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5FA6A" w14:textId="77777777" w:rsidR="00CC7672" w:rsidRDefault="00CC7672" w:rsidP="00CC7672">
      <w:pPr>
        <w:spacing w:line="600" w:lineRule="exact"/>
        <w:jc w:val="left"/>
        <w:rPr>
          <w:rFonts w:ascii="Arial" w:eastAsia="Symbol" w:hAnsi="Arial"/>
          <w:b/>
          <w:bCs/>
          <w:sz w:val="32"/>
          <w:szCs w:val="32"/>
        </w:rPr>
      </w:pPr>
    </w:p>
    <w:p w14:paraId="1CC47C97" w14:textId="77777777" w:rsidR="00CC7672" w:rsidRDefault="00CC7672" w:rsidP="00CC7672">
      <w:pPr>
        <w:pStyle w:val="2"/>
        <w:rPr>
          <w:rFonts w:hint="default"/>
        </w:rPr>
      </w:pPr>
    </w:p>
    <w:p w14:paraId="38EC7CA8" w14:textId="77777777" w:rsidR="00CC7672" w:rsidRDefault="00CC7672" w:rsidP="00CC7672">
      <w:pPr>
        <w:spacing w:line="600" w:lineRule="exact"/>
        <w:jc w:val="center"/>
        <w:rPr>
          <w:rFonts w:ascii="Arial" w:eastAsia="宋体" w:hAnsi="Arial"/>
          <w:b/>
          <w:bCs/>
          <w:sz w:val="32"/>
          <w:szCs w:val="32"/>
        </w:rPr>
      </w:pPr>
    </w:p>
    <w:p w14:paraId="6376FDAA" w14:textId="77777777" w:rsidR="00CC7672" w:rsidRDefault="00CC7672" w:rsidP="00CC7672">
      <w:pPr>
        <w:spacing w:line="600" w:lineRule="exact"/>
        <w:jc w:val="center"/>
        <w:rPr>
          <w:rFonts w:ascii="Arial" w:eastAsia="宋体" w:hAnsi="Arial"/>
          <w:b/>
          <w:bCs/>
          <w:sz w:val="32"/>
          <w:szCs w:val="32"/>
        </w:rPr>
      </w:pPr>
    </w:p>
    <w:p w14:paraId="66EE4B48" w14:textId="77777777" w:rsidR="00CC7672" w:rsidRDefault="00CC7672" w:rsidP="00CC7672">
      <w:pPr>
        <w:spacing w:line="600" w:lineRule="exact"/>
        <w:jc w:val="center"/>
        <w:rPr>
          <w:rFonts w:ascii="Arial" w:eastAsia="宋体" w:hAnsi="Arial"/>
          <w:b/>
          <w:bCs/>
          <w:sz w:val="32"/>
          <w:szCs w:val="32"/>
        </w:rPr>
      </w:pPr>
    </w:p>
    <w:p w14:paraId="5ECAF1E8" w14:textId="77777777" w:rsidR="00CC7672" w:rsidRDefault="00CC7672" w:rsidP="00CC7672">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2025年度鄂尔多斯市中心医院（内蒙古自治区超声影像研究所）预算公开</w:t>
      </w:r>
    </w:p>
    <w:p w14:paraId="2AAF2893" w14:textId="77777777" w:rsidR="00CC7672" w:rsidRDefault="00CC7672" w:rsidP="00CC7672">
      <w:pPr>
        <w:adjustRightInd w:val="0"/>
        <w:snapToGrid w:val="0"/>
        <w:spacing w:line="600" w:lineRule="exact"/>
        <w:ind w:firstLine="640"/>
        <w:rPr>
          <w:rFonts w:eastAsia="仿宋_GB2312"/>
          <w:sz w:val="32"/>
          <w:szCs w:val="32"/>
        </w:rPr>
      </w:pPr>
    </w:p>
    <w:p w14:paraId="1CB45A55" w14:textId="77777777" w:rsidR="00CC7672" w:rsidRDefault="00CC7672" w:rsidP="00CC7672">
      <w:pPr>
        <w:adjustRightInd w:val="0"/>
        <w:snapToGrid w:val="0"/>
        <w:spacing w:line="600" w:lineRule="exact"/>
        <w:ind w:firstLine="640"/>
        <w:rPr>
          <w:rFonts w:eastAsia="仿宋_GB2312"/>
          <w:sz w:val="32"/>
          <w:szCs w:val="32"/>
        </w:rPr>
      </w:pPr>
    </w:p>
    <w:p w14:paraId="4DFA3AEE" w14:textId="77777777" w:rsidR="00CC7672" w:rsidRDefault="00CC7672" w:rsidP="00CC7672">
      <w:pPr>
        <w:adjustRightInd w:val="0"/>
        <w:snapToGrid w:val="0"/>
        <w:spacing w:line="600" w:lineRule="exact"/>
        <w:ind w:firstLine="640"/>
        <w:rPr>
          <w:rFonts w:eastAsia="仿宋_GB2312"/>
          <w:sz w:val="32"/>
          <w:szCs w:val="32"/>
        </w:rPr>
      </w:pPr>
    </w:p>
    <w:p w14:paraId="13B3A451" w14:textId="77777777" w:rsidR="00CC7672" w:rsidRDefault="00CC7672" w:rsidP="00CC7672">
      <w:pPr>
        <w:adjustRightInd w:val="0"/>
        <w:snapToGrid w:val="0"/>
        <w:spacing w:line="600" w:lineRule="exact"/>
        <w:ind w:firstLine="640"/>
        <w:rPr>
          <w:rFonts w:eastAsia="仿宋_GB2312"/>
          <w:sz w:val="32"/>
          <w:szCs w:val="32"/>
        </w:rPr>
      </w:pPr>
    </w:p>
    <w:p w14:paraId="6DB36175" w14:textId="77777777" w:rsidR="00CC7672" w:rsidRDefault="00CC7672" w:rsidP="00CC7672">
      <w:pPr>
        <w:adjustRightInd w:val="0"/>
        <w:snapToGrid w:val="0"/>
        <w:spacing w:line="600" w:lineRule="exact"/>
        <w:ind w:firstLine="640"/>
        <w:rPr>
          <w:rFonts w:eastAsia="仿宋_GB2312"/>
          <w:sz w:val="32"/>
          <w:szCs w:val="32"/>
        </w:rPr>
      </w:pPr>
    </w:p>
    <w:p w14:paraId="15AEC1E3" w14:textId="77777777" w:rsidR="00CC7672" w:rsidRDefault="00CC7672" w:rsidP="00CC7672">
      <w:pPr>
        <w:adjustRightInd w:val="0"/>
        <w:snapToGrid w:val="0"/>
        <w:spacing w:line="600" w:lineRule="exact"/>
        <w:ind w:firstLine="640"/>
        <w:rPr>
          <w:rFonts w:eastAsia="仿宋_GB2312"/>
          <w:sz w:val="32"/>
          <w:szCs w:val="32"/>
        </w:rPr>
      </w:pPr>
    </w:p>
    <w:p w14:paraId="6C50E905" w14:textId="77777777" w:rsidR="00CC7672" w:rsidRDefault="00CC7672" w:rsidP="00CC7672">
      <w:pPr>
        <w:adjustRightInd w:val="0"/>
        <w:snapToGrid w:val="0"/>
        <w:spacing w:line="600" w:lineRule="exact"/>
        <w:ind w:firstLine="640"/>
        <w:rPr>
          <w:rFonts w:eastAsia="仿宋_GB2312"/>
          <w:sz w:val="32"/>
          <w:szCs w:val="32"/>
        </w:rPr>
      </w:pPr>
    </w:p>
    <w:p w14:paraId="7708508F" w14:textId="77777777" w:rsidR="00CC7672" w:rsidRDefault="00CC7672" w:rsidP="00CC7672">
      <w:pPr>
        <w:adjustRightInd w:val="0"/>
        <w:snapToGrid w:val="0"/>
        <w:spacing w:line="600" w:lineRule="exact"/>
        <w:ind w:firstLine="640"/>
        <w:rPr>
          <w:rFonts w:eastAsia="仿宋_GB2312"/>
          <w:sz w:val="32"/>
          <w:szCs w:val="32"/>
        </w:rPr>
      </w:pPr>
    </w:p>
    <w:p w14:paraId="150785F2" w14:textId="77777777" w:rsidR="00CC7672" w:rsidRDefault="00CC7672" w:rsidP="00CC7672">
      <w:pPr>
        <w:adjustRightInd w:val="0"/>
        <w:snapToGrid w:val="0"/>
        <w:spacing w:line="600" w:lineRule="exact"/>
        <w:ind w:firstLine="640"/>
        <w:rPr>
          <w:rFonts w:eastAsia="仿宋_GB2312"/>
          <w:sz w:val="32"/>
          <w:szCs w:val="32"/>
        </w:rPr>
      </w:pPr>
    </w:p>
    <w:p w14:paraId="5CAA6277" w14:textId="77777777" w:rsidR="00CC7672" w:rsidRDefault="00CC7672" w:rsidP="00CC7672">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批复时间：</w:t>
      </w:r>
      <w:r>
        <w:rPr>
          <w:rFonts w:ascii="黑体" w:eastAsia="黑体" w:hAnsi="黑体" w:cs="黑体"/>
          <w:sz w:val="32"/>
          <w:szCs w:val="32"/>
          <w:u w:val="single"/>
        </w:rPr>
        <w:t xml:space="preserve"> 2024年  2  月 8日</w:t>
      </w:r>
    </w:p>
    <w:p w14:paraId="0F9048FF" w14:textId="77777777" w:rsidR="00CC7672" w:rsidRDefault="00CC7672" w:rsidP="00CC7672">
      <w:pPr>
        <w:pStyle w:val="2"/>
        <w:spacing w:after="0" w:line="600" w:lineRule="exact"/>
        <w:ind w:leftChars="0" w:left="0" w:firstLine="0"/>
        <w:jc w:val="center"/>
        <w:rPr>
          <w:rFonts w:ascii="黑体" w:eastAsia="黑体" w:hAnsi="黑体" w:cs="黑体" w:hint="default"/>
        </w:rPr>
      </w:pPr>
      <w:r>
        <w:rPr>
          <w:rFonts w:ascii="黑体" w:eastAsia="黑体" w:hAnsi="黑体" w:cs="黑体"/>
          <w:sz w:val="32"/>
          <w:szCs w:val="32"/>
        </w:rPr>
        <w:t xml:space="preserve"> 公开时间： </w:t>
      </w:r>
      <w:r>
        <w:rPr>
          <w:rFonts w:ascii="黑体" w:eastAsia="黑体" w:hAnsi="黑体" w:cs="黑体"/>
          <w:sz w:val="32"/>
          <w:szCs w:val="32"/>
          <w:u w:val="single"/>
        </w:rPr>
        <w:t>2024 年  2  月27日</w:t>
      </w:r>
    </w:p>
    <w:p w14:paraId="2D4D2957" w14:textId="77777777" w:rsidR="00CC7672" w:rsidRDefault="00CC7672" w:rsidP="00CC7672">
      <w:pPr>
        <w:adjustRightInd w:val="0"/>
        <w:snapToGrid w:val="0"/>
        <w:spacing w:line="600" w:lineRule="exact"/>
        <w:ind w:firstLine="640"/>
        <w:rPr>
          <w:rFonts w:eastAsia="仿宋_GB2312"/>
          <w:sz w:val="32"/>
          <w:szCs w:val="32"/>
        </w:rPr>
      </w:pPr>
    </w:p>
    <w:p w14:paraId="0437CC1F" w14:textId="77777777" w:rsidR="00CC7672" w:rsidRDefault="00CC7672" w:rsidP="00CC7672">
      <w:pPr>
        <w:pageBreakBefore/>
        <w:tabs>
          <w:tab w:val="left" w:pos="4533"/>
        </w:tabs>
        <w:adjustRightInd w:val="0"/>
        <w:snapToGrid w:val="0"/>
        <w:spacing w:line="600" w:lineRule="exact"/>
        <w:jc w:val="center"/>
        <w:rPr>
          <w:sz w:val="44"/>
          <w:szCs w:val="44"/>
        </w:rPr>
      </w:pPr>
      <w:r>
        <w:rPr>
          <w:sz w:val="44"/>
          <w:szCs w:val="44"/>
        </w:rPr>
        <w:lastRenderedPageBreak/>
        <w:t>目</w:t>
      </w:r>
      <w:r>
        <w:rPr>
          <w:rFonts w:eastAsia="宋体" w:hint="eastAsia"/>
          <w:sz w:val="44"/>
          <w:szCs w:val="44"/>
        </w:rPr>
        <w:t xml:space="preserve">  </w:t>
      </w:r>
      <w:r>
        <w:rPr>
          <w:rFonts w:hint="eastAsia"/>
          <w:sz w:val="44"/>
          <w:szCs w:val="44"/>
        </w:rPr>
        <w:t xml:space="preserve">  </w:t>
      </w:r>
      <w:r>
        <w:rPr>
          <w:sz w:val="44"/>
          <w:szCs w:val="44"/>
        </w:rPr>
        <w:t>录</w:t>
      </w:r>
    </w:p>
    <w:p w14:paraId="6B9E68BF" w14:textId="77777777" w:rsidR="00CC7672" w:rsidRDefault="00CC7672" w:rsidP="00CC7672"/>
    <w:p w14:paraId="37255D06" w14:textId="77777777" w:rsidR="00CC7672" w:rsidRDefault="00CC7672" w:rsidP="00CC7672">
      <w:pPr>
        <w:pStyle w:val="af2"/>
        <w:spacing w:after="0" w:line="600" w:lineRule="exact"/>
        <w:rPr>
          <w:rFonts w:ascii="黑体" w:eastAsia="黑体" w:hAnsi="黑体" w:cs="黑体"/>
          <w:sz w:val="32"/>
          <w:szCs w:val="32"/>
        </w:rPr>
      </w:pPr>
      <w:r>
        <w:rPr>
          <w:rFonts w:ascii="黑体" w:eastAsia="黑体" w:hAnsi="黑体" w:cs="黑体" w:hint="eastAsia"/>
          <w:sz w:val="32"/>
          <w:szCs w:val="32"/>
        </w:rPr>
        <w:t>第一部分 部门（单位）概况</w:t>
      </w:r>
    </w:p>
    <w:p w14:paraId="2F6E8FEA" w14:textId="77777777" w:rsidR="00CC7672" w:rsidRDefault="00CC7672" w:rsidP="00CC7672">
      <w:pPr>
        <w:pStyle w:val="af2"/>
        <w:spacing w:after="0" w:line="600" w:lineRule="exact"/>
        <w:rPr>
          <w:rFonts w:eastAsia="仿宋_GB2312" w:cs="仿宋"/>
          <w:sz w:val="32"/>
          <w:szCs w:val="32"/>
        </w:rPr>
      </w:pPr>
      <w:r>
        <w:rPr>
          <w:rFonts w:eastAsia="仿宋_GB2312" w:cs="仿宋" w:hint="eastAsia"/>
          <w:w w:val="95"/>
          <w:sz w:val="32"/>
          <w:szCs w:val="32"/>
        </w:rPr>
        <w:t>一、主要职能、职责</w:t>
      </w:r>
    </w:p>
    <w:p w14:paraId="3F93CA97"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二、部门（单位）机构设置及预算单位构成情况</w:t>
      </w:r>
    </w:p>
    <w:p w14:paraId="23CFE0BE"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三、</w:t>
      </w:r>
      <w:r>
        <w:rPr>
          <w:rFonts w:ascii="仿宋_GB2312" w:eastAsia="仿宋_GB2312" w:hAnsi="仿宋_GB2312" w:cs="仿宋" w:hint="eastAsia"/>
          <w:sz w:val="32"/>
          <w:szCs w:val="32"/>
        </w:rPr>
        <w:t>XX</w:t>
      </w:r>
      <w:r>
        <w:rPr>
          <w:rFonts w:eastAsia="仿宋_GB2312" w:cs="仿宋" w:hint="eastAsia"/>
          <w:sz w:val="32"/>
          <w:szCs w:val="32"/>
        </w:rPr>
        <w:t>年度部门（单位）主要工作任务及目标</w:t>
      </w:r>
    </w:p>
    <w:p w14:paraId="78EDA359" w14:textId="77777777" w:rsidR="00CC7672" w:rsidRDefault="00CC7672" w:rsidP="00CC7672">
      <w:pPr>
        <w:pStyle w:val="af2"/>
        <w:spacing w:after="0" w:line="600" w:lineRule="exact"/>
        <w:rPr>
          <w:rFonts w:ascii="黑体" w:eastAsia="黑体" w:hAnsi="黑体" w:cs="黑体"/>
          <w:sz w:val="32"/>
          <w:szCs w:val="32"/>
        </w:rPr>
      </w:pPr>
      <w:r>
        <w:rPr>
          <w:rFonts w:ascii="黑体" w:eastAsia="黑体" w:hAnsi="黑体" w:cs="黑体" w:hint="eastAsia"/>
          <w:sz w:val="32"/>
          <w:szCs w:val="32"/>
        </w:rPr>
        <w:t>第二部分 XX年度部门（单位）预算情况说明</w:t>
      </w:r>
    </w:p>
    <w:p w14:paraId="4FA094BA"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一、收支预算总体情况说明</w:t>
      </w:r>
    </w:p>
    <w:p w14:paraId="5E768619"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二、收入预算情况说明</w:t>
      </w:r>
    </w:p>
    <w:p w14:paraId="040367D2"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三、支出预算情况说明</w:t>
      </w:r>
    </w:p>
    <w:p w14:paraId="11B284A3"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四、财政拨款收支预算总体情况说明</w:t>
      </w:r>
    </w:p>
    <w:p w14:paraId="08970E2D"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五、一般公共预算支出预算情况说明</w:t>
      </w:r>
    </w:p>
    <w:p w14:paraId="2607873A"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六、一般公共预算基本支出预算情况说明</w:t>
      </w:r>
    </w:p>
    <w:p w14:paraId="09DB7C5D"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七、一般公共预算“三公”经费支出预算情况说明</w:t>
      </w:r>
    </w:p>
    <w:p w14:paraId="443EA96B"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八、政府性基金预算支出预算情况说明</w:t>
      </w:r>
    </w:p>
    <w:p w14:paraId="32F6391A"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九、国有资本经营预算支出预算情况说明</w:t>
      </w:r>
    </w:p>
    <w:p w14:paraId="2AF95C02"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十、项目支出预算情况说明</w:t>
      </w:r>
    </w:p>
    <w:p w14:paraId="3B4B9018"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十一、机构运行经费支出预算情况说明</w:t>
      </w:r>
    </w:p>
    <w:p w14:paraId="5CE3BA9D"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十二、政府采购支出预算情况说明</w:t>
      </w:r>
    </w:p>
    <w:p w14:paraId="277B0755"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十三、国有资产占用情况说明</w:t>
      </w:r>
    </w:p>
    <w:p w14:paraId="35D509BE" w14:textId="77777777" w:rsidR="00CC7672" w:rsidRDefault="00CC7672" w:rsidP="00CC7672">
      <w:pPr>
        <w:widowControl/>
        <w:spacing w:line="600" w:lineRule="exact"/>
        <w:jc w:val="left"/>
        <w:rPr>
          <w:rFonts w:eastAsia="仿宋_GB2312" w:cs="仿宋"/>
          <w:sz w:val="32"/>
          <w:szCs w:val="32"/>
        </w:rPr>
      </w:pPr>
      <w:r>
        <w:rPr>
          <w:rFonts w:eastAsia="仿宋_GB2312" w:cs="仿宋" w:hint="eastAsia"/>
          <w:sz w:val="32"/>
          <w:szCs w:val="32"/>
        </w:rPr>
        <w:t>十四、项目绩效目标情况说明</w:t>
      </w:r>
      <w:r>
        <w:rPr>
          <w:rFonts w:eastAsia="仿宋_GB2312" w:cs="仿宋" w:hint="eastAsia"/>
          <w:sz w:val="32"/>
          <w:szCs w:val="32"/>
        </w:rPr>
        <w:t xml:space="preserve"> </w:t>
      </w:r>
    </w:p>
    <w:p w14:paraId="48E38AE6" w14:textId="77777777" w:rsidR="00CC7672" w:rsidRDefault="00CC7672" w:rsidP="00CC7672">
      <w:pPr>
        <w:pStyle w:val="af2"/>
        <w:spacing w:after="0" w:line="600" w:lineRule="exact"/>
        <w:rPr>
          <w:rFonts w:ascii="黑体" w:eastAsia="黑体" w:hAnsi="黑体" w:cs="黑体"/>
          <w:sz w:val="32"/>
          <w:szCs w:val="32"/>
        </w:rPr>
      </w:pPr>
      <w:r>
        <w:rPr>
          <w:rFonts w:ascii="黑体" w:eastAsia="黑体" w:hAnsi="黑体" w:cs="黑体" w:hint="eastAsia"/>
          <w:sz w:val="32"/>
          <w:szCs w:val="32"/>
        </w:rPr>
        <w:t>第三部分 名词解释</w:t>
      </w:r>
    </w:p>
    <w:p w14:paraId="5C548154" w14:textId="77777777" w:rsidR="00CC7672" w:rsidRDefault="00CC7672" w:rsidP="00CC7672">
      <w:pPr>
        <w:pStyle w:val="af2"/>
        <w:spacing w:after="0" w:line="600" w:lineRule="exact"/>
        <w:rPr>
          <w:rFonts w:ascii="黑体" w:eastAsia="黑体" w:hAnsi="黑体" w:cs="黑体"/>
          <w:sz w:val="32"/>
          <w:szCs w:val="32"/>
        </w:rPr>
      </w:pPr>
      <w:r>
        <w:rPr>
          <w:rFonts w:ascii="黑体" w:eastAsia="黑体" w:hAnsi="黑体" w:cs="黑体" w:hint="eastAsia"/>
          <w:sz w:val="32"/>
          <w:szCs w:val="32"/>
        </w:rPr>
        <w:t>第四部分 预算公开联系方式及信息反馈渠道</w:t>
      </w:r>
    </w:p>
    <w:p w14:paraId="30F2634F" w14:textId="77777777" w:rsidR="00CC7672" w:rsidRDefault="00CC7672" w:rsidP="00CC7672">
      <w:pPr>
        <w:pStyle w:val="af2"/>
        <w:spacing w:after="0" w:line="600" w:lineRule="exact"/>
        <w:rPr>
          <w:rFonts w:ascii="黑体" w:eastAsia="黑体" w:hAnsi="黑体" w:cs="黑体"/>
          <w:sz w:val="32"/>
          <w:szCs w:val="32"/>
        </w:rPr>
      </w:pPr>
      <w:r>
        <w:rPr>
          <w:rFonts w:ascii="黑体" w:eastAsia="黑体" w:hAnsi="黑体" w:cs="黑体" w:hint="eastAsia"/>
          <w:sz w:val="32"/>
          <w:szCs w:val="32"/>
        </w:rPr>
        <w:t>第五部分 XX年度部门（单位）预算表</w:t>
      </w:r>
    </w:p>
    <w:p w14:paraId="5DD8A7D6"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lastRenderedPageBreak/>
        <w:t>一、收支总表</w:t>
      </w:r>
    </w:p>
    <w:p w14:paraId="5BABAA49"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二、收入总表</w:t>
      </w:r>
    </w:p>
    <w:p w14:paraId="63B0A1C9" w14:textId="77777777" w:rsidR="00CC7672" w:rsidRDefault="00CC7672" w:rsidP="00CC7672">
      <w:pPr>
        <w:pStyle w:val="af2"/>
        <w:spacing w:after="0" w:line="600" w:lineRule="exact"/>
        <w:rPr>
          <w:rFonts w:eastAsia="仿宋_GB2312" w:cs="仿宋"/>
          <w:sz w:val="32"/>
          <w:szCs w:val="32"/>
        </w:rPr>
      </w:pPr>
      <w:r>
        <w:rPr>
          <w:rFonts w:eastAsia="仿宋_GB2312" w:cs="仿宋" w:hint="eastAsia"/>
          <w:w w:val="95"/>
          <w:sz w:val="32"/>
          <w:szCs w:val="32"/>
        </w:rPr>
        <w:t>三、支出总表</w:t>
      </w:r>
    </w:p>
    <w:p w14:paraId="0A3B921C" w14:textId="77777777" w:rsidR="00CC7672" w:rsidRDefault="00CC7672" w:rsidP="00CC7672">
      <w:pPr>
        <w:pStyle w:val="af2"/>
        <w:spacing w:after="0" w:line="600" w:lineRule="exact"/>
        <w:rPr>
          <w:rFonts w:eastAsia="仿宋_GB2312" w:cs="仿宋"/>
          <w:sz w:val="32"/>
          <w:szCs w:val="32"/>
        </w:rPr>
      </w:pPr>
      <w:r>
        <w:rPr>
          <w:rFonts w:eastAsia="仿宋_GB2312" w:cs="仿宋" w:hint="eastAsia"/>
          <w:w w:val="95"/>
          <w:sz w:val="32"/>
          <w:szCs w:val="32"/>
        </w:rPr>
        <w:t>四、财政拨款收支总表</w:t>
      </w:r>
    </w:p>
    <w:p w14:paraId="2A60F9D7" w14:textId="77777777" w:rsidR="00CC7672" w:rsidRDefault="00CC7672" w:rsidP="00CC7672">
      <w:pPr>
        <w:pStyle w:val="af2"/>
        <w:spacing w:after="0" w:line="600" w:lineRule="exact"/>
        <w:rPr>
          <w:rFonts w:eastAsia="仿宋_GB2312" w:cs="仿宋"/>
          <w:sz w:val="32"/>
          <w:szCs w:val="32"/>
        </w:rPr>
      </w:pPr>
      <w:r>
        <w:rPr>
          <w:rFonts w:eastAsia="仿宋_GB2312" w:cs="仿宋" w:hint="eastAsia"/>
          <w:w w:val="95"/>
          <w:sz w:val="32"/>
          <w:szCs w:val="32"/>
        </w:rPr>
        <w:t>五、一般公共预算支出表</w:t>
      </w:r>
    </w:p>
    <w:p w14:paraId="655D7363" w14:textId="77777777" w:rsidR="00CC7672" w:rsidRDefault="00CC7672" w:rsidP="00CC7672">
      <w:pPr>
        <w:pStyle w:val="af2"/>
        <w:spacing w:after="0" w:line="600" w:lineRule="exact"/>
        <w:rPr>
          <w:rFonts w:eastAsia="仿宋_GB2312" w:cs="仿宋"/>
          <w:sz w:val="32"/>
          <w:szCs w:val="32"/>
        </w:rPr>
      </w:pPr>
      <w:r>
        <w:rPr>
          <w:rFonts w:eastAsia="仿宋_GB2312" w:cs="仿宋" w:hint="eastAsia"/>
          <w:w w:val="95"/>
          <w:sz w:val="32"/>
          <w:szCs w:val="32"/>
        </w:rPr>
        <w:t>六、一般公共预算基本支出表</w:t>
      </w:r>
    </w:p>
    <w:p w14:paraId="4D208557" w14:textId="77777777" w:rsidR="00CC7672" w:rsidRDefault="00CC7672" w:rsidP="00CC7672">
      <w:pPr>
        <w:pStyle w:val="af2"/>
        <w:spacing w:after="0" w:line="600" w:lineRule="exact"/>
        <w:rPr>
          <w:rFonts w:eastAsia="仿宋_GB2312" w:cs="仿宋"/>
          <w:spacing w:val="-16"/>
          <w:w w:val="95"/>
          <w:sz w:val="32"/>
          <w:szCs w:val="32"/>
        </w:rPr>
      </w:pPr>
      <w:r>
        <w:rPr>
          <w:rFonts w:eastAsia="仿宋_GB2312" w:cs="仿宋" w:hint="eastAsia"/>
          <w:spacing w:val="-17"/>
          <w:w w:val="95"/>
          <w:sz w:val="32"/>
          <w:szCs w:val="32"/>
        </w:rPr>
        <w:t>七、一般公共预算</w:t>
      </w:r>
      <w:r>
        <w:rPr>
          <w:rFonts w:eastAsia="仿宋_GB2312" w:cs="仿宋" w:hint="eastAsia"/>
          <w:spacing w:val="-8"/>
          <w:w w:val="95"/>
          <w:sz w:val="32"/>
          <w:szCs w:val="32"/>
        </w:rPr>
        <w:t>“</w:t>
      </w:r>
      <w:r>
        <w:rPr>
          <w:rFonts w:eastAsia="仿宋_GB2312" w:cs="仿宋" w:hint="eastAsia"/>
          <w:spacing w:val="-15"/>
          <w:w w:val="95"/>
          <w:sz w:val="32"/>
          <w:szCs w:val="32"/>
        </w:rPr>
        <w:t>三公</w:t>
      </w:r>
      <w:r>
        <w:rPr>
          <w:rFonts w:eastAsia="仿宋_GB2312" w:cs="仿宋" w:hint="eastAsia"/>
          <w:spacing w:val="-10"/>
          <w:w w:val="95"/>
          <w:sz w:val="32"/>
          <w:szCs w:val="32"/>
        </w:rPr>
        <w:t>”</w:t>
      </w:r>
      <w:r>
        <w:rPr>
          <w:rFonts w:eastAsia="仿宋_GB2312" w:cs="仿宋" w:hint="eastAsia"/>
          <w:spacing w:val="-16"/>
          <w:w w:val="95"/>
          <w:sz w:val="32"/>
          <w:szCs w:val="32"/>
        </w:rPr>
        <w:t>经费支出表</w:t>
      </w:r>
    </w:p>
    <w:p w14:paraId="73A8356A" w14:textId="77777777" w:rsidR="00CC7672" w:rsidRDefault="00CC7672" w:rsidP="00CC7672">
      <w:pPr>
        <w:pStyle w:val="af2"/>
        <w:spacing w:after="0" w:line="600" w:lineRule="exact"/>
        <w:rPr>
          <w:rFonts w:eastAsia="仿宋_GB2312" w:cs="仿宋"/>
          <w:sz w:val="32"/>
          <w:szCs w:val="32"/>
        </w:rPr>
      </w:pPr>
      <w:r>
        <w:rPr>
          <w:rFonts w:eastAsia="仿宋_GB2312" w:cs="仿宋" w:hint="eastAsia"/>
          <w:spacing w:val="-16"/>
          <w:w w:val="95"/>
          <w:sz w:val="32"/>
          <w:szCs w:val="32"/>
        </w:rPr>
        <w:t>八、政府性基金预算支出表</w:t>
      </w:r>
    </w:p>
    <w:p w14:paraId="17162968"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九、国有资本经营预算支出表</w:t>
      </w:r>
    </w:p>
    <w:p w14:paraId="483F4509"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十、项目支出表</w:t>
      </w:r>
    </w:p>
    <w:p w14:paraId="3E484455" w14:textId="77777777" w:rsidR="00CC7672" w:rsidRDefault="00CC7672" w:rsidP="00CC7672">
      <w:pPr>
        <w:pStyle w:val="af2"/>
        <w:spacing w:after="0" w:line="600" w:lineRule="exact"/>
        <w:rPr>
          <w:rFonts w:eastAsia="仿宋_GB2312" w:cs="仿宋"/>
          <w:sz w:val="32"/>
          <w:szCs w:val="32"/>
        </w:rPr>
      </w:pPr>
      <w:r>
        <w:rPr>
          <w:rFonts w:eastAsia="仿宋_GB2312" w:cs="仿宋" w:hint="eastAsia"/>
          <w:sz w:val="32"/>
          <w:szCs w:val="32"/>
        </w:rPr>
        <w:t>十一、项目绩效目标表</w:t>
      </w:r>
    </w:p>
    <w:p w14:paraId="75725774" w14:textId="77777777" w:rsidR="00CC7672" w:rsidRDefault="00CC7672" w:rsidP="00CC7672">
      <w:pPr>
        <w:pStyle w:val="af2"/>
        <w:spacing w:after="0" w:line="600" w:lineRule="exact"/>
        <w:rPr>
          <w:rFonts w:eastAsia="仿宋_GB2312" w:cs="仿宋"/>
          <w:sz w:val="32"/>
          <w:szCs w:val="32"/>
        </w:rPr>
      </w:pPr>
      <w:r>
        <w:rPr>
          <w:rFonts w:eastAsia="仿宋_GB2312" w:cs="仿宋" w:hint="eastAsia"/>
          <w:w w:val="95"/>
          <w:sz w:val="32"/>
          <w:szCs w:val="32"/>
        </w:rPr>
        <w:t>十二、政府采购预算表</w:t>
      </w:r>
    </w:p>
    <w:p w14:paraId="3E91F088" w14:textId="77777777" w:rsidR="00CC7672" w:rsidRDefault="00CC7672" w:rsidP="00CC7672">
      <w:pPr>
        <w:pStyle w:val="2"/>
        <w:rPr>
          <w:rFonts w:hint="default"/>
        </w:rPr>
      </w:pPr>
    </w:p>
    <w:p w14:paraId="7FC560C0" w14:textId="77777777" w:rsidR="00CC7672" w:rsidRDefault="00CC7672" w:rsidP="00CC7672">
      <w:pPr>
        <w:pStyle w:val="2"/>
        <w:rPr>
          <w:rFonts w:hint="default"/>
        </w:rPr>
        <w:sectPr w:rsidR="00CC7672" w:rsidSect="00CC7672">
          <w:headerReference w:type="default" r:id="rId7"/>
          <w:footerReference w:type="default" r:id="rId8"/>
          <w:pgSz w:w="11910" w:h="16840"/>
          <w:pgMar w:top="1582" w:right="1680" w:bottom="278" w:left="1640" w:header="720" w:footer="720" w:gutter="0"/>
          <w:pgNumType w:fmt="numberInDash"/>
          <w:cols w:space="720"/>
        </w:sectPr>
      </w:pPr>
    </w:p>
    <w:p w14:paraId="521DB3AA" w14:textId="77777777" w:rsidR="00CC7672" w:rsidRDefault="00CC7672" w:rsidP="00CC7672">
      <w:pPr>
        <w:pStyle w:val="20"/>
        <w:tabs>
          <w:tab w:val="left" w:pos="4392"/>
        </w:tabs>
        <w:spacing w:before="0" w:after="0" w:line="600" w:lineRule="exact"/>
        <w:jc w:val="center"/>
        <w:rPr>
          <w:rFonts w:ascii="方正小标宋简体" w:eastAsia="方正小标宋简体" w:hAnsi="方正小标宋简体" w:cs="方正小标宋简体"/>
          <w:sz w:val="36"/>
          <w:szCs w:val="36"/>
        </w:rPr>
      </w:pPr>
      <w:bookmarkStart w:id="0" w:name="_Toc30742"/>
      <w:r>
        <w:rPr>
          <w:rFonts w:ascii="方正小标宋简体" w:eastAsia="方正小标宋简体" w:hAnsi="方正小标宋简体" w:cs="方正小标宋简体" w:hint="eastAsia"/>
          <w:sz w:val="36"/>
          <w:szCs w:val="36"/>
        </w:rPr>
        <w:lastRenderedPageBreak/>
        <w:t>第一部分  部门（单位）概况</w:t>
      </w:r>
      <w:bookmarkEnd w:id="0"/>
    </w:p>
    <w:p w14:paraId="58825BCB" w14:textId="77777777" w:rsidR="00CC7672" w:rsidRDefault="00CC7672" w:rsidP="00CC7672">
      <w:pPr>
        <w:spacing w:line="600" w:lineRule="exact"/>
        <w:rPr>
          <w:rFonts w:ascii="方正小标宋简体" w:eastAsia="方正小标宋简体" w:hAnsi="方正小标宋简体" w:cs="方正小标宋简体"/>
          <w:sz w:val="36"/>
          <w:szCs w:val="36"/>
        </w:rPr>
      </w:pPr>
    </w:p>
    <w:p w14:paraId="1C086F30" w14:textId="77777777" w:rsidR="00CC7672" w:rsidRDefault="00CC7672" w:rsidP="00CC7672">
      <w:pPr>
        <w:numPr>
          <w:ilvl w:val="0"/>
          <w:numId w:val="1"/>
        </w:numPr>
        <w:spacing w:line="600" w:lineRule="exact"/>
        <w:ind w:leftChars="8" w:left="17" w:firstLineChars="195" w:firstLine="624"/>
        <w:outlineLvl w:val="2"/>
        <w:rPr>
          <w:rFonts w:eastAsia="黑体" w:cs="黑体"/>
          <w:sz w:val="32"/>
          <w:szCs w:val="36"/>
        </w:rPr>
      </w:pPr>
      <w:r>
        <w:rPr>
          <w:rFonts w:eastAsia="黑体" w:cs="黑体" w:hint="eastAsia"/>
          <w:sz w:val="32"/>
          <w:szCs w:val="36"/>
        </w:rPr>
        <w:t>主要职能职责</w:t>
      </w:r>
    </w:p>
    <w:p w14:paraId="0A9E4242" w14:textId="77777777" w:rsidR="00CC7672" w:rsidRDefault="00CC7672" w:rsidP="00CC7672">
      <w:pPr>
        <w:spacing w:line="600" w:lineRule="exact"/>
        <w:ind w:firstLineChars="200" w:firstLine="640"/>
        <w:rPr>
          <w:rFonts w:ascii="仿宋_GB2312" w:eastAsia="仿宋_GB2312" w:hAnsi="仿宋_GB2312" w:cs="仿宋" w:hint="eastAsia"/>
          <w:sz w:val="32"/>
          <w:szCs w:val="32"/>
        </w:rPr>
      </w:pPr>
      <w:r>
        <w:rPr>
          <w:rFonts w:ascii="仿宋_GB2312" w:eastAsia="仿宋_GB2312" w:hAnsi="仿宋_GB2312" w:cs="仿宋" w:hint="eastAsia"/>
          <w:sz w:val="32"/>
          <w:szCs w:val="32"/>
        </w:rPr>
        <w:t>鄂尔多斯市中心医院（内蒙古自治区超声影像研究所）是本地区及相邻省市地区设备先进、功能齐全、技术力量雄厚、集医疗、教学、科研、预防、保健康复于一体的国家三级甲等综合性医院，是内蒙古医科大学临床医学院。</w:t>
      </w:r>
    </w:p>
    <w:p w14:paraId="74608BD4" w14:textId="77777777" w:rsidR="00CC7672" w:rsidRDefault="00CC7672" w:rsidP="00CC7672">
      <w:pPr>
        <w:spacing w:line="600" w:lineRule="exact"/>
        <w:ind w:firstLineChars="200" w:firstLine="640"/>
        <w:rPr>
          <w:rFonts w:ascii="仿宋_GB2312" w:eastAsia="仿宋_GB2312" w:hAnsi="仿宋_GB2312" w:cs="仿宋" w:hint="eastAsia"/>
          <w:sz w:val="32"/>
          <w:szCs w:val="32"/>
        </w:rPr>
      </w:pPr>
      <w:r>
        <w:rPr>
          <w:rFonts w:ascii="仿宋_GB2312" w:eastAsia="仿宋_GB2312" w:hAnsi="仿宋_GB2312" w:cs="仿宋" w:hint="eastAsia"/>
          <w:sz w:val="32"/>
          <w:szCs w:val="32"/>
        </w:rPr>
        <w:t>作为国家公共卫生医疗机构，本单位不仅承担着本市居民的医疗卫生任务，还承接来自周边地区及全国各地区的患者的保健和诊疗，一直肩负着社会基本医疗保障和公共卫生服务的职能，承担着救死扶伤、防病治病的社会责任，是实现政府保护国民健康、维持社会稳定政策目标的重要基础，运行机制始终是体现社会公益性质。</w:t>
      </w:r>
    </w:p>
    <w:p w14:paraId="36E14A83" w14:textId="77777777" w:rsidR="00CC7672" w:rsidRDefault="00CC7672" w:rsidP="00CC7672">
      <w:pPr>
        <w:numPr>
          <w:ilvl w:val="0"/>
          <w:numId w:val="1"/>
        </w:numPr>
        <w:spacing w:line="600" w:lineRule="exact"/>
        <w:ind w:leftChars="8" w:left="17" w:firstLineChars="195" w:firstLine="624"/>
        <w:outlineLvl w:val="2"/>
        <w:rPr>
          <w:rFonts w:eastAsia="黑体" w:cs="黑体"/>
          <w:sz w:val="32"/>
          <w:szCs w:val="36"/>
        </w:rPr>
      </w:pPr>
      <w:r>
        <w:rPr>
          <w:rFonts w:eastAsia="黑体" w:cs="黑体" w:hint="eastAsia"/>
          <w:sz w:val="32"/>
          <w:szCs w:val="36"/>
        </w:rPr>
        <w:t>部门（单位）机构设置及预算单位构成情况</w:t>
      </w:r>
    </w:p>
    <w:p w14:paraId="7BF45F39" w14:textId="77777777" w:rsidR="00CC7672" w:rsidRDefault="00CC7672" w:rsidP="00CC7672">
      <w:pPr>
        <w:snapToGrid w:val="0"/>
        <w:spacing w:line="600" w:lineRule="exact"/>
        <w:ind w:firstLine="640"/>
        <w:rPr>
          <w:rFonts w:eastAsia="仿宋_GB2312"/>
          <w:sz w:val="32"/>
          <w:szCs w:val="32"/>
        </w:rPr>
      </w:pPr>
      <w:r>
        <w:rPr>
          <w:rFonts w:eastAsia="仿宋_GB2312" w:hint="eastAsia"/>
          <w:sz w:val="32"/>
          <w:szCs w:val="32"/>
        </w:rPr>
        <w:t>1</w:t>
      </w:r>
      <w:r>
        <w:rPr>
          <w:rFonts w:eastAsia="仿宋_GB2312" w:hint="eastAsia"/>
          <w:sz w:val="32"/>
          <w:szCs w:val="32"/>
        </w:rPr>
        <w:t>．鄂尔多斯市中心医院（内蒙古自治区超声影像研究所）是一家三级甲等公立医院，是独立核算机构，</w:t>
      </w:r>
      <w:r>
        <w:rPr>
          <w:rFonts w:eastAsia="仿宋_GB2312" w:hint="eastAsia"/>
          <w:sz w:val="32"/>
          <w:szCs w:val="32"/>
        </w:rPr>
        <w:t>2025</w:t>
      </w:r>
      <w:r>
        <w:rPr>
          <w:rFonts w:eastAsia="仿宋_GB2312" w:hint="eastAsia"/>
          <w:sz w:val="32"/>
          <w:szCs w:val="32"/>
        </w:rPr>
        <w:t>年本单位独立核算机构</w:t>
      </w:r>
      <w:r>
        <w:rPr>
          <w:rFonts w:eastAsia="仿宋_GB2312" w:hint="eastAsia"/>
          <w:sz w:val="32"/>
          <w:szCs w:val="32"/>
        </w:rPr>
        <w:t>1</w:t>
      </w:r>
      <w:r>
        <w:rPr>
          <w:rFonts w:eastAsia="仿宋_GB2312" w:hint="eastAsia"/>
          <w:sz w:val="32"/>
          <w:szCs w:val="32"/>
        </w:rPr>
        <w:t>个，与去年相比，机构数量无变化；</w:t>
      </w:r>
    </w:p>
    <w:p w14:paraId="68F61387" w14:textId="77777777" w:rsidR="00CC7672" w:rsidRDefault="00CC7672" w:rsidP="00CC7672">
      <w:pPr>
        <w:snapToGrid w:val="0"/>
        <w:spacing w:line="600" w:lineRule="exact"/>
        <w:ind w:firstLineChars="200" w:firstLine="640"/>
        <w:rPr>
          <w:rFonts w:ascii="仿宋_GB2312" w:eastAsia="仿宋_GB2312" w:hAnsi="仿宋_GB2312" w:cs="仿宋_GB2312"/>
          <w:b/>
          <w:bCs/>
          <w:sz w:val="32"/>
          <w:szCs w:val="32"/>
        </w:rPr>
      </w:pPr>
      <w:r>
        <w:rPr>
          <w:rFonts w:eastAsia="仿宋_GB2312" w:hint="eastAsia"/>
          <w:sz w:val="32"/>
          <w:szCs w:val="32"/>
        </w:rPr>
        <w:t>2</w:t>
      </w:r>
      <w:r>
        <w:rPr>
          <w:rFonts w:eastAsia="仿宋_GB2312" w:hint="eastAsia"/>
          <w:sz w:val="32"/>
          <w:szCs w:val="32"/>
        </w:rPr>
        <w:t>．从预算单位构成看，</w:t>
      </w:r>
      <w:r>
        <w:rPr>
          <w:rFonts w:eastAsia="仿宋_GB2312" w:hint="eastAsia"/>
          <w:sz w:val="32"/>
          <w:szCs w:val="32"/>
        </w:rPr>
        <w:t>2025</w:t>
      </w:r>
      <w:r>
        <w:rPr>
          <w:rFonts w:eastAsia="仿宋_GB2312" w:hint="eastAsia"/>
          <w:sz w:val="32"/>
          <w:szCs w:val="32"/>
        </w:rPr>
        <w:t>年纳入本单位预算编制范围的预算单位共计</w:t>
      </w:r>
      <w:r>
        <w:rPr>
          <w:rFonts w:eastAsia="仿宋_GB2312" w:hint="eastAsia"/>
          <w:sz w:val="32"/>
          <w:szCs w:val="32"/>
        </w:rPr>
        <w:t>1</w:t>
      </w:r>
      <w:r>
        <w:rPr>
          <w:rFonts w:eastAsia="仿宋_GB2312" w:hint="eastAsia"/>
          <w:sz w:val="32"/>
          <w:szCs w:val="32"/>
        </w:rPr>
        <w:t>家，为鄂尔多斯市中心医院（内蒙古自治区超声影像研究所），详细情况见表：</w:t>
      </w:r>
    </w:p>
    <w:tbl>
      <w:tblPr>
        <w:tblStyle w:val="af6"/>
        <w:tblW w:w="0" w:type="auto"/>
        <w:tblInd w:w="0" w:type="dxa"/>
        <w:tblLayout w:type="fixed"/>
        <w:tblLook w:val="0000" w:firstRow="0" w:lastRow="0" w:firstColumn="0" w:lastColumn="0" w:noHBand="0" w:noVBand="0"/>
      </w:tblPr>
      <w:tblGrid>
        <w:gridCol w:w="662"/>
        <w:gridCol w:w="4036"/>
        <w:gridCol w:w="3824"/>
      </w:tblGrid>
      <w:tr w:rsidR="00CC7672" w14:paraId="52262200" w14:textId="77777777" w:rsidTr="00076D30">
        <w:tc>
          <w:tcPr>
            <w:tcW w:w="662" w:type="dxa"/>
          </w:tcPr>
          <w:p w14:paraId="43580BC4" w14:textId="77777777" w:rsidR="00CC7672" w:rsidRDefault="00CC7672" w:rsidP="00076D30">
            <w:pPr>
              <w:widowControl/>
              <w:jc w:val="center"/>
              <w:rPr>
                <w:rFonts w:ascii="仿宋" w:eastAsia="仿宋" w:hAnsi="仿宋" w:cs="仿宋"/>
                <w:sz w:val="31"/>
                <w:szCs w:val="31"/>
                <w:lang w:bidi="ar"/>
              </w:rPr>
            </w:pPr>
            <w:r>
              <w:rPr>
                <w:rFonts w:eastAsia="仿宋_GB2312" w:cs="仿宋" w:hint="eastAsia"/>
                <w:sz w:val="31"/>
                <w:szCs w:val="31"/>
                <w:lang w:bidi="ar"/>
              </w:rPr>
              <w:t>序号</w:t>
            </w:r>
          </w:p>
        </w:tc>
        <w:tc>
          <w:tcPr>
            <w:tcW w:w="4036" w:type="dxa"/>
            <w:vAlign w:val="center"/>
          </w:tcPr>
          <w:p w14:paraId="23C8435C" w14:textId="77777777" w:rsidR="00CC7672" w:rsidRDefault="00CC7672" w:rsidP="00076D30">
            <w:pPr>
              <w:widowControl/>
              <w:jc w:val="center"/>
              <w:rPr>
                <w:rFonts w:ascii="仿宋" w:eastAsia="仿宋" w:hAnsi="仿宋" w:cs="仿宋"/>
                <w:sz w:val="31"/>
                <w:szCs w:val="31"/>
                <w:lang w:bidi="ar"/>
              </w:rPr>
            </w:pPr>
            <w:r>
              <w:rPr>
                <w:rFonts w:eastAsia="仿宋_GB2312" w:cs="仿宋" w:hint="eastAsia"/>
                <w:sz w:val="31"/>
                <w:szCs w:val="31"/>
                <w:lang w:bidi="ar"/>
              </w:rPr>
              <w:t>单位名称</w:t>
            </w:r>
          </w:p>
        </w:tc>
        <w:tc>
          <w:tcPr>
            <w:tcW w:w="3824" w:type="dxa"/>
            <w:vAlign w:val="center"/>
          </w:tcPr>
          <w:p w14:paraId="54CCDC24" w14:textId="77777777" w:rsidR="00CC7672" w:rsidRDefault="00CC7672" w:rsidP="00076D30">
            <w:pPr>
              <w:widowControl/>
              <w:jc w:val="center"/>
              <w:rPr>
                <w:rFonts w:ascii="仿宋" w:eastAsia="仿宋" w:hAnsi="仿宋" w:cs="仿宋"/>
                <w:sz w:val="31"/>
                <w:szCs w:val="31"/>
                <w:lang w:bidi="ar"/>
              </w:rPr>
            </w:pPr>
            <w:r>
              <w:rPr>
                <w:rFonts w:eastAsia="仿宋_GB2312" w:cs="仿宋" w:hint="eastAsia"/>
                <w:sz w:val="31"/>
                <w:szCs w:val="31"/>
                <w:lang w:bidi="ar"/>
              </w:rPr>
              <w:t>单位性质</w:t>
            </w:r>
          </w:p>
        </w:tc>
      </w:tr>
      <w:tr w:rsidR="00CC7672" w14:paraId="52DDC8A4" w14:textId="77777777" w:rsidTr="00076D30">
        <w:trPr>
          <w:trHeight w:val="90"/>
        </w:trPr>
        <w:tc>
          <w:tcPr>
            <w:tcW w:w="662" w:type="dxa"/>
            <w:vAlign w:val="center"/>
          </w:tcPr>
          <w:p w14:paraId="1BF33A6F" w14:textId="77777777" w:rsidR="00CC7672" w:rsidRDefault="00CC7672" w:rsidP="00076D30">
            <w:pPr>
              <w:widowControl/>
              <w:jc w:val="center"/>
              <w:rPr>
                <w:rFonts w:ascii="仿宋" w:eastAsia="仿宋" w:hAnsi="仿宋" w:cs="仿宋"/>
                <w:sz w:val="31"/>
                <w:szCs w:val="31"/>
                <w:lang w:bidi="ar"/>
              </w:rPr>
            </w:pPr>
            <w:r>
              <w:rPr>
                <w:rFonts w:eastAsia="仿宋_GB2312" w:cs="仿宋" w:hint="eastAsia"/>
                <w:sz w:val="31"/>
                <w:szCs w:val="31"/>
                <w:lang w:bidi="ar"/>
              </w:rPr>
              <w:t>1</w:t>
            </w:r>
          </w:p>
        </w:tc>
        <w:tc>
          <w:tcPr>
            <w:tcW w:w="4036" w:type="dxa"/>
          </w:tcPr>
          <w:p w14:paraId="5D158565" w14:textId="77777777" w:rsidR="00CC7672" w:rsidRDefault="00CC7672" w:rsidP="00076D30">
            <w:pPr>
              <w:widowControl/>
              <w:jc w:val="center"/>
              <w:rPr>
                <w:rFonts w:ascii="仿宋" w:eastAsia="仿宋" w:hAnsi="仿宋" w:cs="仿宋" w:hint="eastAsia"/>
                <w:sz w:val="31"/>
                <w:szCs w:val="31"/>
                <w:lang w:bidi="ar"/>
              </w:rPr>
            </w:pPr>
            <w:r>
              <w:rPr>
                <w:rFonts w:eastAsia="仿宋_GB2312" w:hint="eastAsia"/>
                <w:sz w:val="32"/>
                <w:szCs w:val="32"/>
              </w:rPr>
              <w:t>鄂尔多斯市中心医院（内蒙古自治区超声影像研究所）</w:t>
            </w:r>
          </w:p>
        </w:tc>
        <w:tc>
          <w:tcPr>
            <w:tcW w:w="3824" w:type="dxa"/>
          </w:tcPr>
          <w:p w14:paraId="1DAB6210" w14:textId="77777777" w:rsidR="00CC7672" w:rsidRDefault="00CC7672" w:rsidP="00076D30">
            <w:pPr>
              <w:widowControl/>
              <w:jc w:val="center"/>
              <w:rPr>
                <w:rFonts w:ascii="仿宋" w:eastAsia="仿宋" w:hAnsi="仿宋" w:cs="仿宋"/>
                <w:sz w:val="31"/>
                <w:szCs w:val="31"/>
                <w:lang w:bidi="ar"/>
              </w:rPr>
            </w:pPr>
            <w:r>
              <w:rPr>
                <w:rFonts w:eastAsia="仿宋_GB2312" w:cs="仿宋" w:hint="eastAsia"/>
                <w:sz w:val="31"/>
                <w:szCs w:val="31"/>
                <w:lang w:bidi="ar"/>
              </w:rPr>
              <w:t>公益二类事业单位</w:t>
            </w:r>
          </w:p>
        </w:tc>
      </w:tr>
    </w:tbl>
    <w:p w14:paraId="21672AB3" w14:textId="77777777" w:rsidR="00CC7672" w:rsidRDefault="00CC7672" w:rsidP="00CC7672">
      <w:pPr>
        <w:numPr>
          <w:ilvl w:val="0"/>
          <w:numId w:val="1"/>
        </w:numPr>
        <w:spacing w:line="600" w:lineRule="exact"/>
        <w:ind w:leftChars="8" w:left="17" w:firstLineChars="195" w:firstLine="624"/>
        <w:outlineLvl w:val="2"/>
        <w:rPr>
          <w:rFonts w:eastAsia="黑体" w:cs="黑体"/>
          <w:sz w:val="32"/>
          <w:szCs w:val="36"/>
        </w:rPr>
      </w:pPr>
      <w:r>
        <w:rPr>
          <w:rFonts w:eastAsia="黑体" w:cs="黑体" w:hint="eastAsia"/>
          <w:sz w:val="32"/>
          <w:szCs w:val="36"/>
        </w:rPr>
        <w:lastRenderedPageBreak/>
        <w:t>主要工作任务及目标</w:t>
      </w:r>
    </w:p>
    <w:p w14:paraId="0DDDD6D1" w14:textId="77777777" w:rsidR="00CC7672" w:rsidRDefault="00CC7672" w:rsidP="00CC7672">
      <w:pPr>
        <w:spacing w:line="600" w:lineRule="exact"/>
        <w:ind w:firstLineChars="200" w:firstLine="640"/>
        <w:rPr>
          <w:rFonts w:ascii="仿宋_GB2312" w:eastAsia="仿宋_GB2312" w:hAnsi="仿宋_GB2312" w:cs="仿宋" w:hint="eastAsia"/>
          <w:sz w:val="32"/>
          <w:szCs w:val="32"/>
        </w:rPr>
      </w:pPr>
      <w:r>
        <w:rPr>
          <w:rFonts w:ascii="仿宋_GB2312" w:eastAsia="仿宋_GB2312" w:hAnsi="仿宋_GB2312" w:cs="仿宋" w:hint="eastAsia"/>
          <w:sz w:val="32"/>
          <w:szCs w:val="32"/>
        </w:rPr>
        <w:t>鄂尔多斯市中心医院（内蒙古自治区超声影像研究所）</w:t>
      </w:r>
      <w:r>
        <w:rPr>
          <w:rFonts w:eastAsia="仿宋_GB2312" w:hint="eastAsia"/>
          <w:sz w:val="32"/>
          <w:szCs w:val="32"/>
        </w:rPr>
        <w:t>2025</w:t>
      </w:r>
      <w:r>
        <w:rPr>
          <w:rFonts w:eastAsia="仿宋_GB2312" w:hint="eastAsia"/>
          <w:sz w:val="32"/>
          <w:szCs w:val="32"/>
        </w:rPr>
        <w:t>年医院发展的主要任务及预期目标是：</w:t>
      </w:r>
      <w:r>
        <w:rPr>
          <w:rFonts w:ascii="仿宋_GB2312" w:eastAsia="仿宋_GB2312" w:hAnsi="仿宋_GB2312" w:cs="仿宋" w:hint="eastAsia"/>
          <w:sz w:val="32"/>
          <w:szCs w:val="32"/>
        </w:rPr>
        <w:t>充分保障群众就医需求，重点推动“332”规划，即集中力量建设肿瘤、心脑血管、创伤三个学科群；推动东胜部门诊楼改造、西住院楼危楼改造、</w:t>
      </w:r>
      <w:proofErr w:type="gramStart"/>
      <w:r>
        <w:rPr>
          <w:rFonts w:ascii="仿宋_GB2312" w:eastAsia="仿宋_GB2312" w:hAnsi="仿宋_GB2312" w:cs="仿宋" w:hint="eastAsia"/>
          <w:sz w:val="32"/>
          <w:szCs w:val="32"/>
        </w:rPr>
        <w:t>康巴什部二期</w:t>
      </w:r>
      <w:proofErr w:type="gramEnd"/>
      <w:r>
        <w:rPr>
          <w:rFonts w:ascii="仿宋_GB2312" w:eastAsia="仿宋_GB2312" w:hAnsi="仿宋_GB2312" w:cs="仿宋" w:hint="eastAsia"/>
          <w:sz w:val="32"/>
          <w:szCs w:val="32"/>
        </w:rPr>
        <w:t>建设三项建设工程；开展病历质量和信息化智慧化能力提升两项破冰行动。做好门急诊量200万人次、住院量8.5万人次、手术量2.6万例次的医疗资源储备，持续提升服务能力，狠抓医疗质量安全，提高医院运营效率，增强科研与教学能力，为推动全市医疗事业发展贡献力量。</w:t>
      </w:r>
    </w:p>
    <w:p w14:paraId="1286D5D6" w14:textId="77777777" w:rsidR="00CC7672" w:rsidRDefault="00CC7672" w:rsidP="00CC7672">
      <w:pPr>
        <w:rPr>
          <w:rFonts w:ascii="仿宋_GB2312" w:eastAsia="仿宋_GB2312" w:hAnsi="仿宋_GB2312" w:cs="仿宋" w:hint="eastAsia"/>
          <w:color w:val="FF0000"/>
          <w:sz w:val="32"/>
          <w:szCs w:val="32"/>
        </w:rPr>
      </w:pPr>
    </w:p>
    <w:p w14:paraId="59C63846" w14:textId="77777777" w:rsidR="00CC7672" w:rsidRDefault="00CC7672" w:rsidP="00CC7672">
      <w:pPr>
        <w:pStyle w:val="2"/>
      </w:pPr>
    </w:p>
    <w:p w14:paraId="2469C4DA" w14:textId="77777777" w:rsidR="00CC7672" w:rsidRDefault="00CC7672" w:rsidP="00CC7672">
      <w:pPr>
        <w:pStyle w:val="20"/>
        <w:tabs>
          <w:tab w:val="left" w:pos="4392"/>
        </w:tabs>
        <w:spacing w:before="0" w:after="0" w:line="600" w:lineRule="exact"/>
        <w:jc w:val="center"/>
        <w:rPr>
          <w:rFonts w:ascii="方正小标宋简体" w:eastAsia="方正小标宋简体" w:hAnsi="方正小标宋简体" w:cs="方正小标宋简体"/>
          <w:color w:val="auto"/>
          <w:sz w:val="36"/>
          <w:szCs w:val="36"/>
        </w:rPr>
      </w:pPr>
      <w:bookmarkStart w:id="1" w:name="_Toc21288"/>
      <w:r>
        <w:rPr>
          <w:rFonts w:ascii="方正小标宋简体" w:eastAsia="方正小标宋简体" w:hAnsi="方正小标宋简体" w:cs="方正小标宋简体" w:hint="eastAsia"/>
          <w:color w:val="auto"/>
          <w:sz w:val="36"/>
          <w:szCs w:val="36"/>
        </w:rPr>
        <w:t>第二部分  预算情况说明</w:t>
      </w:r>
      <w:bookmarkEnd w:id="1"/>
    </w:p>
    <w:p w14:paraId="08B1967F" w14:textId="77777777" w:rsidR="00CC7672" w:rsidRDefault="00CC7672" w:rsidP="00CC7672">
      <w:pPr>
        <w:spacing w:line="600" w:lineRule="exact"/>
        <w:rPr>
          <w:rFonts w:ascii="方正小标宋简体" w:eastAsia="方正小标宋简体" w:hAnsi="方正小标宋简体" w:cs="方正小标宋简体"/>
          <w:sz w:val="36"/>
          <w:szCs w:val="36"/>
        </w:rPr>
      </w:pPr>
    </w:p>
    <w:p w14:paraId="1FE73B90" w14:textId="77777777" w:rsidR="00CC7672" w:rsidRDefault="00CC7672" w:rsidP="00CC7672">
      <w:pPr>
        <w:spacing w:line="600" w:lineRule="exact"/>
        <w:ind w:firstLineChars="200" w:firstLine="640"/>
        <w:outlineLvl w:val="2"/>
        <w:rPr>
          <w:rFonts w:eastAsia="黑体" w:cs="黑体"/>
          <w:sz w:val="32"/>
          <w:szCs w:val="36"/>
        </w:rPr>
      </w:pPr>
      <w:r>
        <w:rPr>
          <w:rFonts w:eastAsia="黑体" w:cs="黑体" w:hint="eastAsia"/>
          <w:sz w:val="32"/>
          <w:szCs w:val="36"/>
        </w:rPr>
        <w:t>一、收支预算总体情况说明</w:t>
      </w:r>
    </w:p>
    <w:p w14:paraId="04E4CA59" w14:textId="77777777" w:rsidR="00CC7672" w:rsidRDefault="00CC7672" w:rsidP="00CC7672">
      <w:pPr>
        <w:pStyle w:val="af2"/>
        <w:tabs>
          <w:tab w:val="left" w:pos="5840"/>
          <w:tab w:val="left" w:pos="7858"/>
          <w:tab w:val="left" w:pos="9328"/>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 w:hint="eastAsia"/>
          <w:sz w:val="32"/>
          <w:szCs w:val="32"/>
        </w:rPr>
        <w:t>鄂尔多斯市中心医院（内蒙古自治区超声影像研究所）2025</w:t>
      </w:r>
      <w:r>
        <w:rPr>
          <w:rFonts w:ascii="仿宋_GB2312" w:eastAsia="仿宋_GB2312" w:hAnsi="仿宋_GB2312" w:cs="仿宋_GB2312" w:hint="eastAsia"/>
          <w:sz w:val="32"/>
          <w:szCs w:val="32"/>
        </w:rPr>
        <w:t>年度收入、支出预算总计183,458.13万元，与上年相比收、支预算总计各减少22,209.66万元，减少10.80%。主要原因为2025年较2024年减少东胜部综合</w:t>
      </w:r>
      <w:proofErr w:type="gramStart"/>
      <w:r>
        <w:rPr>
          <w:rFonts w:ascii="仿宋_GB2312" w:eastAsia="仿宋_GB2312" w:hAnsi="仿宋_GB2312" w:cs="仿宋_GB2312" w:hint="eastAsia"/>
          <w:sz w:val="32"/>
          <w:szCs w:val="32"/>
        </w:rPr>
        <w:t>楼设备</w:t>
      </w:r>
      <w:proofErr w:type="gramEnd"/>
      <w:r>
        <w:rPr>
          <w:rFonts w:ascii="仿宋_GB2312" w:eastAsia="仿宋_GB2312" w:hAnsi="仿宋_GB2312" w:cs="仿宋_GB2312" w:hint="eastAsia"/>
          <w:sz w:val="32"/>
          <w:szCs w:val="32"/>
        </w:rPr>
        <w:t>购置事业收入预算23,000.00万元。</w:t>
      </w:r>
    </w:p>
    <w:p w14:paraId="5833734D" w14:textId="77777777" w:rsidR="00CC7672" w:rsidRDefault="00CC7672" w:rsidP="00CC7672">
      <w:pPr>
        <w:pStyle w:val="af2"/>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（一）收入预算总计183,458.13。包括：</w:t>
      </w:r>
    </w:p>
    <w:p w14:paraId="48DB28F0" w14:textId="77777777" w:rsidR="00CC7672" w:rsidRDefault="00CC7672" w:rsidP="00CC7672">
      <w:pPr>
        <w:pStyle w:val="af2"/>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．本年收入合计</w:t>
      </w:r>
      <w:r>
        <w:rPr>
          <w:rFonts w:eastAsia="仿宋_GB2312" w:hint="eastAsia"/>
          <w:sz w:val="32"/>
          <w:szCs w:val="32"/>
        </w:rPr>
        <w:t>182,599.42</w:t>
      </w:r>
      <w:r>
        <w:rPr>
          <w:rFonts w:eastAsia="仿宋_GB2312"/>
          <w:sz w:val="32"/>
          <w:szCs w:val="32"/>
        </w:rPr>
        <w:t>万元。</w:t>
      </w:r>
    </w:p>
    <w:p w14:paraId="1ABE6278" w14:textId="77777777" w:rsidR="00CC7672" w:rsidRDefault="00CC7672" w:rsidP="00CC7672">
      <w:pPr>
        <w:pStyle w:val="af2"/>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）一般公共预算拨款收入</w:t>
      </w:r>
      <w:r>
        <w:rPr>
          <w:rFonts w:eastAsia="仿宋_GB2312" w:hint="eastAsia"/>
          <w:sz w:val="32"/>
          <w:szCs w:val="32"/>
        </w:rPr>
        <w:t>26,183.37</w:t>
      </w:r>
      <w:r>
        <w:rPr>
          <w:rFonts w:eastAsia="仿宋_GB2312"/>
          <w:sz w:val="32"/>
          <w:szCs w:val="32"/>
        </w:rPr>
        <w:t>万元，与上年相比</w:t>
      </w:r>
      <w:r>
        <w:rPr>
          <w:rFonts w:eastAsia="仿宋_GB2312" w:hint="eastAsia"/>
          <w:sz w:val="32"/>
          <w:szCs w:val="32"/>
        </w:rPr>
        <w:t>增加</w:t>
      </w:r>
      <w:r>
        <w:rPr>
          <w:rFonts w:eastAsia="仿宋_GB2312" w:hint="eastAsia"/>
          <w:sz w:val="32"/>
          <w:szCs w:val="32"/>
        </w:rPr>
        <w:t>4,006.74</w:t>
      </w:r>
      <w:r>
        <w:rPr>
          <w:rFonts w:eastAsia="仿宋_GB2312"/>
          <w:sz w:val="32"/>
          <w:szCs w:val="32"/>
        </w:rPr>
        <w:t>万元，</w:t>
      </w:r>
      <w:r>
        <w:rPr>
          <w:rFonts w:eastAsia="仿宋_GB2312" w:hint="eastAsia"/>
          <w:sz w:val="32"/>
          <w:szCs w:val="32"/>
        </w:rPr>
        <w:t>增长</w:t>
      </w:r>
      <w:r>
        <w:rPr>
          <w:rFonts w:eastAsia="仿宋_GB2312" w:hint="eastAsia"/>
          <w:sz w:val="32"/>
          <w:szCs w:val="32"/>
        </w:rPr>
        <w:t>18.07</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2025年</w:t>
      </w:r>
      <w:proofErr w:type="gramStart"/>
      <w:r>
        <w:rPr>
          <w:rFonts w:ascii="仿宋_GB2312" w:eastAsia="仿宋_GB2312" w:hAnsi="仿宋_GB2312" w:hint="eastAsia"/>
          <w:sz w:val="32"/>
          <w:szCs w:val="32"/>
        </w:rPr>
        <w:t>编外长聘人员</w:t>
      </w:r>
      <w:proofErr w:type="gramEnd"/>
      <w:r>
        <w:rPr>
          <w:rFonts w:ascii="仿宋_GB2312" w:eastAsia="仿宋_GB2312" w:hAnsi="仿宋_GB2312" w:hint="eastAsia"/>
          <w:sz w:val="32"/>
          <w:szCs w:val="32"/>
        </w:rPr>
        <w:lastRenderedPageBreak/>
        <w:t>经费及部门预算项目金额较2024年增加，</w:t>
      </w:r>
      <w:r>
        <w:rPr>
          <w:rFonts w:eastAsia="仿宋_GB2312"/>
          <w:sz w:val="32"/>
          <w:szCs w:val="32"/>
        </w:rPr>
        <w:t>。</w:t>
      </w:r>
    </w:p>
    <w:p w14:paraId="14D462EC" w14:textId="77777777" w:rsidR="00CC7672" w:rsidRDefault="00CC7672" w:rsidP="00CC7672">
      <w:pPr>
        <w:pStyle w:val="af2"/>
        <w:tabs>
          <w:tab w:val="left" w:pos="1389"/>
          <w:tab w:val="left" w:pos="4911"/>
          <w:tab w:val="left" w:pos="599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）政府性基金预算拨款收入</w:t>
      </w:r>
      <w:r>
        <w:rPr>
          <w:rFonts w:eastAsia="仿宋_GB2312" w:hint="eastAsia"/>
          <w:sz w:val="32"/>
          <w:szCs w:val="32"/>
        </w:rPr>
        <w:t>0.00</w:t>
      </w:r>
      <w:r>
        <w:rPr>
          <w:rFonts w:eastAsia="仿宋_GB2312"/>
          <w:sz w:val="32"/>
          <w:szCs w:val="32"/>
        </w:rPr>
        <w:t>万元，与上年相比</w:t>
      </w:r>
      <w:r>
        <w:rPr>
          <w:rFonts w:eastAsia="仿宋_GB2312" w:hint="eastAsia"/>
          <w:sz w:val="32"/>
          <w:szCs w:val="32"/>
        </w:rPr>
        <w:t>没有变化，主要原因是不存在此项内容</w:t>
      </w:r>
      <w:r>
        <w:rPr>
          <w:rFonts w:eastAsia="仿宋_GB2312"/>
          <w:sz w:val="32"/>
          <w:szCs w:val="32"/>
        </w:rPr>
        <w:t>。</w:t>
      </w:r>
    </w:p>
    <w:p w14:paraId="32E3BC98" w14:textId="77777777" w:rsidR="00CC7672" w:rsidRDefault="00CC7672" w:rsidP="00CC7672">
      <w:pPr>
        <w:pStyle w:val="af2"/>
        <w:tabs>
          <w:tab w:val="left" w:pos="1389"/>
          <w:tab w:val="left" w:pos="4911"/>
          <w:tab w:val="left" w:pos="6205"/>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3</w:t>
      </w:r>
      <w:r>
        <w:rPr>
          <w:rFonts w:eastAsia="仿宋_GB2312"/>
          <w:sz w:val="32"/>
          <w:szCs w:val="32"/>
        </w:rPr>
        <w:t>）国有资本经营预算拨款收入</w:t>
      </w:r>
      <w:r>
        <w:rPr>
          <w:rFonts w:eastAsia="仿宋_GB2312" w:hint="eastAsia"/>
          <w:sz w:val="32"/>
          <w:szCs w:val="32"/>
        </w:rPr>
        <w:t>0.00</w:t>
      </w:r>
      <w:r>
        <w:rPr>
          <w:rFonts w:eastAsia="仿宋_GB2312"/>
          <w:sz w:val="32"/>
          <w:szCs w:val="32"/>
        </w:rPr>
        <w:t>万元，与上年相比</w:t>
      </w:r>
      <w:r>
        <w:rPr>
          <w:rFonts w:eastAsia="仿宋_GB2312" w:hint="eastAsia"/>
          <w:sz w:val="32"/>
          <w:szCs w:val="32"/>
        </w:rPr>
        <w:t>没有变化，主要原因是不存在此项内容</w:t>
      </w:r>
      <w:r>
        <w:rPr>
          <w:rFonts w:eastAsia="仿宋_GB2312"/>
          <w:sz w:val="32"/>
          <w:szCs w:val="32"/>
        </w:rPr>
        <w:t>。</w:t>
      </w:r>
    </w:p>
    <w:p w14:paraId="65C6EA49" w14:textId="77777777" w:rsidR="00CC7672" w:rsidRDefault="00CC7672" w:rsidP="00CC7672">
      <w:pPr>
        <w:pStyle w:val="af2"/>
        <w:tabs>
          <w:tab w:val="left" w:pos="1389"/>
          <w:tab w:val="left" w:pos="4911"/>
          <w:tab w:val="left" w:pos="5898"/>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4</w:t>
      </w:r>
      <w:r>
        <w:rPr>
          <w:rFonts w:eastAsia="仿宋_GB2312"/>
          <w:sz w:val="32"/>
          <w:szCs w:val="32"/>
        </w:rPr>
        <w:t>）财政专户管理资金收入</w:t>
      </w:r>
      <w:r>
        <w:rPr>
          <w:rFonts w:eastAsia="仿宋_GB2312" w:hint="eastAsia"/>
          <w:sz w:val="32"/>
          <w:szCs w:val="32"/>
        </w:rPr>
        <w:t>0.00</w:t>
      </w:r>
      <w:r>
        <w:rPr>
          <w:rFonts w:eastAsia="仿宋_GB2312"/>
          <w:sz w:val="32"/>
          <w:szCs w:val="32"/>
        </w:rPr>
        <w:t>万元，与上年相比</w:t>
      </w:r>
      <w:r>
        <w:rPr>
          <w:rFonts w:eastAsia="仿宋_GB2312" w:hint="eastAsia"/>
          <w:sz w:val="32"/>
          <w:szCs w:val="32"/>
        </w:rPr>
        <w:t>没有变化，主要原因是不存在此项内容</w:t>
      </w:r>
      <w:r>
        <w:rPr>
          <w:rFonts w:eastAsia="仿宋_GB2312"/>
          <w:sz w:val="32"/>
          <w:szCs w:val="32"/>
        </w:rPr>
        <w:t>。</w:t>
      </w:r>
    </w:p>
    <w:p w14:paraId="1B16CEE9" w14:textId="77777777" w:rsidR="00CC7672" w:rsidRDefault="00CC7672" w:rsidP="00CC7672">
      <w:pPr>
        <w:pStyle w:val="af2"/>
        <w:tabs>
          <w:tab w:val="left" w:pos="3310"/>
          <w:tab w:val="left" w:pos="3807"/>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）事业收入</w:t>
      </w:r>
      <w:r>
        <w:rPr>
          <w:rFonts w:eastAsia="仿宋_GB2312" w:hint="eastAsia"/>
          <w:sz w:val="32"/>
          <w:szCs w:val="32"/>
        </w:rPr>
        <w:t>156,416.05</w:t>
      </w:r>
      <w:r>
        <w:rPr>
          <w:rFonts w:eastAsia="仿宋_GB2312"/>
          <w:sz w:val="32"/>
          <w:szCs w:val="32"/>
        </w:rPr>
        <w:t>万元，与上年相比</w:t>
      </w:r>
      <w:r>
        <w:rPr>
          <w:rFonts w:eastAsia="仿宋_GB2312" w:hint="eastAsia"/>
          <w:sz w:val="32"/>
          <w:szCs w:val="32"/>
        </w:rPr>
        <w:t>减少</w:t>
      </w:r>
      <w:r>
        <w:rPr>
          <w:rFonts w:eastAsia="仿宋_GB2312" w:hint="eastAsia"/>
          <w:sz w:val="32"/>
          <w:szCs w:val="32"/>
        </w:rPr>
        <w:t>24,735.97</w:t>
      </w:r>
      <w:r>
        <w:rPr>
          <w:rFonts w:eastAsia="仿宋_GB2312"/>
          <w:sz w:val="32"/>
          <w:szCs w:val="32"/>
        </w:rPr>
        <w:t xml:space="preserve">   </w:t>
      </w:r>
      <w:r>
        <w:rPr>
          <w:rFonts w:eastAsia="仿宋_GB2312"/>
          <w:sz w:val="32"/>
          <w:szCs w:val="32"/>
        </w:rPr>
        <w:t>万元，</w:t>
      </w:r>
      <w:r>
        <w:rPr>
          <w:rFonts w:eastAsia="仿宋_GB2312" w:hint="eastAsia"/>
          <w:sz w:val="32"/>
          <w:szCs w:val="32"/>
        </w:rPr>
        <w:t>减少</w:t>
      </w:r>
      <w:r>
        <w:rPr>
          <w:rFonts w:eastAsia="仿宋_GB2312" w:hint="eastAsia"/>
          <w:sz w:val="32"/>
          <w:szCs w:val="32"/>
        </w:rPr>
        <w:t>13.65</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2024年自有资金设备采购支出预算较高，以支定收，导致2024年事业收入预算较高</w:t>
      </w:r>
      <w:r>
        <w:rPr>
          <w:rFonts w:eastAsia="仿宋_GB2312"/>
          <w:sz w:val="32"/>
          <w:szCs w:val="32"/>
        </w:rPr>
        <w:t>。</w:t>
      </w:r>
    </w:p>
    <w:p w14:paraId="550C72B2" w14:textId="77777777" w:rsidR="00CC7672" w:rsidRDefault="00CC7672" w:rsidP="00CC7672">
      <w:pPr>
        <w:pStyle w:val="af2"/>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6</w:t>
      </w:r>
      <w:r>
        <w:rPr>
          <w:rFonts w:eastAsia="仿宋_GB2312"/>
          <w:sz w:val="32"/>
          <w:szCs w:val="32"/>
        </w:rPr>
        <w:t>）事业单位经营收入</w:t>
      </w:r>
      <w:r>
        <w:rPr>
          <w:rFonts w:eastAsia="仿宋_GB2312" w:hint="eastAsia"/>
          <w:sz w:val="32"/>
          <w:szCs w:val="32"/>
        </w:rPr>
        <w:t>0.00</w:t>
      </w:r>
      <w:r>
        <w:rPr>
          <w:rFonts w:eastAsia="仿宋_GB2312"/>
          <w:sz w:val="32"/>
          <w:szCs w:val="32"/>
        </w:rPr>
        <w:t>万元，与上年相比</w:t>
      </w:r>
      <w:r>
        <w:rPr>
          <w:rFonts w:eastAsia="仿宋_GB2312" w:hint="eastAsia"/>
          <w:sz w:val="32"/>
          <w:szCs w:val="32"/>
        </w:rPr>
        <w:t>没有变化，主要原因是不存在此项内容</w:t>
      </w:r>
      <w:r>
        <w:rPr>
          <w:rFonts w:eastAsia="仿宋_GB2312"/>
          <w:sz w:val="32"/>
          <w:szCs w:val="32"/>
        </w:rPr>
        <w:t>。</w:t>
      </w:r>
    </w:p>
    <w:p w14:paraId="5998FD64" w14:textId="77777777" w:rsidR="00CC7672" w:rsidRDefault="00CC7672" w:rsidP="00CC7672">
      <w:pPr>
        <w:pStyle w:val="af2"/>
        <w:tabs>
          <w:tab w:val="left" w:pos="4320"/>
          <w:tab w:val="left" w:pos="9433"/>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）上级补助收入</w:t>
      </w:r>
      <w:r>
        <w:rPr>
          <w:rFonts w:eastAsia="仿宋_GB2312" w:hint="eastAsia"/>
          <w:sz w:val="32"/>
          <w:szCs w:val="32"/>
        </w:rPr>
        <w:t>0.00</w:t>
      </w:r>
      <w:r>
        <w:rPr>
          <w:rFonts w:eastAsia="仿宋_GB2312"/>
          <w:sz w:val="32"/>
          <w:szCs w:val="32"/>
        </w:rPr>
        <w:t>万元，与上年相比</w:t>
      </w:r>
      <w:r>
        <w:rPr>
          <w:rFonts w:eastAsia="仿宋_GB2312" w:hint="eastAsia"/>
          <w:sz w:val="32"/>
          <w:szCs w:val="32"/>
        </w:rPr>
        <w:t>没有变化，主要原因是不存在此项内容</w:t>
      </w:r>
      <w:r>
        <w:rPr>
          <w:rFonts w:eastAsia="仿宋_GB2312"/>
          <w:sz w:val="32"/>
          <w:szCs w:val="32"/>
        </w:rPr>
        <w:t>。</w:t>
      </w:r>
    </w:p>
    <w:p w14:paraId="5D3DC04A" w14:textId="77777777" w:rsidR="00CC7672" w:rsidRDefault="00CC7672" w:rsidP="00CC7672">
      <w:pPr>
        <w:pStyle w:val="af2"/>
        <w:tabs>
          <w:tab w:val="left" w:pos="1389"/>
          <w:tab w:val="left" w:pos="4911"/>
          <w:tab w:val="left" w:pos="5900"/>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）附属单位上缴收入</w:t>
      </w:r>
      <w:r>
        <w:rPr>
          <w:rFonts w:eastAsia="仿宋_GB2312" w:hint="eastAsia"/>
          <w:sz w:val="32"/>
          <w:szCs w:val="32"/>
        </w:rPr>
        <w:t>0.00</w:t>
      </w:r>
      <w:r>
        <w:rPr>
          <w:rFonts w:eastAsia="仿宋_GB2312"/>
          <w:sz w:val="32"/>
          <w:szCs w:val="32"/>
        </w:rPr>
        <w:t>万元，与上年相比</w:t>
      </w:r>
      <w:r>
        <w:rPr>
          <w:rFonts w:eastAsia="仿宋_GB2312" w:hint="eastAsia"/>
          <w:sz w:val="32"/>
          <w:szCs w:val="32"/>
        </w:rPr>
        <w:t>没有变化，主要原因是不存在此项内容</w:t>
      </w:r>
      <w:r>
        <w:rPr>
          <w:rFonts w:eastAsia="仿宋_GB2312"/>
          <w:sz w:val="32"/>
          <w:szCs w:val="32"/>
        </w:rPr>
        <w:t>。</w:t>
      </w:r>
    </w:p>
    <w:p w14:paraId="2506C45B" w14:textId="77777777" w:rsidR="00CC7672" w:rsidRDefault="00CC7672" w:rsidP="00CC7672">
      <w:pPr>
        <w:pStyle w:val="af2"/>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9</w:t>
      </w:r>
      <w:r>
        <w:rPr>
          <w:rFonts w:eastAsia="仿宋_GB2312"/>
          <w:sz w:val="32"/>
          <w:szCs w:val="32"/>
        </w:rPr>
        <w:t>）其他收入</w:t>
      </w:r>
      <w:r>
        <w:rPr>
          <w:rFonts w:eastAsia="仿宋_GB2312" w:hint="eastAsia"/>
          <w:sz w:val="32"/>
          <w:szCs w:val="32"/>
        </w:rPr>
        <w:t>0.00</w:t>
      </w:r>
      <w:r>
        <w:rPr>
          <w:rFonts w:eastAsia="仿宋_GB2312"/>
          <w:sz w:val="32"/>
          <w:szCs w:val="32"/>
        </w:rPr>
        <w:t>万元，与上年相比</w:t>
      </w:r>
      <w:r>
        <w:rPr>
          <w:rFonts w:eastAsia="仿宋_GB2312" w:hint="eastAsia"/>
          <w:sz w:val="32"/>
          <w:szCs w:val="32"/>
        </w:rPr>
        <w:t>减少</w:t>
      </w:r>
      <w:r>
        <w:rPr>
          <w:rFonts w:eastAsia="仿宋_GB2312" w:hint="eastAsia"/>
          <w:sz w:val="32"/>
          <w:szCs w:val="32"/>
        </w:rPr>
        <w:t>1413.10</w:t>
      </w:r>
      <w:r>
        <w:rPr>
          <w:rFonts w:eastAsia="仿宋_GB2312"/>
          <w:sz w:val="32"/>
          <w:szCs w:val="32"/>
        </w:rPr>
        <w:t>万元，</w:t>
      </w:r>
      <w:r>
        <w:rPr>
          <w:rFonts w:eastAsia="仿宋_GB2312" w:hint="eastAsia"/>
          <w:sz w:val="32"/>
          <w:szCs w:val="32"/>
        </w:rPr>
        <w:t>减少</w:t>
      </w:r>
      <w:r>
        <w:rPr>
          <w:rFonts w:eastAsia="仿宋_GB2312" w:hint="eastAsia"/>
          <w:sz w:val="32"/>
          <w:szCs w:val="32"/>
        </w:rPr>
        <w:t>100.00</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科研资金转入单位实有资金账户项目将在2025年中支出时进行项目储备</w:t>
      </w:r>
      <w:r>
        <w:rPr>
          <w:rFonts w:eastAsia="仿宋_GB2312"/>
          <w:sz w:val="32"/>
          <w:szCs w:val="32"/>
        </w:rPr>
        <w:t>。</w:t>
      </w:r>
    </w:p>
    <w:p w14:paraId="0FA79900" w14:textId="77777777" w:rsidR="00CC7672" w:rsidRDefault="00CC7672" w:rsidP="00CC7672">
      <w:pPr>
        <w:pStyle w:val="af2"/>
        <w:tabs>
          <w:tab w:val="left" w:pos="3310"/>
          <w:tab w:val="left" w:pos="4280"/>
          <w:tab w:val="left" w:pos="9431"/>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．上年结转结余</w:t>
      </w:r>
      <w:r>
        <w:rPr>
          <w:rFonts w:eastAsia="仿宋_GB2312" w:hint="eastAsia"/>
          <w:sz w:val="32"/>
          <w:szCs w:val="32"/>
        </w:rPr>
        <w:t>858.71</w:t>
      </w:r>
      <w:r>
        <w:rPr>
          <w:rFonts w:eastAsia="仿宋_GB2312"/>
          <w:sz w:val="32"/>
          <w:szCs w:val="32"/>
        </w:rPr>
        <w:t>万元。与上年相比减少</w:t>
      </w:r>
      <w:r>
        <w:rPr>
          <w:rFonts w:eastAsia="仿宋_GB2312" w:hint="eastAsia"/>
          <w:sz w:val="32"/>
          <w:szCs w:val="32"/>
        </w:rPr>
        <w:t>67.33</w:t>
      </w:r>
      <w:r>
        <w:rPr>
          <w:rFonts w:eastAsia="仿宋_GB2312"/>
          <w:sz w:val="32"/>
          <w:szCs w:val="32"/>
        </w:rPr>
        <w:t>万元，减少</w:t>
      </w:r>
      <w:r>
        <w:rPr>
          <w:rFonts w:eastAsia="仿宋_GB2312" w:hint="eastAsia"/>
          <w:sz w:val="32"/>
          <w:szCs w:val="32"/>
        </w:rPr>
        <w:t>7.27</w:t>
      </w:r>
      <w:r>
        <w:rPr>
          <w:rFonts w:ascii="仿宋_GB2312" w:eastAsia="仿宋_GB2312" w:hAnsi="仿宋_GB2312" w:hint="eastAsia"/>
          <w:sz w:val="32"/>
          <w:szCs w:val="32"/>
        </w:rPr>
        <w:t>%</w:t>
      </w:r>
      <w:r>
        <w:rPr>
          <w:rFonts w:eastAsia="仿宋_GB2312"/>
          <w:sz w:val="32"/>
          <w:szCs w:val="32"/>
        </w:rPr>
        <w:t>。主要原因是</w:t>
      </w:r>
      <w:r>
        <w:rPr>
          <w:rFonts w:eastAsia="仿宋_GB2312" w:hint="eastAsia"/>
          <w:sz w:val="32"/>
          <w:szCs w:val="32"/>
        </w:rPr>
        <w:t>上年结转项目减少</w:t>
      </w:r>
      <w:r>
        <w:rPr>
          <w:rFonts w:eastAsia="仿宋_GB2312"/>
          <w:sz w:val="32"/>
          <w:szCs w:val="32"/>
        </w:rPr>
        <w:t>。</w:t>
      </w:r>
    </w:p>
    <w:p w14:paraId="2BA5427C" w14:textId="77777777" w:rsidR="00CC7672" w:rsidRDefault="00CC7672" w:rsidP="00CC7672">
      <w:pPr>
        <w:pStyle w:val="af2"/>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（二）支出预算总计</w:t>
      </w:r>
      <w:r>
        <w:rPr>
          <w:rFonts w:eastAsia="仿宋_GB2312" w:cs="仿宋" w:hint="eastAsia"/>
          <w:sz w:val="32"/>
          <w:szCs w:val="32"/>
        </w:rPr>
        <w:t>183,458.13</w:t>
      </w:r>
      <w:r>
        <w:rPr>
          <w:rFonts w:ascii="楷体" w:eastAsia="楷体" w:hAnsi="楷体" w:cs="楷体" w:hint="eastAsia"/>
          <w:b/>
          <w:bCs/>
          <w:sz w:val="32"/>
          <w:szCs w:val="32"/>
        </w:rPr>
        <w:t>万元。包括：</w:t>
      </w:r>
    </w:p>
    <w:p w14:paraId="7DF44C56" w14:textId="77777777" w:rsidR="00CC7672" w:rsidRDefault="00CC7672" w:rsidP="00CC7672">
      <w:pPr>
        <w:pStyle w:val="af2"/>
        <w:tabs>
          <w:tab w:val="left" w:pos="3792"/>
        </w:tabs>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．本年支出合计</w:t>
      </w:r>
      <w:r>
        <w:rPr>
          <w:rFonts w:eastAsia="仿宋_GB2312" w:hint="eastAsia"/>
          <w:sz w:val="32"/>
          <w:szCs w:val="32"/>
        </w:rPr>
        <w:t>183,458.13</w:t>
      </w:r>
      <w:r>
        <w:rPr>
          <w:rFonts w:eastAsia="仿宋_GB2312"/>
          <w:sz w:val="32"/>
          <w:szCs w:val="32"/>
        </w:rPr>
        <w:t>万元。</w:t>
      </w:r>
    </w:p>
    <w:p w14:paraId="20216F6A" w14:textId="77777777" w:rsidR="00CC7672" w:rsidRDefault="00CC7672" w:rsidP="00CC7672">
      <w:pPr>
        <w:pStyle w:val="af2"/>
        <w:tabs>
          <w:tab w:val="left" w:pos="3288"/>
          <w:tab w:val="left" w:pos="5641"/>
          <w:tab w:val="left" w:pos="6778"/>
        </w:tabs>
        <w:spacing w:after="0" w:line="60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1</w:t>
      </w:r>
      <w:r>
        <w:rPr>
          <w:rFonts w:eastAsia="仿宋_GB2312"/>
          <w:sz w:val="32"/>
          <w:szCs w:val="32"/>
        </w:rPr>
        <w:t>）一般公共服务（类）支出</w:t>
      </w:r>
      <w:r>
        <w:rPr>
          <w:rFonts w:eastAsia="仿宋_GB2312" w:hint="eastAsia"/>
          <w:sz w:val="32"/>
          <w:szCs w:val="32"/>
        </w:rPr>
        <w:t>8.00</w:t>
      </w:r>
      <w:r>
        <w:rPr>
          <w:rFonts w:eastAsia="仿宋_GB2312"/>
          <w:sz w:val="32"/>
          <w:szCs w:val="32"/>
        </w:rPr>
        <w:t>万元，主要用于</w:t>
      </w:r>
      <w:r>
        <w:rPr>
          <w:rFonts w:ascii="仿宋_GB2312" w:eastAsia="仿宋_GB2312" w:hAnsi="仿宋_GB2312" w:hint="eastAsia"/>
          <w:sz w:val="32"/>
          <w:szCs w:val="32"/>
        </w:rPr>
        <w:t>派驻纪检组工作经费</w:t>
      </w:r>
      <w:r>
        <w:rPr>
          <w:rFonts w:eastAsia="仿宋_GB2312"/>
          <w:sz w:val="32"/>
          <w:szCs w:val="32"/>
        </w:rPr>
        <w:t>。与上年相比</w:t>
      </w:r>
      <w:r>
        <w:rPr>
          <w:rFonts w:eastAsia="仿宋_GB2312" w:hint="eastAsia"/>
          <w:sz w:val="32"/>
          <w:szCs w:val="32"/>
        </w:rPr>
        <w:t>减少</w:t>
      </w:r>
      <w:r>
        <w:rPr>
          <w:rFonts w:eastAsia="仿宋_GB2312" w:hint="eastAsia"/>
          <w:sz w:val="32"/>
          <w:szCs w:val="32"/>
        </w:rPr>
        <w:t>2.00</w:t>
      </w:r>
      <w:r>
        <w:rPr>
          <w:rFonts w:eastAsia="仿宋_GB2312"/>
          <w:sz w:val="32"/>
          <w:szCs w:val="32"/>
        </w:rPr>
        <w:t>万元，</w:t>
      </w:r>
      <w:r>
        <w:rPr>
          <w:rFonts w:eastAsia="仿宋_GB2312" w:hint="eastAsia"/>
          <w:sz w:val="32"/>
          <w:szCs w:val="32"/>
        </w:rPr>
        <w:t>减少</w:t>
      </w:r>
      <w:r>
        <w:rPr>
          <w:rFonts w:eastAsia="仿宋_GB2312" w:hint="eastAsia"/>
          <w:sz w:val="32"/>
          <w:szCs w:val="32"/>
        </w:rPr>
        <w:t>20.00</w:t>
      </w:r>
      <w:r>
        <w:rPr>
          <w:rFonts w:ascii="仿宋_GB2312" w:eastAsia="仿宋_GB2312" w:hAnsi="仿宋_GB2312" w:hint="eastAsia"/>
          <w:sz w:val="32"/>
          <w:szCs w:val="32"/>
        </w:rPr>
        <w:t>%</w:t>
      </w:r>
      <w:r>
        <w:rPr>
          <w:rFonts w:eastAsia="仿宋_GB2312"/>
          <w:sz w:val="32"/>
          <w:szCs w:val="32"/>
        </w:rPr>
        <w:t>。</w:t>
      </w:r>
    </w:p>
    <w:p w14:paraId="3DBBE5D6" w14:textId="77777777" w:rsidR="00CC7672" w:rsidRDefault="00CC7672" w:rsidP="00CC7672">
      <w:pPr>
        <w:pStyle w:val="af2"/>
        <w:tabs>
          <w:tab w:val="left" w:pos="3310"/>
          <w:tab w:val="left" w:pos="4121"/>
          <w:tab w:val="left" w:pos="9431"/>
        </w:tabs>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w:t>
      </w:r>
      <w:r>
        <w:rPr>
          <w:rFonts w:eastAsia="仿宋_GB2312" w:hint="eastAsia"/>
          <w:sz w:val="32"/>
          <w:szCs w:val="32"/>
        </w:rPr>
        <w:t>科学技术支出</w:t>
      </w:r>
      <w:r>
        <w:rPr>
          <w:rFonts w:eastAsia="仿宋_GB2312" w:hint="eastAsia"/>
          <w:sz w:val="32"/>
          <w:szCs w:val="32"/>
        </w:rPr>
        <w:t>20.00</w:t>
      </w:r>
      <w:r>
        <w:rPr>
          <w:rFonts w:eastAsia="仿宋_GB2312" w:hint="eastAsia"/>
          <w:sz w:val="32"/>
          <w:szCs w:val="32"/>
        </w:rPr>
        <w:t>万元，主要用于草原英才科研经费。</w:t>
      </w:r>
      <w:r>
        <w:rPr>
          <w:rFonts w:eastAsia="仿宋_GB2312"/>
          <w:sz w:val="32"/>
          <w:szCs w:val="32"/>
        </w:rPr>
        <w:t>与上年相比</w:t>
      </w:r>
      <w:r>
        <w:rPr>
          <w:rFonts w:eastAsia="仿宋_GB2312" w:hint="eastAsia"/>
          <w:sz w:val="32"/>
          <w:szCs w:val="32"/>
        </w:rPr>
        <w:t>减少</w:t>
      </w:r>
      <w:r>
        <w:rPr>
          <w:rFonts w:eastAsia="仿宋_GB2312" w:hint="eastAsia"/>
          <w:sz w:val="32"/>
          <w:szCs w:val="32"/>
        </w:rPr>
        <w:t>1048.30</w:t>
      </w:r>
      <w:r>
        <w:rPr>
          <w:rFonts w:eastAsia="仿宋_GB2312"/>
          <w:sz w:val="32"/>
          <w:szCs w:val="32"/>
        </w:rPr>
        <w:t>万元，</w:t>
      </w:r>
      <w:r>
        <w:rPr>
          <w:rFonts w:eastAsia="仿宋_GB2312" w:hint="eastAsia"/>
          <w:sz w:val="32"/>
          <w:szCs w:val="32"/>
        </w:rPr>
        <w:t>下降</w:t>
      </w:r>
      <w:r>
        <w:rPr>
          <w:rFonts w:eastAsia="仿宋_GB2312" w:hint="eastAsia"/>
          <w:sz w:val="32"/>
          <w:szCs w:val="32"/>
        </w:rPr>
        <w:t>98.13%</w:t>
      </w:r>
      <w:r>
        <w:rPr>
          <w:rFonts w:eastAsia="仿宋_GB2312"/>
          <w:sz w:val="32"/>
          <w:szCs w:val="32"/>
        </w:rPr>
        <w:t>。</w:t>
      </w:r>
      <w:r>
        <w:rPr>
          <w:rFonts w:eastAsia="仿宋_GB2312" w:hint="eastAsia"/>
          <w:sz w:val="32"/>
          <w:szCs w:val="32"/>
        </w:rPr>
        <w:t>主要原因为</w:t>
      </w:r>
      <w:r>
        <w:rPr>
          <w:rFonts w:eastAsia="仿宋_GB2312" w:hint="eastAsia"/>
          <w:sz w:val="32"/>
          <w:szCs w:val="32"/>
        </w:rPr>
        <w:t>2025</w:t>
      </w:r>
      <w:r>
        <w:rPr>
          <w:rFonts w:eastAsia="仿宋_GB2312" w:hint="eastAsia"/>
          <w:sz w:val="32"/>
          <w:szCs w:val="32"/>
        </w:rPr>
        <w:t>年</w:t>
      </w:r>
      <w:r>
        <w:rPr>
          <w:rFonts w:ascii="仿宋_GB2312" w:eastAsia="仿宋_GB2312" w:hAnsi="仿宋_GB2312" w:hint="eastAsia"/>
          <w:sz w:val="32"/>
          <w:szCs w:val="32"/>
        </w:rPr>
        <w:t>科研资金转入单位实有资金账户项目将在2025年支出时进行项目储备</w:t>
      </w:r>
      <w:r>
        <w:rPr>
          <w:rFonts w:eastAsia="仿宋_GB2312"/>
          <w:sz w:val="32"/>
          <w:szCs w:val="32"/>
        </w:rPr>
        <w:t>。</w:t>
      </w:r>
    </w:p>
    <w:p w14:paraId="6C6D22A6" w14:textId="77777777" w:rsidR="00CC7672" w:rsidRDefault="00CC7672" w:rsidP="00CC7672">
      <w:pPr>
        <w:adjustRightInd w:val="0"/>
        <w:snapToGrid w:val="0"/>
        <w:spacing w:line="560" w:lineRule="exact"/>
        <w:ind w:firstLineChars="200" w:firstLine="640"/>
        <w:rPr>
          <w:rFonts w:eastAsia="仿宋_GB2312"/>
          <w:sz w:val="32"/>
          <w:szCs w:val="32"/>
        </w:rPr>
      </w:pPr>
      <w:r>
        <w:rPr>
          <w:rFonts w:ascii="楷体_GB2312" w:eastAsia="楷体_GB2312" w:hAnsi="楷体_GB2312" w:cs="楷体_GB2312" w:hint="eastAsia"/>
          <w:sz w:val="32"/>
          <w:szCs w:val="32"/>
        </w:rPr>
        <w:t>（3）</w:t>
      </w:r>
      <w:r>
        <w:rPr>
          <w:rFonts w:eastAsia="仿宋_GB2312" w:hint="eastAsia"/>
          <w:sz w:val="32"/>
          <w:szCs w:val="32"/>
        </w:rPr>
        <w:t>社会保障和就业类</w:t>
      </w:r>
      <w:r>
        <w:rPr>
          <w:rFonts w:eastAsia="仿宋_GB2312" w:hint="eastAsia"/>
          <w:sz w:val="32"/>
          <w:szCs w:val="32"/>
        </w:rPr>
        <w:t>930.96</w:t>
      </w:r>
      <w:r>
        <w:rPr>
          <w:rFonts w:eastAsia="仿宋_GB2312" w:hint="eastAsia"/>
          <w:sz w:val="32"/>
          <w:szCs w:val="32"/>
        </w:rPr>
        <w:t>万元，主要用于事业单位离退休职工工资和机关事业单位养老保险、职业年金及其他社会保障和就业支出。与上年相比减少</w:t>
      </w:r>
      <w:r>
        <w:rPr>
          <w:rFonts w:eastAsia="仿宋_GB2312" w:hint="eastAsia"/>
          <w:sz w:val="32"/>
          <w:szCs w:val="32"/>
        </w:rPr>
        <w:t>647.80</w:t>
      </w:r>
      <w:r>
        <w:rPr>
          <w:rFonts w:eastAsia="仿宋_GB2312" w:hint="eastAsia"/>
          <w:sz w:val="32"/>
          <w:szCs w:val="32"/>
        </w:rPr>
        <w:t>万元，下降</w:t>
      </w:r>
      <w:r>
        <w:rPr>
          <w:rFonts w:eastAsia="仿宋_GB2312" w:hint="eastAsia"/>
          <w:sz w:val="32"/>
          <w:szCs w:val="32"/>
        </w:rPr>
        <w:t>41.03%</w:t>
      </w:r>
      <w:r>
        <w:rPr>
          <w:rFonts w:eastAsia="仿宋_GB2312" w:hint="eastAsia"/>
          <w:sz w:val="32"/>
          <w:szCs w:val="32"/>
        </w:rPr>
        <w:t>。主要原因是</w:t>
      </w:r>
      <w:r>
        <w:rPr>
          <w:rFonts w:eastAsia="仿宋_GB2312" w:hint="eastAsia"/>
          <w:sz w:val="32"/>
          <w:szCs w:val="32"/>
        </w:rPr>
        <w:t>2025</w:t>
      </w:r>
      <w:r>
        <w:rPr>
          <w:rFonts w:eastAsia="仿宋_GB2312" w:hint="eastAsia"/>
          <w:sz w:val="32"/>
          <w:szCs w:val="32"/>
        </w:rPr>
        <w:t>年单位离退休职工工资及机关事业单位养老保险自有资金部分和职业年金预算为其他工资福利支出。</w:t>
      </w:r>
    </w:p>
    <w:p w14:paraId="31D72754" w14:textId="77777777" w:rsidR="00CC7672" w:rsidRDefault="00CC7672" w:rsidP="00CC7672">
      <w:pPr>
        <w:adjustRightInd w:val="0"/>
        <w:snapToGrid w:val="0"/>
        <w:spacing w:line="560" w:lineRule="exact"/>
        <w:ind w:firstLineChars="200" w:firstLine="640"/>
        <w:rPr>
          <w:rFonts w:eastAsia="仿宋_GB2312" w:hint="eastAsia"/>
          <w:sz w:val="32"/>
          <w:szCs w:val="32"/>
        </w:rPr>
      </w:pPr>
      <w:r>
        <w:rPr>
          <w:rFonts w:eastAsia="仿宋_GB2312" w:hint="eastAsia"/>
          <w:sz w:val="32"/>
          <w:szCs w:val="32"/>
        </w:rPr>
        <w:t>（</w:t>
      </w:r>
      <w:r>
        <w:rPr>
          <w:rFonts w:eastAsia="仿宋_GB2312" w:hint="eastAsia"/>
          <w:sz w:val="32"/>
          <w:szCs w:val="32"/>
        </w:rPr>
        <w:t>4</w:t>
      </w:r>
      <w:r>
        <w:rPr>
          <w:rFonts w:eastAsia="仿宋_GB2312" w:hint="eastAsia"/>
          <w:sz w:val="32"/>
          <w:szCs w:val="32"/>
        </w:rPr>
        <w:t>）卫生健康支出</w:t>
      </w:r>
      <w:r>
        <w:rPr>
          <w:rFonts w:eastAsia="仿宋_GB2312" w:hint="eastAsia"/>
          <w:sz w:val="32"/>
          <w:szCs w:val="32"/>
        </w:rPr>
        <w:t>182,213.92</w:t>
      </w:r>
      <w:r>
        <w:rPr>
          <w:rFonts w:eastAsia="仿宋_GB2312" w:hint="eastAsia"/>
          <w:sz w:val="32"/>
          <w:szCs w:val="32"/>
        </w:rPr>
        <w:t>万元，主要用于事业单位工作人员工资福利支出和交通补贴及公用经费、资产采购支出等。比上年预算数</w:t>
      </w:r>
      <w:r>
        <w:rPr>
          <w:rFonts w:eastAsia="仿宋_GB2312" w:hint="eastAsia"/>
          <w:sz w:val="32"/>
          <w:szCs w:val="32"/>
        </w:rPr>
        <w:t>202,688.42</w:t>
      </w:r>
      <w:r>
        <w:rPr>
          <w:rFonts w:eastAsia="仿宋_GB2312" w:hint="eastAsia"/>
          <w:sz w:val="32"/>
          <w:szCs w:val="32"/>
        </w:rPr>
        <w:t>万元减少</w:t>
      </w:r>
      <w:r>
        <w:rPr>
          <w:rFonts w:eastAsia="仿宋_GB2312" w:hint="eastAsia"/>
          <w:sz w:val="32"/>
          <w:szCs w:val="32"/>
        </w:rPr>
        <w:t>20,474.50</w:t>
      </w:r>
      <w:r>
        <w:rPr>
          <w:rFonts w:eastAsia="仿宋_GB2312" w:hint="eastAsia"/>
          <w:sz w:val="32"/>
          <w:szCs w:val="32"/>
        </w:rPr>
        <w:t>万元，减少</w:t>
      </w:r>
      <w:r>
        <w:rPr>
          <w:rFonts w:eastAsia="仿宋_GB2312" w:hint="eastAsia"/>
          <w:sz w:val="32"/>
          <w:szCs w:val="32"/>
        </w:rPr>
        <w:t>10.10%</w:t>
      </w:r>
      <w:r>
        <w:rPr>
          <w:rFonts w:eastAsia="仿宋_GB2312" w:hint="eastAsia"/>
          <w:sz w:val="32"/>
          <w:szCs w:val="32"/>
        </w:rPr>
        <w:t>，主要原因是：资产采购预算金额减少较多。</w:t>
      </w:r>
    </w:p>
    <w:p w14:paraId="260C8015" w14:textId="77777777" w:rsidR="00CC7672" w:rsidRDefault="00CC7672" w:rsidP="00CC7672">
      <w:pPr>
        <w:pStyle w:val="af2"/>
        <w:tabs>
          <w:tab w:val="left" w:pos="4275"/>
        </w:tabs>
        <w:spacing w:after="0"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（5）城市社区支出10.61万元，主要用于城乡社区管理事务支出。与上年相比增加10.61万元，增长100.00%。主要原因是</w:t>
      </w:r>
      <w:r>
        <w:rPr>
          <w:rFonts w:eastAsia="仿宋_GB2312" w:hint="eastAsia"/>
          <w:sz w:val="32"/>
          <w:szCs w:val="32"/>
        </w:rPr>
        <w:t>：</w:t>
      </w:r>
      <w:r>
        <w:rPr>
          <w:rFonts w:eastAsia="仿宋_GB2312" w:hint="eastAsia"/>
          <w:sz w:val="32"/>
          <w:szCs w:val="32"/>
        </w:rPr>
        <w:t>2024</w:t>
      </w:r>
      <w:r>
        <w:rPr>
          <w:rFonts w:eastAsia="仿宋_GB2312" w:hint="eastAsia"/>
          <w:sz w:val="32"/>
          <w:szCs w:val="32"/>
        </w:rPr>
        <w:t>年“创建全国无障碍建设示范城市”无障碍</w:t>
      </w:r>
      <w:proofErr w:type="gramStart"/>
      <w:r>
        <w:rPr>
          <w:rFonts w:eastAsia="仿宋_GB2312" w:hint="eastAsia"/>
          <w:sz w:val="32"/>
          <w:szCs w:val="32"/>
        </w:rPr>
        <w:t>改造市</w:t>
      </w:r>
      <w:proofErr w:type="gramEnd"/>
      <w:r>
        <w:rPr>
          <w:rFonts w:eastAsia="仿宋_GB2312" w:hint="eastAsia"/>
          <w:sz w:val="32"/>
          <w:szCs w:val="32"/>
        </w:rPr>
        <w:t>本级补助资金项目结转。</w:t>
      </w:r>
    </w:p>
    <w:p w14:paraId="489A72CE" w14:textId="77777777" w:rsidR="00CC7672" w:rsidRDefault="00CC7672" w:rsidP="00CC7672">
      <w:pPr>
        <w:adjustRightInd w:val="0"/>
        <w:snapToGrid w:val="0"/>
        <w:spacing w:line="560" w:lineRule="exact"/>
        <w:ind w:left="1" w:firstLineChars="200" w:firstLine="640"/>
        <w:rPr>
          <w:rFonts w:eastAsia="仿宋_GB2312" w:hint="eastAsia"/>
          <w:sz w:val="32"/>
          <w:szCs w:val="32"/>
        </w:rPr>
      </w:pPr>
      <w:r>
        <w:rPr>
          <w:rFonts w:ascii="楷体_GB2312" w:eastAsia="楷体_GB2312" w:hAnsi="楷体_GB2312" w:cs="楷体_GB2312" w:hint="eastAsia"/>
          <w:sz w:val="32"/>
          <w:szCs w:val="32"/>
        </w:rPr>
        <w:t>（6</w:t>
      </w:r>
      <w:r>
        <w:rPr>
          <w:rFonts w:eastAsia="仿宋_GB2312" w:hint="eastAsia"/>
          <w:sz w:val="32"/>
          <w:szCs w:val="32"/>
        </w:rPr>
        <w:t>）住房保障支出</w:t>
      </w:r>
      <w:r>
        <w:rPr>
          <w:rFonts w:eastAsia="仿宋_GB2312" w:hint="eastAsia"/>
          <w:sz w:val="32"/>
          <w:szCs w:val="32"/>
        </w:rPr>
        <w:t>274.63</w:t>
      </w:r>
      <w:r>
        <w:rPr>
          <w:rFonts w:eastAsia="仿宋_GB2312" w:hint="eastAsia"/>
          <w:sz w:val="32"/>
          <w:szCs w:val="32"/>
        </w:rPr>
        <w:t>万元，主要用于事业单位在编人员住房公积金支出。与上年相比减少</w:t>
      </w:r>
      <w:r>
        <w:rPr>
          <w:rFonts w:eastAsia="仿宋_GB2312" w:hint="eastAsia"/>
          <w:sz w:val="32"/>
          <w:szCs w:val="32"/>
        </w:rPr>
        <w:t>47.67</w:t>
      </w:r>
      <w:r>
        <w:rPr>
          <w:rFonts w:eastAsia="仿宋_GB2312" w:hint="eastAsia"/>
          <w:sz w:val="32"/>
          <w:szCs w:val="32"/>
        </w:rPr>
        <w:t>万元，降低</w:t>
      </w:r>
      <w:r>
        <w:rPr>
          <w:rFonts w:eastAsia="仿宋_GB2312" w:hint="eastAsia"/>
          <w:sz w:val="32"/>
          <w:szCs w:val="32"/>
        </w:rPr>
        <w:t>14.79%</w:t>
      </w:r>
      <w:r>
        <w:rPr>
          <w:rFonts w:ascii="楷体_GB2312" w:eastAsia="楷体_GB2312" w:hAnsi="楷体_GB2312" w:cs="楷体_GB2312" w:hint="eastAsia"/>
          <w:sz w:val="32"/>
          <w:szCs w:val="32"/>
        </w:rPr>
        <w:t>。</w:t>
      </w:r>
      <w:r>
        <w:rPr>
          <w:rFonts w:eastAsia="仿宋_GB2312" w:hint="eastAsia"/>
          <w:sz w:val="32"/>
          <w:szCs w:val="32"/>
        </w:rPr>
        <w:t>主要原因是</w:t>
      </w:r>
      <w:r>
        <w:rPr>
          <w:rFonts w:eastAsia="仿宋_GB2312" w:hint="eastAsia"/>
          <w:sz w:val="32"/>
          <w:szCs w:val="32"/>
        </w:rPr>
        <w:t>2025</w:t>
      </w:r>
      <w:r>
        <w:rPr>
          <w:rFonts w:eastAsia="仿宋_GB2312" w:hint="eastAsia"/>
          <w:sz w:val="32"/>
          <w:szCs w:val="32"/>
        </w:rPr>
        <w:t>年在编人员减少</w:t>
      </w:r>
      <w:r>
        <w:rPr>
          <w:rFonts w:eastAsia="仿宋_GB2312" w:hint="eastAsia"/>
          <w:sz w:val="32"/>
          <w:szCs w:val="32"/>
        </w:rPr>
        <w:t>27</w:t>
      </w:r>
      <w:r>
        <w:rPr>
          <w:rFonts w:eastAsia="仿宋_GB2312" w:hint="eastAsia"/>
          <w:sz w:val="32"/>
          <w:szCs w:val="32"/>
        </w:rPr>
        <w:t>人。</w:t>
      </w:r>
    </w:p>
    <w:p w14:paraId="6833261F" w14:textId="77777777" w:rsidR="00CC7672" w:rsidRDefault="00CC7672" w:rsidP="00CC7672">
      <w:pPr>
        <w:pStyle w:val="af2"/>
        <w:tabs>
          <w:tab w:val="left" w:pos="4112"/>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．年终结转结余</w:t>
      </w:r>
      <w:r>
        <w:rPr>
          <w:rFonts w:eastAsia="仿宋_GB2312" w:hint="eastAsia"/>
          <w:sz w:val="32"/>
          <w:szCs w:val="32"/>
        </w:rPr>
        <w:t>0.00</w:t>
      </w:r>
      <w:r>
        <w:rPr>
          <w:rFonts w:eastAsia="仿宋_GB2312"/>
          <w:sz w:val="32"/>
          <w:szCs w:val="32"/>
        </w:rPr>
        <w:t>万元。</w:t>
      </w:r>
    </w:p>
    <w:p w14:paraId="0D4A5293" w14:textId="77777777" w:rsidR="00CC7672" w:rsidRDefault="00CC7672" w:rsidP="00CC7672">
      <w:pPr>
        <w:pStyle w:val="af2"/>
        <w:tabs>
          <w:tab w:val="left" w:pos="4112"/>
        </w:tabs>
        <w:spacing w:after="0" w:line="600" w:lineRule="exact"/>
        <w:ind w:firstLineChars="200" w:firstLine="640"/>
        <w:rPr>
          <w:rFonts w:eastAsia="仿宋_GB2312"/>
          <w:sz w:val="32"/>
          <w:szCs w:val="32"/>
        </w:rPr>
      </w:pPr>
    </w:p>
    <w:p w14:paraId="774E86AC" w14:textId="77777777" w:rsidR="00CC7672" w:rsidRDefault="00CC7672" w:rsidP="00CC7672">
      <w:pPr>
        <w:spacing w:line="600" w:lineRule="exact"/>
        <w:ind w:firstLineChars="200" w:firstLine="640"/>
        <w:outlineLvl w:val="2"/>
        <w:rPr>
          <w:rFonts w:eastAsia="黑体" w:cs="黑体"/>
          <w:sz w:val="32"/>
          <w:szCs w:val="36"/>
        </w:rPr>
      </w:pPr>
      <w:r>
        <w:rPr>
          <w:rFonts w:eastAsia="黑体" w:cs="黑体" w:hint="eastAsia"/>
          <w:sz w:val="32"/>
          <w:szCs w:val="36"/>
        </w:rPr>
        <w:lastRenderedPageBreak/>
        <w:t>二、收入预算情况说明</w:t>
      </w:r>
    </w:p>
    <w:p w14:paraId="1A917A4F"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 w:hint="eastAsia"/>
          <w:sz w:val="32"/>
          <w:szCs w:val="32"/>
        </w:rPr>
        <w:t>鄂尔多斯市中心医院（内蒙古自治区超声影像研究所）2025</w:t>
      </w:r>
      <w:r>
        <w:rPr>
          <w:rFonts w:ascii="仿宋_GB2312" w:eastAsia="仿宋_GB2312" w:hAnsi="仿宋_GB2312" w:cs="仿宋_GB2312" w:hint="eastAsia"/>
          <w:sz w:val="32"/>
          <w:szCs w:val="32"/>
        </w:rPr>
        <w:t>年度</w:t>
      </w:r>
      <w:r>
        <w:rPr>
          <w:rFonts w:eastAsia="仿宋_GB2312"/>
          <w:sz w:val="32"/>
          <w:szCs w:val="32"/>
        </w:rPr>
        <w:t>收入预算</w:t>
      </w:r>
      <w:r>
        <w:rPr>
          <w:rFonts w:eastAsia="仿宋_GB2312" w:hint="eastAsia"/>
          <w:sz w:val="32"/>
          <w:szCs w:val="32"/>
        </w:rPr>
        <w:t>总</w:t>
      </w:r>
      <w:r>
        <w:rPr>
          <w:rFonts w:eastAsia="仿宋_GB2312"/>
          <w:sz w:val="32"/>
          <w:szCs w:val="32"/>
        </w:rPr>
        <w:t>计</w:t>
      </w:r>
      <w:r>
        <w:rPr>
          <w:rFonts w:eastAsia="仿宋_GB2312" w:hint="eastAsia"/>
          <w:sz w:val="32"/>
          <w:szCs w:val="32"/>
        </w:rPr>
        <w:t>183,458.13</w:t>
      </w:r>
      <w:r>
        <w:rPr>
          <w:rFonts w:eastAsia="仿宋_GB2312"/>
          <w:sz w:val="32"/>
          <w:szCs w:val="32"/>
        </w:rPr>
        <w:t>万元，包括本年收入</w:t>
      </w:r>
      <w:r>
        <w:rPr>
          <w:rFonts w:eastAsia="仿宋_GB2312" w:hint="eastAsia"/>
          <w:sz w:val="32"/>
          <w:szCs w:val="32"/>
        </w:rPr>
        <w:t>182,599.42</w:t>
      </w:r>
      <w:r>
        <w:rPr>
          <w:rFonts w:eastAsia="仿宋_GB2312"/>
          <w:sz w:val="32"/>
          <w:szCs w:val="32"/>
        </w:rPr>
        <w:t>万元，上年结转结余</w:t>
      </w:r>
      <w:r>
        <w:rPr>
          <w:rFonts w:eastAsia="仿宋_GB2312" w:hint="eastAsia"/>
          <w:sz w:val="32"/>
          <w:szCs w:val="32"/>
        </w:rPr>
        <w:t>858.71</w:t>
      </w:r>
      <w:r>
        <w:rPr>
          <w:rFonts w:eastAsia="仿宋_GB2312"/>
          <w:sz w:val="32"/>
          <w:szCs w:val="32"/>
        </w:rPr>
        <w:t>万元。其中：</w:t>
      </w:r>
    </w:p>
    <w:p w14:paraId="5A0DEC0F"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本年一般公共预算收入</w:t>
      </w:r>
      <w:r>
        <w:rPr>
          <w:rFonts w:eastAsia="仿宋_GB2312" w:hint="eastAsia"/>
          <w:sz w:val="32"/>
          <w:szCs w:val="32"/>
        </w:rPr>
        <w:t>26,183.37</w:t>
      </w:r>
      <w:r>
        <w:rPr>
          <w:rFonts w:eastAsia="仿宋_GB2312"/>
          <w:sz w:val="32"/>
          <w:szCs w:val="32"/>
        </w:rPr>
        <w:t>万元，占</w:t>
      </w:r>
      <w:r>
        <w:rPr>
          <w:rFonts w:eastAsia="仿宋_GB2312" w:hint="eastAsia"/>
          <w:sz w:val="32"/>
          <w:szCs w:val="32"/>
        </w:rPr>
        <w:t>14.27</w:t>
      </w:r>
      <w:r>
        <w:rPr>
          <w:rFonts w:ascii="仿宋_GB2312" w:eastAsia="仿宋_GB2312" w:hAnsi="仿宋_GB2312" w:hint="eastAsia"/>
          <w:sz w:val="32"/>
          <w:szCs w:val="32"/>
        </w:rPr>
        <w:t>%</w:t>
      </w:r>
      <w:r>
        <w:rPr>
          <w:rFonts w:eastAsia="仿宋_GB2312"/>
          <w:sz w:val="32"/>
          <w:szCs w:val="32"/>
        </w:rPr>
        <w:t>；</w:t>
      </w:r>
    </w:p>
    <w:p w14:paraId="6325E09A"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本年政府性基金预算收入</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ascii="仿宋_GB2312" w:eastAsia="仿宋_GB2312" w:hAnsi="仿宋_GB2312" w:hint="eastAsia"/>
          <w:sz w:val="32"/>
          <w:szCs w:val="32"/>
        </w:rPr>
        <w:t>%</w:t>
      </w:r>
      <w:r>
        <w:rPr>
          <w:rFonts w:eastAsia="仿宋_GB2312"/>
          <w:sz w:val="32"/>
          <w:szCs w:val="32"/>
        </w:rPr>
        <w:t>；</w:t>
      </w:r>
    </w:p>
    <w:p w14:paraId="3F265607"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本年国有资本经营预算收入</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ascii="仿宋_GB2312" w:eastAsia="仿宋_GB2312" w:hAnsi="仿宋_GB2312" w:hint="eastAsia"/>
          <w:sz w:val="32"/>
          <w:szCs w:val="32"/>
        </w:rPr>
        <w:t>%</w:t>
      </w:r>
      <w:r>
        <w:rPr>
          <w:rFonts w:eastAsia="仿宋_GB2312"/>
          <w:sz w:val="32"/>
          <w:szCs w:val="32"/>
        </w:rPr>
        <w:t>；</w:t>
      </w:r>
    </w:p>
    <w:p w14:paraId="3CBF1B77"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本年财政专户管理资金</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ascii="仿宋_GB2312" w:eastAsia="仿宋_GB2312" w:hAnsi="仿宋_GB2312" w:hint="eastAsia"/>
          <w:sz w:val="32"/>
          <w:szCs w:val="32"/>
        </w:rPr>
        <w:t>%</w:t>
      </w:r>
      <w:r>
        <w:rPr>
          <w:rFonts w:eastAsia="仿宋_GB2312"/>
          <w:sz w:val="32"/>
          <w:szCs w:val="32"/>
        </w:rPr>
        <w:t>；</w:t>
      </w:r>
    </w:p>
    <w:p w14:paraId="0A8D84AB"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本年事业收入</w:t>
      </w:r>
      <w:r>
        <w:rPr>
          <w:rFonts w:eastAsia="仿宋_GB2312" w:hint="eastAsia"/>
          <w:sz w:val="32"/>
          <w:szCs w:val="32"/>
        </w:rPr>
        <w:t>156,416.05</w:t>
      </w:r>
      <w:r>
        <w:rPr>
          <w:rFonts w:eastAsia="仿宋_GB2312"/>
          <w:sz w:val="32"/>
          <w:szCs w:val="32"/>
        </w:rPr>
        <w:t>万元，占</w:t>
      </w:r>
      <w:r>
        <w:rPr>
          <w:rFonts w:eastAsia="仿宋_GB2312" w:hint="eastAsia"/>
          <w:sz w:val="32"/>
          <w:szCs w:val="32"/>
        </w:rPr>
        <w:t>85.26</w:t>
      </w:r>
      <w:r>
        <w:rPr>
          <w:rFonts w:ascii="仿宋_GB2312" w:eastAsia="仿宋_GB2312" w:hAnsi="仿宋_GB2312" w:hint="eastAsia"/>
          <w:sz w:val="32"/>
          <w:szCs w:val="32"/>
        </w:rPr>
        <w:t>%</w:t>
      </w:r>
      <w:r>
        <w:rPr>
          <w:rFonts w:eastAsia="仿宋_GB2312"/>
          <w:sz w:val="32"/>
          <w:szCs w:val="32"/>
        </w:rPr>
        <w:t>；</w:t>
      </w:r>
    </w:p>
    <w:p w14:paraId="72273ED4"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本年事业单位经营收入</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ascii="仿宋_GB2312" w:eastAsia="仿宋_GB2312" w:hAnsi="仿宋_GB2312" w:hint="eastAsia"/>
          <w:sz w:val="32"/>
          <w:szCs w:val="32"/>
        </w:rPr>
        <w:t>%</w:t>
      </w:r>
      <w:r>
        <w:rPr>
          <w:rFonts w:eastAsia="仿宋_GB2312"/>
          <w:sz w:val="32"/>
          <w:szCs w:val="32"/>
        </w:rPr>
        <w:t>；</w:t>
      </w:r>
    </w:p>
    <w:p w14:paraId="66A23962"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本年上级补助收入</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ascii="仿宋_GB2312" w:eastAsia="仿宋_GB2312" w:hAnsi="仿宋_GB2312" w:hint="eastAsia"/>
          <w:sz w:val="32"/>
          <w:szCs w:val="32"/>
        </w:rPr>
        <w:t>%</w:t>
      </w:r>
      <w:r>
        <w:rPr>
          <w:rFonts w:eastAsia="仿宋_GB2312"/>
          <w:sz w:val="32"/>
          <w:szCs w:val="32"/>
        </w:rPr>
        <w:t>；</w:t>
      </w:r>
    </w:p>
    <w:p w14:paraId="788053DE"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本年附属单位上缴收入</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ascii="仿宋_GB2312" w:eastAsia="仿宋_GB2312" w:hAnsi="仿宋_GB2312" w:hint="eastAsia"/>
          <w:sz w:val="32"/>
          <w:szCs w:val="32"/>
        </w:rPr>
        <w:t>%</w:t>
      </w:r>
      <w:r>
        <w:rPr>
          <w:rFonts w:eastAsia="仿宋_GB2312"/>
          <w:sz w:val="32"/>
          <w:szCs w:val="32"/>
        </w:rPr>
        <w:t>；</w:t>
      </w:r>
    </w:p>
    <w:p w14:paraId="6E1E61BC"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本年其他收入</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eastAsia="仿宋_GB2312"/>
          <w:sz w:val="32"/>
          <w:szCs w:val="32"/>
        </w:rPr>
        <w:t xml:space="preserve"> </w:t>
      </w:r>
      <w:r>
        <w:rPr>
          <w:rFonts w:ascii="仿宋_GB2312" w:eastAsia="仿宋_GB2312" w:hAnsi="仿宋_GB2312" w:hint="eastAsia"/>
          <w:sz w:val="32"/>
          <w:szCs w:val="32"/>
        </w:rPr>
        <w:t>%</w:t>
      </w:r>
      <w:r>
        <w:rPr>
          <w:rFonts w:eastAsia="仿宋_GB2312"/>
          <w:sz w:val="32"/>
          <w:szCs w:val="32"/>
        </w:rPr>
        <w:t>；</w:t>
      </w:r>
    </w:p>
    <w:p w14:paraId="1E984D54"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上年结转结余的一般公共预算收入</w:t>
      </w:r>
      <w:r>
        <w:rPr>
          <w:rFonts w:eastAsia="仿宋_GB2312" w:hint="eastAsia"/>
          <w:sz w:val="32"/>
          <w:szCs w:val="32"/>
        </w:rPr>
        <w:t>858.71</w:t>
      </w:r>
      <w:r>
        <w:rPr>
          <w:rFonts w:eastAsia="仿宋_GB2312"/>
          <w:sz w:val="32"/>
          <w:szCs w:val="32"/>
        </w:rPr>
        <w:t>万元，占</w:t>
      </w:r>
      <w:r>
        <w:rPr>
          <w:rFonts w:eastAsia="仿宋_GB2312" w:hint="eastAsia"/>
          <w:sz w:val="32"/>
          <w:szCs w:val="32"/>
        </w:rPr>
        <w:t>0.47</w:t>
      </w:r>
      <w:r>
        <w:rPr>
          <w:rFonts w:ascii="仿宋_GB2312" w:eastAsia="仿宋_GB2312" w:hAnsi="仿宋_GB2312" w:hint="eastAsia"/>
          <w:sz w:val="32"/>
          <w:szCs w:val="32"/>
        </w:rPr>
        <w:t>%</w:t>
      </w:r>
      <w:r>
        <w:rPr>
          <w:rFonts w:eastAsia="仿宋_GB2312"/>
          <w:sz w:val="32"/>
          <w:szCs w:val="32"/>
        </w:rPr>
        <w:t>；</w:t>
      </w:r>
    </w:p>
    <w:p w14:paraId="53DB55DF"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上年结转结余的政府性基金预算收入</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ascii="仿宋_GB2312" w:eastAsia="仿宋_GB2312" w:hAnsi="仿宋_GB2312" w:hint="eastAsia"/>
          <w:sz w:val="32"/>
          <w:szCs w:val="32"/>
        </w:rPr>
        <w:t>%</w:t>
      </w:r>
      <w:r>
        <w:rPr>
          <w:rFonts w:eastAsia="仿宋_GB2312"/>
          <w:sz w:val="32"/>
          <w:szCs w:val="32"/>
        </w:rPr>
        <w:t>；</w:t>
      </w:r>
    </w:p>
    <w:p w14:paraId="207A3B5B"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上年结转结余的国有资本经营预算收入</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ascii="仿宋_GB2312" w:eastAsia="仿宋_GB2312" w:hAnsi="仿宋_GB2312" w:hint="eastAsia"/>
          <w:sz w:val="32"/>
          <w:szCs w:val="32"/>
        </w:rPr>
        <w:t>%</w:t>
      </w:r>
      <w:r>
        <w:rPr>
          <w:rFonts w:eastAsia="仿宋_GB2312"/>
          <w:sz w:val="32"/>
          <w:szCs w:val="32"/>
        </w:rPr>
        <w:t>；</w:t>
      </w:r>
    </w:p>
    <w:p w14:paraId="0C43E8C1"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上年结转结余的财政专户管理资金</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ascii="仿宋_GB2312" w:eastAsia="仿宋_GB2312" w:hAnsi="仿宋_GB2312" w:hint="eastAsia"/>
          <w:sz w:val="32"/>
          <w:szCs w:val="32"/>
        </w:rPr>
        <w:t>%</w:t>
      </w:r>
      <w:r>
        <w:rPr>
          <w:rFonts w:eastAsia="仿宋_GB2312"/>
          <w:sz w:val="32"/>
          <w:szCs w:val="32"/>
        </w:rPr>
        <w:t>；</w:t>
      </w:r>
    </w:p>
    <w:p w14:paraId="2444EDA9"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hint="eastAsia"/>
          <w:sz w:val="32"/>
          <w:szCs w:val="32"/>
        </w:rPr>
      </w:pPr>
      <w:r>
        <w:rPr>
          <w:rFonts w:eastAsia="仿宋_GB2312"/>
          <w:sz w:val="32"/>
          <w:szCs w:val="32"/>
        </w:rPr>
        <w:t>上年结转结余的单位资金</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ascii="仿宋_GB2312" w:eastAsia="仿宋_GB2312" w:hAnsi="仿宋_GB2312" w:hint="eastAsia"/>
          <w:sz w:val="32"/>
          <w:szCs w:val="32"/>
        </w:rPr>
        <w:t>%</w:t>
      </w:r>
      <w:r>
        <w:rPr>
          <w:rFonts w:eastAsia="仿宋_GB2312" w:hint="eastAsia"/>
          <w:sz w:val="32"/>
          <w:szCs w:val="32"/>
        </w:rPr>
        <w:t>。</w:t>
      </w:r>
    </w:p>
    <w:p w14:paraId="035E330E" w14:textId="08DF390B" w:rsidR="00CC7672" w:rsidRDefault="00CC7672" w:rsidP="00CC7672">
      <w:pPr>
        <w:pStyle w:val="2"/>
        <w:tabs>
          <w:tab w:val="left" w:pos="0"/>
        </w:tabs>
        <w:ind w:leftChars="0" w:left="0" w:firstLineChars="175"/>
        <w:jc w:val="both"/>
        <w:rPr>
          <w:rFonts w:eastAsia="仿宋_GB2312"/>
          <w:sz w:val="32"/>
          <w:szCs w:val="32"/>
        </w:rPr>
      </w:pPr>
      <w:r>
        <w:rPr>
          <w:noProof/>
        </w:rPr>
        <w:lastRenderedPageBreak/>
        <mc:AlternateContent>
          <mc:Choice Requires="wps">
            <w:drawing>
              <wp:anchor distT="0" distB="0" distL="114300" distR="114300" simplePos="0" relativeHeight="251659264" behindDoc="0" locked="0" layoutInCell="1" allowOverlap="1" wp14:anchorId="7BCB6A09" wp14:editId="73BF319D">
                <wp:simplePos x="0" y="0"/>
                <wp:positionH relativeFrom="column">
                  <wp:posOffset>4841240</wp:posOffset>
                </wp:positionH>
                <wp:positionV relativeFrom="paragraph">
                  <wp:posOffset>93980</wp:posOffset>
                </wp:positionV>
                <wp:extent cx="805180" cy="285750"/>
                <wp:effectExtent l="0" t="1905" r="0" b="0"/>
                <wp:wrapNone/>
                <wp:docPr id="70220913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85750"/>
                        </a:xfrm>
                        <a:prstGeom prst="rect">
                          <a:avLst/>
                        </a:prstGeom>
                        <a:solidFill>
                          <a:srgbClr val="FFFFFF"/>
                        </a:solidFill>
                        <a:ln>
                          <a:noFill/>
                        </a:ln>
                        <a:effectLst/>
                        <a:extLs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416EC8" w14:textId="77777777" w:rsidR="00CC7672" w:rsidRDefault="00CC7672" w:rsidP="00CC7672">
                            <w:pPr>
                              <w:rPr>
                                <w:rFonts w:eastAsia="宋体" w:hint="eastAsia"/>
                              </w:rPr>
                            </w:pPr>
                            <w:r>
                              <w:rPr>
                                <w:rFonts w:eastAsia="宋体" w:hint="eastAsia"/>
                              </w:rPr>
                              <w:t>单位：万元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B6A09" id="_x0000_t202" coordsize="21600,21600" o:spt="202" path="m,l,21600r21600,l21600,xe">
                <v:stroke joinstyle="miter"/>
                <v:path gradientshapeok="t" o:connecttype="rect"/>
              </v:shapetype>
              <v:shape id="文本框 4" o:spid="_x0000_s1026" type="#_x0000_t202" style="position:absolute;left:0;text-align:left;margin-left:381.2pt;margin-top:7.4pt;width:63.4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cjd9gEAANcDAAAOAAAAZHJzL2Uyb0RvYy54bWysU9tu2zAMfR+wfxD0vjgJkjUz4hRdigwD&#10;unVA1w+QZdkWJosapcTOvn6UnKRB91bMD4J40SHPIb2+HTrDDgq9Blvw2WTKmbISKm2bgj//3H1Y&#10;ceaDsJUwYFXBj8rz2837d+ve5WoOLZhKISMQ6/PeFbwNweVZ5mWrOuEn4JSlYA3YiUAmNlmFoif0&#10;zmTz6fRj1gNWDkEq78l7Pwb5JuHXtZLhsa69CswUnHoL6cR0lvHMNmuRNyhcq+WpDfGGLjqhLRW9&#10;QN2LINge9T9QnZYIHuowkdBlUNdaqsSB2Mymr9g8tcKpxIXE8e4ik/9/sPL74cn9QBaGzzDQABMJ&#10;7x5A/vLMwrYVtlF3iNC3SlRUeBYly3rn89PTKLXPfQQp+29Q0ZDFPkACGmrsoirEkxE6DeB4EV0N&#10;gUlyrqbL2YoikkLz1fJmmYaSifz82KEPXxR0LF4KjjTTBC4ODz7EZkR+Tom1PBhd7bQxycCm3Bpk&#10;B0Hz36Uv9f8qzdiYbCE+GxFHj0obdCpzpjkSDkM5UGp0llAdiT3CuF30N9ClBfzDWU+bVXD/ey9Q&#10;cWa+WlLw02yxiKuYjMXyZk4GXkfK64iwkqAKHjgbr9swru/eoW5aqjTOzMIdqV7rpMhLV6dZ0fYk&#10;oU6bHtfz2k5ZL//j5i8AAAD//wMAUEsDBBQABgAIAAAAIQChd9pb3QAAAAkBAAAPAAAAZHJzL2Rv&#10;d25yZXYueG1sTI/LTsMwEEX3SPyDNUhsEHWI0ryIUwESiG1LP2AST5OI2I5it0n/nmEFy9E9unNu&#10;tVvNKC40+8FZBU+bCATZ1unBdgqOX++POQgf0GocnSUFV/Kwq29vKiy1W+yeLofQCS6xvkQFfQhT&#10;KaVvezLoN24iy9nJzQYDn3Mn9YwLl5tRxlGUSoOD5Q89TvTWU/t9OBsFp8/lYVsszUc4ZvskfcUh&#10;a9xVqfu79eUZRKA1/MHwq8/qULNT485WezEqyNI4YZSDhCcwkOdFDKJRsC1ykHUl/y+ofwAAAP//&#10;AwBQSwECLQAUAAYACAAAACEAtoM4kv4AAADhAQAAEwAAAAAAAAAAAAAAAAAAAAAAW0NvbnRlbnRf&#10;VHlwZXNdLnhtbFBLAQItABQABgAIAAAAIQA4/SH/1gAAAJQBAAALAAAAAAAAAAAAAAAAAC8BAABf&#10;cmVscy8ucmVsc1BLAQItABQABgAIAAAAIQALPcjd9gEAANcDAAAOAAAAAAAAAAAAAAAAAC4CAABk&#10;cnMvZTJvRG9jLnhtbFBLAQItABQABgAIAAAAIQChd9pb3QAAAAkBAAAPAAAAAAAAAAAAAAAAAFAE&#10;AABkcnMvZG93bnJldi54bWxQSwUGAAAAAAQABADzAAAAWgUAAAAA&#10;" stroked="f">
                <v:textbox>
                  <w:txbxContent>
                    <w:p w14:paraId="1A416EC8" w14:textId="77777777" w:rsidR="00CC7672" w:rsidRDefault="00CC7672" w:rsidP="00CC7672">
                      <w:pPr>
                        <w:rPr>
                          <w:rFonts w:eastAsia="宋体" w:hint="eastAsia"/>
                        </w:rPr>
                      </w:pPr>
                      <w:r>
                        <w:rPr>
                          <w:rFonts w:eastAsia="宋体" w:hint="eastAsia"/>
                        </w:rPr>
                        <w:t>单位：万元</w:t>
                      </w:r>
                    </w:p>
                  </w:txbxContent>
                </v:textbox>
              </v:shape>
            </w:pict>
          </mc:Fallback>
        </mc:AlternateContent>
      </w:r>
      <w:r>
        <w:rPr>
          <w:noProof/>
        </w:rPr>
        <w:drawing>
          <wp:inline distT="0" distB="0" distL="0" distR="0" wp14:anchorId="07D6B372" wp14:editId="1D83ACFD">
            <wp:extent cx="5543550" cy="3561715"/>
            <wp:effectExtent l="0" t="0" r="0" b="635"/>
            <wp:docPr id="1490863699"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D95E93" w14:textId="77777777" w:rsidR="00CC7672" w:rsidRDefault="00CC7672" w:rsidP="00CC7672">
      <w:pPr>
        <w:pStyle w:val="2"/>
        <w:tabs>
          <w:tab w:val="left" w:pos="0"/>
        </w:tabs>
        <w:ind w:leftChars="0" w:left="0" w:firstLine="0"/>
        <w:jc w:val="center"/>
        <w:rPr>
          <w:rFonts w:ascii="Times New Roman" w:eastAsia="仿宋_GB2312" w:hAnsi="Times New Roman" w:cs="仿宋"/>
          <w:sz w:val="32"/>
          <w:szCs w:val="32"/>
        </w:rPr>
      </w:pPr>
      <w:r>
        <w:rPr>
          <w:rFonts w:eastAsia="仿宋_GB2312"/>
          <w:sz w:val="32"/>
          <w:szCs w:val="32"/>
        </w:rPr>
        <w:t>图</w:t>
      </w:r>
      <w:r>
        <w:rPr>
          <w:rFonts w:eastAsia="仿宋_GB2312"/>
          <w:sz w:val="32"/>
          <w:szCs w:val="32"/>
        </w:rPr>
        <w:t>1.</w:t>
      </w:r>
      <w:r>
        <w:rPr>
          <w:rFonts w:eastAsia="仿宋_GB2312"/>
          <w:sz w:val="32"/>
          <w:szCs w:val="32"/>
        </w:rPr>
        <w:t>收入预算图</w:t>
      </w:r>
    </w:p>
    <w:p w14:paraId="610E19F9" w14:textId="77777777" w:rsidR="00CC7672" w:rsidRDefault="00CC7672" w:rsidP="00CC7672">
      <w:pPr>
        <w:spacing w:line="600" w:lineRule="exact"/>
        <w:ind w:firstLineChars="200" w:firstLine="640"/>
        <w:outlineLvl w:val="2"/>
        <w:rPr>
          <w:rFonts w:eastAsia="黑体" w:cs="黑体" w:hint="eastAsia"/>
          <w:sz w:val="32"/>
          <w:szCs w:val="36"/>
        </w:rPr>
      </w:pPr>
    </w:p>
    <w:p w14:paraId="750746DC" w14:textId="77777777" w:rsidR="00CC7672" w:rsidRDefault="00CC7672" w:rsidP="00CC7672">
      <w:pPr>
        <w:spacing w:line="600" w:lineRule="exact"/>
        <w:ind w:leftChars="203" w:left="426"/>
        <w:outlineLvl w:val="2"/>
      </w:pPr>
      <w:r>
        <w:rPr>
          <w:rFonts w:eastAsia="黑体" w:cs="黑体" w:hint="eastAsia"/>
          <w:sz w:val="32"/>
          <w:szCs w:val="36"/>
        </w:rPr>
        <w:t>三、支出预算情况说明</w:t>
      </w:r>
    </w:p>
    <w:p w14:paraId="33366B38"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hint="eastAsia"/>
          <w:sz w:val="32"/>
          <w:szCs w:val="32"/>
        </w:rPr>
      </w:pPr>
      <w:r>
        <w:rPr>
          <w:rFonts w:ascii="仿宋_GB2312" w:eastAsia="仿宋_GB2312" w:hAnsi="仿宋_GB2312" w:cs="仿宋_GB2312" w:hint="eastAsia"/>
          <w:sz w:val="32"/>
          <w:szCs w:val="32"/>
        </w:rPr>
        <w:t>鄂尔多斯市中心医院（内蒙古自治区超声影像研究所）2025年度</w:t>
      </w:r>
      <w:r>
        <w:rPr>
          <w:rFonts w:eastAsia="仿宋_GB2312"/>
          <w:sz w:val="32"/>
          <w:szCs w:val="32"/>
        </w:rPr>
        <w:t>支出预算合计</w:t>
      </w:r>
      <w:r>
        <w:rPr>
          <w:rFonts w:eastAsia="仿宋_GB2312" w:hint="eastAsia"/>
          <w:sz w:val="32"/>
          <w:szCs w:val="32"/>
        </w:rPr>
        <w:t>183,458.13</w:t>
      </w:r>
      <w:r>
        <w:rPr>
          <w:rFonts w:eastAsia="仿宋_GB2312"/>
          <w:sz w:val="32"/>
          <w:szCs w:val="32"/>
        </w:rPr>
        <w:t>万元，其中</w:t>
      </w:r>
      <w:r>
        <w:rPr>
          <w:rFonts w:eastAsia="仿宋_GB2312" w:hint="eastAsia"/>
          <w:sz w:val="32"/>
          <w:szCs w:val="32"/>
        </w:rPr>
        <w:t>：</w:t>
      </w:r>
    </w:p>
    <w:p w14:paraId="49BC2294"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hint="eastAsia"/>
          <w:sz w:val="32"/>
          <w:szCs w:val="32"/>
        </w:rPr>
      </w:pPr>
      <w:r>
        <w:rPr>
          <w:rFonts w:eastAsia="仿宋_GB2312"/>
          <w:sz w:val="32"/>
          <w:szCs w:val="32"/>
        </w:rPr>
        <w:t>基本支出</w:t>
      </w:r>
      <w:r>
        <w:rPr>
          <w:rFonts w:eastAsia="仿宋_GB2312" w:hint="eastAsia"/>
          <w:sz w:val="32"/>
          <w:szCs w:val="32"/>
        </w:rPr>
        <w:t>173,260.08</w:t>
      </w:r>
      <w:r>
        <w:rPr>
          <w:rFonts w:eastAsia="仿宋_GB2312"/>
          <w:sz w:val="32"/>
          <w:szCs w:val="32"/>
        </w:rPr>
        <w:t>万元，占</w:t>
      </w:r>
      <w:r>
        <w:rPr>
          <w:rFonts w:eastAsia="仿宋_GB2312" w:hint="eastAsia"/>
          <w:sz w:val="32"/>
          <w:szCs w:val="32"/>
        </w:rPr>
        <w:t>94.44</w:t>
      </w:r>
      <w:r>
        <w:rPr>
          <w:rFonts w:ascii="仿宋_GB2312" w:eastAsia="仿宋_GB2312" w:hAnsi="仿宋_GB2312" w:hint="eastAsia"/>
          <w:sz w:val="32"/>
          <w:szCs w:val="32"/>
        </w:rPr>
        <w:t>%</w:t>
      </w:r>
      <w:r>
        <w:rPr>
          <w:rFonts w:eastAsia="仿宋_GB2312" w:hint="eastAsia"/>
          <w:sz w:val="32"/>
          <w:szCs w:val="32"/>
        </w:rPr>
        <w:t>；</w:t>
      </w:r>
    </w:p>
    <w:p w14:paraId="51875C6F"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项目支出</w:t>
      </w:r>
      <w:r>
        <w:rPr>
          <w:rFonts w:eastAsia="仿宋_GB2312" w:hint="eastAsia"/>
          <w:sz w:val="32"/>
          <w:szCs w:val="32"/>
        </w:rPr>
        <w:t>10,198.05</w:t>
      </w:r>
      <w:r>
        <w:rPr>
          <w:rFonts w:eastAsia="仿宋_GB2312"/>
          <w:sz w:val="32"/>
          <w:szCs w:val="32"/>
        </w:rPr>
        <w:t>万元，占</w:t>
      </w:r>
      <w:r>
        <w:rPr>
          <w:rFonts w:eastAsia="仿宋_GB2312" w:hint="eastAsia"/>
          <w:sz w:val="32"/>
          <w:szCs w:val="32"/>
        </w:rPr>
        <w:t>5.56</w:t>
      </w:r>
      <w:r>
        <w:rPr>
          <w:rFonts w:ascii="仿宋_GB2312" w:eastAsia="仿宋_GB2312" w:hAnsi="仿宋_GB2312" w:hint="eastAsia"/>
          <w:sz w:val="32"/>
          <w:szCs w:val="32"/>
        </w:rPr>
        <w:t>%</w:t>
      </w:r>
      <w:r>
        <w:rPr>
          <w:rFonts w:eastAsia="仿宋_GB2312"/>
          <w:sz w:val="32"/>
          <w:szCs w:val="32"/>
        </w:rPr>
        <w:t>；</w:t>
      </w:r>
    </w:p>
    <w:p w14:paraId="50F1F1E7"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cs="仿宋"/>
          <w:sz w:val="32"/>
          <w:szCs w:val="32"/>
        </w:rPr>
      </w:pPr>
      <w:r>
        <w:rPr>
          <w:rFonts w:eastAsia="仿宋_GB2312"/>
          <w:sz w:val="32"/>
          <w:szCs w:val="32"/>
        </w:rPr>
        <w:t>事业单位经营支出</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ascii="仿宋_GB2312" w:eastAsia="仿宋_GB2312" w:hAnsi="仿宋_GB2312" w:hint="eastAsia"/>
          <w:sz w:val="32"/>
          <w:szCs w:val="32"/>
        </w:rPr>
        <w:t>%</w:t>
      </w:r>
      <w:r>
        <w:rPr>
          <w:rFonts w:eastAsia="仿宋_GB2312"/>
          <w:sz w:val="32"/>
          <w:szCs w:val="32"/>
        </w:rPr>
        <w:t>；</w:t>
      </w:r>
    </w:p>
    <w:p w14:paraId="6CDA141D"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上缴上级支出</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ascii="仿宋_GB2312" w:eastAsia="仿宋_GB2312" w:hAnsi="仿宋_GB2312" w:hint="eastAsia"/>
          <w:sz w:val="32"/>
          <w:szCs w:val="32"/>
        </w:rPr>
        <w:t>%</w:t>
      </w:r>
      <w:r>
        <w:rPr>
          <w:rFonts w:eastAsia="仿宋_GB2312"/>
          <w:sz w:val="32"/>
          <w:szCs w:val="32"/>
        </w:rPr>
        <w:t>；</w:t>
      </w:r>
    </w:p>
    <w:p w14:paraId="05429DA4"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对附属单位补助支出</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ascii="仿宋_GB2312" w:eastAsia="仿宋_GB2312" w:hAnsi="仿宋_GB2312" w:hint="eastAsia"/>
          <w:sz w:val="32"/>
          <w:szCs w:val="32"/>
        </w:rPr>
        <w:t>%</w:t>
      </w:r>
      <w:r>
        <w:rPr>
          <w:rFonts w:eastAsia="仿宋_GB2312"/>
          <w:sz w:val="32"/>
          <w:szCs w:val="32"/>
        </w:rPr>
        <w:t>。</w:t>
      </w:r>
    </w:p>
    <w:p w14:paraId="67A64EDA" w14:textId="6BA8A2C0" w:rsidR="00CC7672" w:rsidRDefault="00CC7672" w:rsidP="00CC7672">
      <w:pPr>
        <w:pStyle w:val="2"/>
        <w:ind w:leftChars="0" w:left="0" w:firstLine="220"/>
        <w:jc w:val="center"/>
        <w:rPr>
          <w:rFonts w:eastAsia="仿宋_GB2312" w:hint="default"/>
          <w:color w:val="FF0000"/>
          <w:sz w:val="32"/>
          <w:szCs w:val="32"/>
        </w:rPr>
      </w:pPr>
      <w:r>
        <w:rPr>
          <w:noProof/>
        </w:rPr>
        <w:lastRenderedPageBreak/>
        <w:drawing>
          <wp:inline distT="0" distB="0" distL="0" distR="0" wp14:anchorId="52AEE2D9" wp14:editId="13AB6E5D">
            <wp:extent cx="5311775" cy="2922905"/>
            <wp:effectExtent l="0" t="0" r="3175" b="10795"/>
            <wp:docPr id="1505239811" name="图表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mc:AlternateContent>
          <mc:Choice Requires="wps">
            <w:drawing>
              <wp:anchor distT="0" distB="0" distL="114300" distR="114300" simplePos="0" relativeHeight="251660288" behindDoc="0" locked="0" layoutInCell="1" allowOverlap="1" wp14:anchorId="45AFE450" wp14:editId="1C405925">
                <wp:simplePos x="0" y="0"/>
                <wp:positionH relativeFrom="column">
                  <wp:posOffset>4491355</wp:posOffset>
                </wp:positionH>
                <wp:positionV relativeFrom="paragraph">
                  <wp:posOffset>85725</wp:posOffset>
                </wp:positionV>
                <wp:extent cx="952500" cy="360045"/>
                <wp:effectExtent l="1905" t="3175" r="0" b="0"/>
                <wp:wrapNone/>
                <wp:docPr id="979243970"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60045"/>
                        </a:xfrm>
                        <a:prstGeom prst="rect">
                          <a:avLst/>
                        </a:prstGeom>
                        <a:solidFill>
                          <a:srgbClr val="FFFFFF"/>
                        </a:solidFill>
                        <a:ln>
                          <a:noFill/>
                        </a:ln>
                        <a:extLst>
                          <a:ext uri="{91240B29-F687-4F45-9708-019B960494DF}">
                            <a14:hiddenLine xmlns:a14="http://schemas.microsoft.com/office/drawing/2010/main" w="9525" cmpd="sng">
                              <a:solidFill>
                                <a:srgbClr val="000000"/>
                              </a:solidFill>
                              <a:miter lim="800000"/>
                              <a:headEnd/>
                              <a:tailEnd/>
                            </a14:hiddenLine>
                          </a:ext>
                        </a:extLst>
                      </wps:spPr>
                      <wps:txbx>
                        <w:txbxContent>
                          <w:p w14:paraId="5158AE5A" w14:textId="77777777" w:rsidR="00CC7672" w:rsidRDefault="00CC7672" w:rsidP="00CC7672">
                            <w:pPr>
                              <w:rPr>
                                <w:rFonts w:eastAsia="宋体" w:hint="eastAsia"/>
                              </w:rPr>
                            </w:pPr>
                            <w:r>
                              <w:rPr>
                                <w:rFonts w:eastAsia="宋体" w:hint="eastAsia"/>
                              </w:rPr>
                              <w:t>单位：万元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FE450" id="文本框 3" o:spid="_x0000_s1027" type="#_x0000_t202" style="position:absolute;left:0;text-align:left;margin-left:353.65pt;margin-top:6.75pt;width:7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OMw9QEAANADAAAOAAAAZHJzL2Uyb0RvYy54bWysU9uO0zAQfUfiHyy/06SlXdio6Wrpqghp&#10;uUgLH+A4TmLheMzYbbJ8PWMn2y3whvCD5fGMz8w5M97ejL1hJ4Vegy35cpFzpqyEWtu25N++Hl69&#10;5cwHYWthwKqSPyrPb3YvX2wHV6gVdGBqhYxArC8GV/IuBFdkmZed6oVfgFOWnA1gLwKZ2GY1ioHQ&#10;e5Ot8vwqGwBrhyCV93R7Nzn5LuE3jZLhc9N4FZgpOdUW0o5pr+Ke7baiaFG4Tsu5DPEPVfRCW0p6&#10;hroTQbAj6r+gei0RPDRhIaHPoGm0VIkDsVnmf7B56IRTiQuJ491ZJv//YOWn04P7giyM72CkBiYS&#10;3t2D/O6ZhX0nbKtuEWHolKgp8TJKlg3OF/PTKLUvfASpho9QU5PFMUACGhvsoyrEkxE6NeDxLLoa&#10;A5N0eb1ZbXLySHK9vsrz9SZlEMXTY4c+vFfQs3goOVJPE7g43fsQixHFU0jM5cHo+qCNSQa21d4g&#10;Ownq/yGtGf23MGNjsIX4bEKMN4llJDZRDGM1Ml3PEkTSFdSPRBthGiv6BnToAH9yNtBIldz/OApU&#10;nJkPlqS7Xq7XcQaTsd68WZGBl57q0iOsJKiSB86m4z5Mc3t0qNuOMk3NsnBLcjc6SfFc1Vw+jU1S&#10;aB7xOJeXdop6/oi7XwAAAP//AwBQSwMEFAAGAAgAAAAhAKUibmLbAAAACQEAAA8AAABkcnMvZG93&#10;bnJldi54bWxMj8FOg0AQhu8mvsNmTLwYu9hKqcjSqInGa2sfYIApENlZwm4LfXuHkz3OfH/++Sbb&#10;TrZTZxp869jA0yICRVy6quXawOHn83EDygfkCjvHZOBCHrb57U2GaeVG3tF5H2olJexTNNCE0Kda&#10;+7Ihi37hemJhRzdYDDIOta4GHKXcdnoZRWttsWW50GBPHw2Vv/uTNXD8Hh/il7H4Codk97x+xzYp&#10;3MWY+7vp7RVUoCn8h2HWF3XIxalwJ6686gwkUbKSqIBVDEoCm3heFDNZgs4zff1B/gcAAP//AwBQ&#10;SwECLQAUAAYACAAAACEAtoM4kv4AAADhAQAAEwAAAAAAAAAAAAAAAAAAAAAAW0NvbnRlbnRfVHlw&#10;ZXNdLnhtbFBLAQItABQABgAIAAAAIQA4/SH/1gAAAJQBAAALAAAAAAAAAAAAAAAAAC8BAABfcmVs&#10;cy8ucmVsc1BLAQItABQABgAIAAAAIQDFaOMw9QEAANADAAAOAAAAAAAAAAAAAAAAAC4CAABkcnMv&#10;ZTJvRG9jLnhtbFBLAQItABQABgAIAAAAIQClIm5i2wAAAAkBAAAPAAAAAAAAAAAAAAAAAE8EAABk&#10;cnMvZG93bnJldi54bWxQSwUGAAAAAAQABADzAAAAVwUAAAAA&#10;" stroked="f">
                <v:textbox>
                  <w:txbxContent>
                    <w:p w14:paraId="5158AE5A" w14:textId="77777777" w:rsidR="00CC7672" w:rsidRDefault="00CC7672" w:rsidP="00CC7672">
                      <w:pPr>
                        <w:rPr>
                          <w:rFonts w:eastAsia="宋体" w:hint="eastAsia"/>
                        </w:rPr>
                      </w:pPr>
                      <w:r>
                        <w:rPr>
                          <w:rFonts w:eastAsia="宋体" w:hint="eastAsia"/>
                        </w:rPr>
                        <w:t>单位：万元</w:t>
                      </w:r>
                    </w:p>
                  </w:txbxContent>
                </v:textbox>
              </v:shape>
            </w:pict>
          </mc:Fallback>
        </mc:AlternateContent>
      </w:r>
    </w:p>
    <w:p w14:paraId="722BFCD3" w14:textId="77777777" w:rsidR="00CC7672" w:rsidRDefault="00CC7672" w:rsidP="00CC7672">
      <w:pPr>
        <w:pStyle w:val="2"/>
        <w:ind w:leftChars="0" w:left="0" w:firstLine="220"/>
        <w:jc w:val="center"/>
        <w:rPr>
          <w:rFonts w:ascii="Times New Roman" w:eastAsia="仿宋_GB2312" w:hAnsi="Times New Roman" w:cs="仿宋"/>
          <w:sz w:val="32"/>
          <w:szCs w:val="32"/>
        </w:rPr>
      </w:pPr>
      <w:r>
        <w:rPr>
          <w:rFonts w:eastAsia="仿宋_GB2312"/>
          <w:sz w:val="32"/>
          <w:szCs w:val="32"/>
        </w:rPr>
        <w:t>图</w:t>
      </w:r>
      <w:r>
        <w:rPr>
          <w:rFonts w:eastAsia="仿宋_GB2312"/>
          <w:sz w:val="32"/>
          <w:szCs w:val="32"/>
        </w:rPr>
        <w:t>2.</w:t>
      </w:r>
      <w:r>
        <w:rPr>
          <w:rFonts w:eastAsia="仿宋_GB2312"/>
          <w:sz w:val="32"/>
          <w:szCs w:val="32"/>
        </w:rPr>
        <w:t>支出预算图</w:t>
      </w:r>
    </w:p>
    <w:p w14:paraId="1C8F1F9E" w14:textId="77777777" w:rsidR="00CC7672" w:rsidRDefault="00CC7672" w:rsidP="00CC7672">
      <w:pPr>
        <w:spacing w:line="600" w:lineRule="exact"/>
        <w:ind w:left="6" w:firstLineChars="198" w:firstLine="634"/>
        <w:outlineLvl w:val="2"/>
        <w:rPr>
          <w:rFonts w:eastAsia="黑体" w:cs="黑体"/>
          <w:sz w:val="32"/>
          <w:szCs w:val="36"/>
        </w:rPr>
      </w:pPr>
      <w:r>
        <w:rPr>
          <w:rFonts w:eastAsia="黑体" w:cs="黑体" w:hint="eastAsia"/>
          <w:sz w:val="32"/>
          <w:szCs w:val="36"/>
        </w:rPr>
        <w:t>四、财政拨款收支预算总体情况说明</w:t>
      </w:r>
    </w:p>
    <w:p w14:paraId="39BCB8B4" w14:textId="77777777" w:rsidR="00CC7672" w:rsidRDefault="00CC7672" w:rsidP="00CC7672">
      <w:pPr>
        <w:pStyle w:val="af2"/>
        <w:tabs>
          <w:tab w:val="left" w:pos="1389"/>
          <w:tab w:val="left" w:pos="4911"/>
          <w:tab w:val="left" w:pos="5898"/>
        </w:tabs>
        <w:spacing w:after="0" w:line="600" w:lineRule="exact"/>
        <w:ind w:firstLineChars="200" w:firstLine="640"/>
        <w:rPr>
          <w:rFonts w:eastAsia="仿宋_GB2312" w:cs="仿宋"/>
          <w:sz w:val="32"/>
          <w:szCs w:val="32"/>
        </w:rPr>
      </w:pPr>
      <w:r>
        <w:rPr>
          <w:rFonts w:ascii="仿宋_GB2312" w:eastAsia="仿宋_GB2312" w:hAnsi="仿宋_GB2312" w:cs="仿宋" w:hint="eastAsia"/>
          <w:sz w:val="32"/>
          <w:szCs w:val="32"/>
        </w:rPr>
        <w:t>鄂尔多斯市中心医院（内蒙古自治区超声影像研究所）2025</w:t>
      </w:r>
      <w:r>
        <w:rPr>
          <w:rFonts w:eastAsia="仿宋_GB2312"/>
          <w:sz w:val="32"/>
          <w:szCs w:val="32"/>
        </w:rPr>
        <w:t>年度财政拨款收、支总预算</w:t>
      </w:r>
      <w:r>
        <w:rPr>
          <w:rFonts w:eastAsia="仿宋_GB2312" w:hint="eastAsia"/>
          <w:sz w:val="32"/>
          <w:szCs w:val="32"/>
        </w:rPr>
        <w:t>27,042.08</w:t>
      </w:r>
      <w:r>
        <w:rPr>
          <w:rFonts w:eastAsia="仿宋_GB2312"/>
          <w:sz w:val="32"/>
          <w:szCs w:val="32"/>
        </w:rPr>
        <w:t>万元。与上年相比，财政拨款收、支总计各增加</w:t>
      </w:r>
      <w:r>
        <w:rPr>
          <w:rFonts w:eastAsia="仿宋_GB2312" w:hint="eastAsia"/>
          <w:sz w:val="32"/>
          <w:szCs w:val="32"/>
        </w:rPr>
        <w:t>3,939.42</w:t>
      </w:r>
      <w:r>
        <w:rPr>
          <w:rFonts w:eastAsia="仿宋_GB2312"/>
          <w:sz w:val="32"/>
          <w:szCs w:val="32"/>
        </w:rPr>
        <w:t>万元，增长</w:t>
      </w:r>
      <w:r>
        <w:rPr>
          <w:rFonts w:eastAsia="仿宋_GB2312" w:hint="eastAsia"/>
          <w:sz w:val="32"/>
          <w:szCs w:val="32"/>
        </w:rPr>
        <w:t>17.05</w:t>
      </w:r>
      <w:r>
        <w:rPr>
          <w:rFonts w:ascii="仿宋_GB2312" w:eastAsia="仿宋_GB2312" w:hAnsi="仿宋_GB2312" w:hint="eastAsia"/>
          <w:sz w:val="32"/>
          <w:szCs w:val="32"/>
        </w:rPr>
        <w:t>%</w:t>
      </w:r>
      <w:r>
        <w:rPr>
          <w:rFonts w:eastAsia="仿宋_GB2312"/>
          <w:sz w:val="32"/>
          <w:szCs w:val="32"/>
        </w:rPr>
        <w:t>。主要原因是</w:t>
      </w:r>
      <w:r>
        <w:rPr>
          <w:rFonts w:ascii="仿宋_GB2312" w:eastAsia="仿宋_GB2312" w:hAnsi="仿宋_GB2312" w:hint="eastAsia"/>
          <w:sz w:val="32"/>
          <w:szCs w:val="32"/>
        </w:rPr>
        <w:t>2025年</w:t>
      </w:r>
      <w:proofErr w:type="gramStart"/>
      <w:r>
        <w:rPr>
          <w:rFonts w:ascii="仿宋_GB2312" w:eastAsia="仿宋_GB2312" w:hAnsi="仿宋_GB2312" w:hint="eastAsia"/>
          <w:sz w:val="32"/>
          <w:szCs w:val="32"/>
        </w:rPr>
        <w:t>编外长聘人员</w:t>
      </w:r>
      <w:proofErr w:type="gramEnd"/>
      <w:r>
        <w:rPr>
          <w:rFonts w:ascii="仿宋_GB2312" w:eastAsia="仿宋_GB2312" w:hAnsi="仿宋_GB2312" w:hint="eastAsia"/>
          <w:sz w:val="32"/>
          <w:szCs w:val="32"/>
        </w:rPr>
        <w:t>工资新增基础绩效奖金、年度考核奖和</w:t>
      </w:r>
      <w:proofErr w:type="gramStart"/>
      <w:r>
        <w:rPr>
          <w:rFonts w:ascii="仿宋_GB2312" w:eastAsia="仿宋_GB2312" w:hAnsi="仿宋_GB2312" w:hint="eastAsia"/>
          <w:sz w:val="32"/>
          <w:szCs w:val="32"/>
        </w:rPr>
        <w:t>应休未休假</w:t>
      </w:r>
      <w:proofErr w:type="gramEnd"/>
      <w:r>
        <w:rPr>
          <w:rFonts w:ascii="仿宋_GB2312" w:eastAsia="仿宋_GB2312" w:hAnsi="仿宋_GB2312" w:hint="eastAsia"/>
          <w:sz w:val="32"/>
          <w:szCs w:val="32"/>
        </w:rPr>
        <w:t>补贴</w:t>
      </w:r>
      <w:r>
        <w:rPr>
          <w:rFonts w:eastAsia="仿宋_GB2312"/>
          <w:sz w:val="32"/>
          <w:szCs w:val="32"/>
        </w:rPr>
        <w:t>。</w:t>
      </w:r>
    </w:p>
    <w:p w14:paraId="1806B619" w14:textId="77777777" w:rsidR="00CC7672" w:rsidRDefault="00CC7672" w:rsidP="00CC7672">
      <w:pPr>
        <w:spacing w:line="600" w:lineRule="exact"/>
        <w:ind w:firstLineChars="200" w:firstLine="640"/>
        <w:outlineLvl w:val="2"/>
        <w:rPr>
          <w:rFonts w:eastAsia="黑体" w:cs="黑体"/>
          <w:sz w:val="32"/>
          <w:szCs w:val="36"/>
        </w:rPr>
      </w:pPr>
      <w:r>
        <w:rPr>
          <w:rFonts w:eastAsia="黑体" w:cs="黑体" w:hint="eastAsia"/>
          <w:sz w:val="32"/>
          <w:szCs w:val="36"/>
        </w:rPr>
        <w:t>五、一般公共预算支出预算情况说明</w:t>
      </w:r>
    </w:p>
    <w:p w14:paraId="5484955A"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rPr>
        <w:t>鄂尔多斯市中心医院（内蒙古自治区超声影响研究所）2025年度</w:t>
      </w:r>
      <w:r>
        <w:rPr>
          <w:rFonts w:eastAsia="仿宋_GB2312"/>
          <w:sz w:val="32"/>
          <w:szCs w:val="32"/>
        </w:rPr>
        <w:t>一般公共预算财政拨款支出预算</w:t>
      </w:r>
      <w:r>
        <w:rPr>
          <w:rFonts w:eastAsia="仿宋_GB2312" w:hint="eastAsia"/>
          <w:sz w:val="32"/>
          <w:szCs w:val="32"/>
        </w:rPr>
        <w:t>27,042.08</w:t>
      </w:r>
      <w:r>
        <w:rPr>
          <w:rFonts w:eastAsia="仿宋_GB2312"/>
          <w:sz w:val="32"/>
          <w:szCs w:val="32"/>
        </w:rPr>
        <w:t>万元，与上年相比</w:t>
      </w:r>
      <w:r>
        <w:rPr>
          <w:rFonts w:eastAsia="仿宋_GB2312" w:hint="eastAsia"/>
          <w:sz w:val="32"/>
          <w:szCs w:val="32"/>
        </w:rPr>
        <w:t>增加</w:t>
      </w:r>
      <w:r>
        <w:rPr>
          <w:rFonts w:eastAsia="仿宋_GB2312" w:hint="eastAsia"/>
          <w:sz w:val="32"/>
          <w:szCs w:val="32"/>
        </w:rPr>
        <w:t>3,939.42</w:t>
      </w:r>
      <w:r>
        <w:rPr>
          <w:rFonts w:eastAsia="仿宋_GB2312"/>
          <w:sz w:val="32"/>
          <w:szCs w:val="32"/>
        </w:rPr>
        <w:t>万元，</w:t>
      </w:r>
      <w:r>
        <w:rPr>
          <w:rFonts w:eastAsia="仿宋_GB2312" w:hint="eastAsia"/>
          <w:sz w:val="32"/>
          <w:szCs w:val="32"/>
        </w:rPr>
        <w:t>增长</w:t>
      </w:r>
      <w:r>
        <w:rPr>
          <w:rFonts w:eastAsia="仿宋_GB2312" w:hint="eastAsia"/>
          <w:sz w:val="32"/>
          <w:szCs w:val="32"/>
        </w:rPr>
        <w:t>17.05</w:t>
      </w:r>
      <w:r>
        <w:rPr>
          <w:rFonts w:ascii="仿宋_GB2312" w:eastAsia="仿宋_GB2312" w:hAnsi="仿宋_GB2312" w:hint="eastAsia"/>
          <w:sz w:val="32"/>
          <w:szCs w:val="32"/>
        </w:rPr>
        <w:t>%</w:t>
      </w:r>
      <w:r>
        <w:rPr>
          <w:rFonts w:eastAsia="仿宋_GB2312"/>
          <w:sz w:val="32"/>
          <w:szCs w:val="32"/>
        </w:rPr>
        <w:t>。</w:t>
      </w:r>
      <w:r>
        <w:rPr>
          <w:rFonts w:eastAsia="仿宋_GB2312" w:hint="eastAsia"/>
          <w:sz w:val="32"/>
          <w:szCs w:val="32"/>
        </w:rPr>
        <w:t>具体情况如下：</w:t>
      </w:r>
    </w:p>
    <w:p w14:paraId="7D628757" w14:textId="77777777" w:rsidR="00CC7672" w:rsidRDefault="00CC7672" w:rsidP="00CC7672">
      <w:pPr>
        <w:pStyle w:val="af2"/>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（一）一般公共服务（类）</w:t>
      </w:r>
    </w:p>
    <w:p w14:paraId="47EF1927" w14:textId="77777777" w:rsidR="00CC7672" w:rsidRDefault="00CC7672" w:rsidP="00CC7672">
      <w:pPr>
        <w:pStyle w:val="af2"/>
        <w:spacing w:after="0" w:line="600" w:lineRule="exact"/>
        <w:ind w:firstLineChars="200" w:firstLine="640"/>
        <w:rPr>
          <w:rFonts w:eastAsia="仿宋_GB2312"/>
          <w:sz w:val="32"/>
          <w:szCs w:val="32"/>
        </w:rPr>
      </w:pPr>
      <w:r>
        <w:rPr>
          <w:rFonts w:eastAsia="仿宋_GB2312" w:hint="eastAsia"/>
          <w:sz w:val="32"/>
          <w:szCs w:val="32"/>
        </w:rPr>
        <w:t>一般公共服务类年初预算数为</w:t>
      </w:r>
      <w:r>
        <w:rPr>
          <w:rFonts w:eastAsia="仿宋_GB2312" w:hint="eastAsia"/>
          <w:sz w:val="32"/>
          <w:szCs w:val="32"/>
        </w:rPr>
        <w:t>8.00</w:t>
      </w:r>
      <w:r>
        <w:rPr>
          <w:rFonts w:eastAsia="仿宋_GB2312"/>
          <w:sz w:val="32"/>
          <w:szCs w:val="32"/>
        </w:rPr>
        <w:t>万元</w:t>
      </w:r>
      <w:r>
        <w:rPr>
          <w:rFonts w:eastAsia="仿宋_GB2312" w:hint="eastAsia"/>
          <w:sz w:val="32"/>
          <w:szCs w:val="32"/>
        </w:rPr>
        <w:t>，与上年相比减少</w:t>
      </w:r>
      <w:r>
        <w:rPr>
          <w:rFonts w:eastAsia="仿宋_GB2312" w:hint="eastAsia"/>
          <w:sz w:val="32"/>
          <w:szCs w:val="32"/>
        </w:rPr>
        <w:t>2.00</w:t>
      </w:r>
      <w:r>
        <w:rPr>
          <w:rFonts w:eastAsia="仿宋_GB2312"/>
          <w:sz w:val="32"/>
          <w:szCs w:val="32"/>
        </w:rPr>
        <w:t>万元</w:t>
      </w:r>
      <w:r>
        <w:rPr>
          <w:rFonts w:eastAsia="仿宋_GB2312" w:hint="eastAsia"/>
          <w:sz w:val="32"/>
          <w:szCs w:val="32"/>
        </w:rPr>
        <w:t>。其中：</w:t>
      </w:r>
    </w:p>
    <w:p w14:paraId="3AA4D372" w14:textId="77777777" w:rsidR="00CC7672" w:rsidRDefault="00CC7672" w:rsidP="00CC7672">
      <w:pPr>
        <w:pStyle w:val="af2"/>
        <w:numPr>
          <w:ilvl w:val="0"/>
          <w:numId w:val="2"/>
        </w:numPr>
        <w:tabs>
          <w:tab w:val="left" w:pos="312"/>
        </w:tabs>
        <w:spacing w:after="0" w:line="600" w:lineRule="exact"/>
        <w:ind w:firstLineChars="200" w:firstLine="640"/>
        <w:rPr>
          <w:rFonts w:eastAsia="仿宋_GB2312" w:hint="eastAsia"/>
          <w:sz w:val="32"/>
          <w:szCs w:val="32"/>
        </w:rPr>
      </w:pPr>
      <w:r>
        <w:rPr>
          <w:rFonts w:eastAsia="仿宋_GB2312" w:hint="eastAsia"/>
          <w:sz w:val="32"/>
          <w:szCs w:val="32"/>
        </w:rPr>
        <w:t>纪检监察事务</w:t>
      </w:r>
      <w:r>
        <w:rPr>
          <w:rFonts w:eastAsia="仿宋_GB2312"/>
          <w:sz w:val="32"/>
          <w:szCs w:val="32"/>
        </w:rPr>
        <w:t>（款）</w:t>
      </w:r>
      <w:r>
        <w:rPr>
          <w:rFonts w:eastAsia="仿宋_GB2312" w:hint="eastAsia"/>
          <w:sz w:val="32"/>
          <w:szCs w:val="32"/>
        </w:rPr>
        <w:t>派驻派出机构</w:t>
      </w:r>
      <w:r>
        <w:rPr>
          <w:rFonts w:eastAsia="仿宋_GB2312"/>
          <w:sz w:val="32"/>
          <w:szCs w:val="32"/>
        </w:rPr>
        <w:t>（项）。年初预算</w:t>
      </w:r>
      <w:r>
        <w:rPr>
          <w:rFonts w:eastAsia="仿宋_GB2312" w:hint="eastAsia"/>
          <w:sz w:val="32"/>
          <w:szCs w:val="32"/>
        </w:rPr>
        <w:t>8.00</w:t>
      </w:r>
      <w:r>
        <w:rPr>
          <w:rFonts w:eastAsia="仿宋_GB2312"/>
          <w:sz w:val="32"/>
          <w:szCs w:val="32"/>
        </w:rPr>
        <w:lastRenderedPageBreak/>
        <w:t>万元，与上年相比</w:t>
      </w:r>
      <w:r>
        <w:rPr>
          <w:rFonts w:eastAsia="仿宋_GB2312" w:hint="eastAsia"/>
          <w:sz w:val="32"/>
          <w:szCs w:val="32"/>
        </w:rPr>
        <w:t>减少</w:t>
      </w:r>
      <w:r>
        <w:rPr>
          <w:rFonts w:eastAsia="仿宋_GB2312" w:hint="eastAsia"/>
          <w:sz w:val="32"/>
          <w:szCs w:val="32"/>
        </w:rPr>
        <w:t>2.00</w:t>
      </w:r>
      <w:r>
        <w:rPr>
          <w:rFonts w:eastAsia="仿宋_GB2312"/>
          <w:sz w:val="32"/>
          <w:szCs w:val="32"/>
        </w:rPr>
        <w:t>万元，</w:t>
      </w:r>
      <w:r>
        <w:rPr>
          <w:rFonts w:eastAsia="仿宋_GB2312" w:hint="eastAsia"/>
          <w:sz w:val="32"/>
          <w:szCs w:val="32"/>
        </w:rPr>
        <w:t>减少</w:t>
      </w:r>
      <w:r>
        <w:rPr>
          <w:rFonts w:eastAsia="仿宋_GB2312" w:hint="eastAsia"/>
          <w:sz w:val="32"/>
          <w:szCs w:val="32"/>
        </w:rPr>
        <w:t>20.00</w:t>
      </w:r>
      <w:r>
        <w:rPr>
          <w:rFonts w:ascii="仿宋_GB2312" w:eastAsia="仿宋_GB2312" w:hAnsi="仿宋_GB2312" w:hint="eastAsia"/>
          <w:sz w:val="32"/>
          <w:szCs w:val="32"/>
        </w:rPr>
        <w:t>%</w:t>
      </w:r>
      <w:r>
        <w:rPr>
          <w:rFonts w:eastAsia="仿宋_GB2312"/>
          <w:sz w:val="32"/>
          <w:szCs w:val="32"/>
        </w:rPr>
        <w:t>。</w:t>
      </w:r>
    </w:p>
    <w:p w14:paraId="605093EE" w14:textId="77777777" w:rsidR="00CC7672" w:rsidRDefault="00CC7672" w:rsidP="00CC7672">
      <w:pPr>
        <w:pStyle w:val="af2"/>
        <w:tabs>
          <w:tab w:val="left" w:pos="4275"/>
        </w:tabs>
        <w:spacing w:after="0" w:line="60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（二）社会保障和就业（类）</w:t>
      </w:r>
    </w:p>
    <w:p w14:paraId="0E47F14C" w14:textId="77777777" w:rsidR="00CC7672" w:rsidRDefault="00CC7672" w:rsidP="00CC7672">
      <w:pPr>
        <w:pStyle w:val="af2"/>
        <w:spacing w:after="0" w:line="600" w:lineRule="exact"/>
        <w:ind w:firstLineChars="200" w:firstLine="640"/>
        <w:rPr>
          <w:rFonts w:eastAsia="仿宋_GB2312"/>
          <w:sz w:val="32"/>
          <w:szCs w:val="32"/>
        </w:rPr>
      </w:pPr>
      <w:r>
        <w:rPr>
          <w:rFonts w:eastAsia="仿宋_GB2312" w:hint="eastAsia"/>
          <w:sz w:val="32"/>
          <w:szCs w:val="32"/>
        </w:rPr>
        <w:t>社会保障和就业类年初预算数为</w:t>
      </w:r>
      <w:r>
        <w:rPr>
          <w:rFonts w:eastAsia="仿宋_GB2312" w:hint="eastAsia"/>
          <w:sz w:val="32"/>
          <w:szCs w:val="32"/>
        </w:rPr>
        <w:t>648.32</w:t>
      </w:r>
      <w:r>
        <w:rPr>
          <w:rFonts w:eastAsia="仿宋_GB2312"/>
          <w:sz w:val="32"/>
          <w:szCs w:val="32"/>
        </w:rPr>
        <w:t>万元</w:t>
      </w:r>
      <w:r>
        <w:rPr>
          <w:rFonts w:eastAsia="仿宋_GB2312" w:hint="eastAsia"/>
          <w:sz w:val="32"/>
          <w:szCs w:val="32"/>
        </w:rPr>
        <w:t>，与上年相比减少</w:t>
      </w:r>
      <w:r>
        <w:rPr>
          <w:rFonts w:eastAsia="仿宋_GB2312" w:hint="eastAsia"/>
          <w:sz w:val="32"/>
          <w:szCs w:val="32"/>
        </w:rPr>
        <w:t>12.81</w:t>
      </w:r>
      <w:r>
        <w:rPr>
          <w:rFonts w:eastAsia="仿宋_GB2312"/>
          <w:sz w:val="32"/>
          <w:szCs w:val="32"/>
        </w:rPr>
        <w:t>万元</w:t>
      </w:r>
      <w:r>
        <w:rPr>
          <w:rFonts w:eastAsia="仿宋_GB2312" w:hint="eastAsia"/>
          <w:sz w:val="32"/>
          <w:szCs w:val="32"/>
        </w:rPr>
        <w:t>。其中：</w:t>
      </w:r>
    </w:p>
    <w:p w14:paraId="7900B04C" w14:textId="77777777" w:rsidR="00CC7672" w:rsidRDefault="00CC7672" w:rsidP="00CC7672">
      <w:pPr>
        <w:pStyle w:val="af2"/>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hint="eastAsia"/>
          <w:sz w:val="32"/>
          <w:szCs w:val="32"/>
        </w:rPr>
        <w:t>行政事业单位养老</w:t>
      </w:r>
      <w:r>
        <w:rPr>
          <w:rFonts w:eastAsia="仿宋_GB2312"/>
          <w:sz w:val="32"/>
          <w:szCs w:val="32"/>
        </w:rPr>
        <w:t>（款）</w:t>
      </w:r>
      <w:r>
        <w:rPr>
          <w:rFonts w:eastAsia="仿宋_GB2312" w:hint="eastAsia"/>
          <w:sz w:val="32"/>
          <w:szCs w:val="32"/>
        </w:rPr>
        <w:t>事业单位离退休</w:t>
      </w:r>
      <w:r>
        <w:rPr>
          <w:rFonts w:eastAsia="仿宋_GB2312"/>
          <w:sz w:val="32"/>
          <w:szCs w:val="32"/>
        </w:rPr>
        <w:t>（项）。年初预算</w:t>
      </w:r>
      <w:r>
        <w:rPr>
          <w:rFonts w:eastAsia="仿宋_GB2312" w:hint="eastAsia"/>
          <w:sz w:val="32"/>
          <w:szCs w:val="32"/>
        </w:rPr>
        <w:t>446.79</w:t>
      </w:r>
      <w:r>
        <w:rPr>
          <w:rFonts w:eastAsia="仿宋_GB2312"/>
          <w:sz w:val="32"/>
          <w:szCs w:val="32"/>
        </w:rPr>
        <w:t>万元，与上年相比增加</w:t>
      </w:r>
      <w:r>
        <w:rPr>
          <w:rFonts w:eastAsia="仿宋_GB2312" w:hint="eastAsia"/>
          <w:sz w:val="32"/>
          <w:szCs w:val="32"/>
        </w:rPr>
        <w:t>22.17</w:t>
      </w:r>
      <w:r>
        <w:rPr>
          <w:rFonts w:eastAsia="仿宋_GB2312"/>
          <w:sz w:val="32"/>
          <w:szCs w:val="32"/>
        </w:rPr>
        <w:t>万元，增长</w:t>
      </w:r>
      <w:r>
        <w:rPr>
          <w:rFonts w:eastAsia="仿宋_GB2312" w:hint="eastAsia"/>
          <w:sz w:val="32"/>
          <w:szCs w:val="32"/>
        </w:rPr>
        <w:t>5.22</w:t>
      </w:r>
      <w:r>
        <w:rPr>
          <w:rFonts w:ascii="仿宋_GB2312" w:eastAsia="仿宋_GB2312" w:hAnsi="仿宋_GB2312" w:hint="eastAsia"/>
          <w:sz w:val="32"/>
          <w:szCs w:val="32"/>
        </w:rPr>
        <w:t>%</w:t>
      </w:r>
      <w:r>
        <w:rPr>
          <w:rFonts w:eastAsia="仿宋_GB2312"/>
          <w:sz w:val="32"/>
          <w:szCs w:val="32"/>
        </w:rPr>
        <w:t>。变动原因：</w:t>
      </w:r>
      <w:r>
        <w:rPr>
          <w:rFonts w:eastAsia="仿宋_GB2312" w:hint="eastAsia"/>
          <w:sz w:val="32"/>
          <w:szCs w:val="32"/>
        </w:rPr>
        <w:t>2025</w:t>
      </w:r>
      <w:r>
        <w:rPr>
          <w:rFonts w:eastAsia="仿宋_GB2312" w:hint="eastAsia"/>
          <w:sz w:val="32"/>
          <w:szCs w:val="32"/>
        </w:rPr>
        <w:t>年离退休人员增加</w:t>
      </w:r>
      <w:r>
        <w:rPr>
          <w:rFonts w:eastAsia="仿宋_GB2312"/>
          <w:sz w:val="32"/>
          <w:szCs w:val="32"/>
        </w:rPr>
        <w:t>。</w:t>
      </w:r>
    </w:p>
    <w:p w14:paraId="2A783C96" w14:textId="77777777" w:rsidR="00CC7672" w:rsidRDefault="00CC7672" w:rsidP="00CC7672">
      <w:pPr>
        <w:pStyle w:val="af2"/>
        <w:spacing w:after="0"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行政事业单位养老</w:t>
      </w:r>
      <w:r>
        <w:rPr>
          <w:rFonts w:eastAsia="仿宋_GB2312"/>
          <w:sz w:val="32"/>
          <w:szCs w:val="32"/>
        </w:rPr>
        <w:t>（款）</w:t>
      </w:r>
      <w:r>
        <w:rPr>
          <w:rFonts w:eastAsia="仿宋_GB2312" w:hint="eastAsia"/>
          <w:sz w:val="32"/>
          <w:szCs w:val="32"/>
        </w:rPr>
        <w:t>机关事业单位基本养老保险缴费</w:t>
      </w:r>
      <w:r>
        <w:rPr>
          <w:rFonts w:eastAsia="仿宋_GB2312"/>
          <w:sz w:val="32"/>
          <w:szCs w:val="32"/>
        </w:rPr>
        <w:t>（项）。年初预算</w:t>
      </w:r>
      <w:r>
        <w:rPr>
          <w:rFonts w:eastAsia="仿宋_GB2312" w:hint="eastAsia"/>
          <w:sz w:val="32"/>
          <w:szCs w:val="32"/>
        </w:rPr>
        <w:t>201.53</w:t>
      </w:r>
      <w:r>
        <w:rPr>
          <w:rFonts w:eastAsia="仿宋_GB2312"/>
          <w:sz w:val="32"/>
          <w:szCs w:val="32"/>
        </w:rPr>
        <w:t>万元，与上年相比</w:t>
      </w:r>
      <w:r>
        <w:rPr>
          <w:rFonts w:eastAsia="仿宋_GB2312" w:hint="eastAsia"/>
          <w:sz w:val="32"/>
          <w:szCs w:val="32"/>
        </w:rPr>
        <w:t>减少</w:t>
      </w:r>
      <w:r>
        <w:rPr>
          <w:rFonts w:eastAsia="仿宋_GB2312" w:hint="eastAsia"/>
          <w:sz w:val="32"/>
          <w:szCs w:val="32"/>
        </w:rPr>
        <w:t>34.98</w:t>
      </w:r>
      <w:r>
        <w:rPr>
          <w:rFonts w:eastAsia="仿宋_GB2312"/>
          <w:sz w:val="32"/>
          <w:szCs w:val="32"/>
        </w:rPr>
        <w:t>万元，</w:t>
      </w:r>
      <w:r>
        <w:rPr>
          <w:rFonts w:eastAsia="仿宋_GB2312" w:hint="eastAsia"/>
          <w:sz w:val="32"/>
          <w:szCs w:val="32"/>
        </w:rPr>
        <w:t>减少</w:t>
      </w:r>
      <w:r>
        <w:rPr>
          <w:rFonts w:eastAsia="仿宋_GB2312" w:hint="eastAsia"/>
          <w:sz w:val="32"/>
          <w:szCs w:val="32"/>
        </w:rPr>
        <w:t>14.79</w:t>
      </w:r>
      <w:r>
        <w:rPr>
          <w:rFonts w:ascii="仿宋_GB2312" w:eastAsia="仿宋_GB2312" w:hAnsi="仿宋_GB2312" w:hint="eastAsia"/>
          <w:sz w:val="32"/>
          <w:szCs w:val="32"/>
        </w:rPr>
        <w:t>%</w:t>
      </w:r>
      <w:r>
        <w:rPr>
          <w:rFonts w:eastAsia="仿宋_GB2312"/>
          <w:sz w:val="32"/>
          <w:szCs w:val="32"/>
        </w:rPr>
        <w:t>。变动原因：</w:t>
      </w:r>
      <w:r>
        <w:rPr>
          <w:rFonts w:eastAsia="仿宋_GB2312" w:hint="eastAsia"/>
          <w:sz w:val="32"/>
          <w:szCs w:val="32"/>
        </w:rPr>
        <w:t>2025</w:t>
      </w:r>
      <w:r>
        <w:rPr>
          <w:rFonts w:eastAsia="仿宋_GB2312" w:hint="eastAsia"/>
          <w:sz w:val="32"/>
          <w:szCs w:val="32"/>
        </w:rPr>
        <w:t>年在职人员减少</w:t>
      </w:r>
      <w:r>
        <w:rPr>
          <w:rFonts w:eastAsia="仿宋_GB2312"/>
          <w:sz w:val="32"/>
          <w:szCs w:val="32"/>
        </w:rPr>
        <w:t>。</w:t>
      </w:r>
    </w:p>
    <w:p w14:paraId="61B90C66" w14:textId="77777777" w:rsidR="00CC7672" w:rsidRDefault="00CC7672" w:rsidP="00CC7672">
      <w:pPr>
        <w:pStyle w:val="af2"/>
        <w:tabs>
          <w:tab w:val="left" w:pos="4275"/>
        </w:tabs>
        <w:spacing w:after="0" w:line="60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（三）卫生健康支出（类）</w:t>
      </w:r>
    </w:p>
    <w:p w14:paraId="131D90F4" w14:textId="77777777" w:rsidR="00CC7672" w:rsidRDefault="00CC7672" w:rsidP="00CC7672">
      <w:pPr>
        <w:pStyle w:val="af2"/>
        <w:spacing w:after="0" w:line="600" w:lineRule="exact"/>
        <w:ind w:firstLineChars="200" w:firstLine="640"/>
        <w:rPr>
          <w:rFonts w:eastAsia="仿宋_GB2312"/>
          <w:sz w:val="32"/>
          <w:szCs w:val="32"/>
        </w:rPr>
      </w:pPr>
      <w:r>
        <w:rPr>
          <w:rFonts w:eastAsia="仿宋_GB2312"/>
          <w:sz w:val="32"/>
          <w:szCs w:val="32"/>
        </w:rPr>
        <w:t>1</w:t>
      </w:r>
      <w:r>
        <w:rPr>
          <w:rFonts w:eastAsia="仿宋_GB2312"/>
          <w:sz w:val="32"/>
          <w:szCs w:val="32"/>
        </w:rPr>
        <w:t>．</w:t>
      </w:r>
      <w:r>
        <w:rPr>
          <w:rFonts w:eastAsia="仿宋_GB2312" w:hint="eastAsia"/>
          <w:sz w:val="32"/>
          <w:szCs w:val="32"/>
        </w:rPr>
        <w:t>公立医院</w:t>
      </w:r>
      <w:r>
        <w:rPr>
          <w:rFonts w:eastAsia="仿宋_GB2312"/>
          <w:sz w:val="32"/>
          <w:szCs w:val="32"/>
        </w:rPr>
        <w:t>（款）</w:t>
      </w:r>
      <w:r>
        <w:rPr>
          <w:rFonts w:eastAsia="仿宋_GB2312" w:hint="eastAsia"/>
          <w:sz w:val="32"/>
          <w:szCs w:val="32"/>
        </w:rPr>
        <w:t>综合医院</w:t>
      </w:r>
      <w:r>
        <w:rPr>
          <w:rFonts w:eastAsia="仿宋_GB2312"/>
          <w:sz w:val="32"/>
          <w:szCs w:val="32"/>
        </w:rPr>
        <w:t>（项）。年初预算</w:t>
      </w:r>
      <w:r>
        <w:rPr>
          <w:rFonts w:eastAsia="仿宋_GB2312" w:hint="eastAsia"/>
          <w:sz w:val="32"/>
          <w:szCs w:val="32"/>
        </w:rPr>
        <w:t>25,869.84</w:t>
      </w:r>
      <w:r>
        <w:rPr>
          <w:rFonts w:eastAsia="仿宋_GB2312"/>
          <w:sz w:val="32"/>
          <w:szCs w:val="32"/>
        </w:rPr>
        <w:t>万元，与上年相比</w:t>
      </w:r>
      <w:r>
        <w:rPr>
          <w:rFonts w:eastAsia="仿宋_GB2312" w:hint="eastAsia"/>
          <w:sz w:val="32"/>
          <w:szCs w:val="32"/>
        </w:rPr>
        <w:t>增加</w:t>
      </w:r>
      <w:r>
        <w:rPr>
          <w:rFonts w:eastAsia="仿宋_GB2312" w:hint="eastAsia"/>
          <w:sz w:val="32"/>
          <w:szCs w:val="32"/>
        </w:rPr>
        <w:t>5,437.38</w:t>
      </w:r>
      <w:r>
        <w:rPr>
          <w:rFonts w:eastAsia="仿宋_GB2312"/>
          <w:sz w:val="32"/>
          <w:szCs w:val="32"/>
        </w:rPr>
        <w:t>万元，</w:t>
      </w:r>
      <w:r>
        <w:rPr>
          <w:rFonts w:eastAsia="仿宋_GB2312" w:hint="eastAsia"/>
          <w:sz w:val="32"/>
          <w:szCs w:val="32"/>
        </w:rPr>
        <w:t>增长</w:t>
      </w:r>
      <w:r>
        <w:rPr>
          <w:rFonts w:eastAsia="仿宋_GB2312" w:hint="eastAsia"/>
          <w:sz w:val="32"/>
          <w:szCs w:val="32"/>
        </w:rPr>
        <w:t>26.61</w:t>
      </w:r>
      <w:r>
        <w:rPr>
          <w:rFonts w:ascii="仿宋_GB2312" w:eastAsia="仿宋_GB2312" w:hAnsi="仿宋_GB2312" w:hint="eastAsia"/>
          <w:sz w:val="32"/>
          <w:szCs w:val="32"/>
        </w:rPr>
        <w:t>%</w:t>
      </w:r>
      <w:r>
        <w:rPr>
          <w:rFonts w:eastAsia="仿宋_GB2312"/>
          <w:sz w:val="32"/>
          <w:szCs w:val="32"/>
        </w:rPr>
        <w:t>。变动原因：</w:t>
      </w:r>
      <w:r>
        <w:rPr>
          <w:rFonts w:eastAsia="仿宋_GB2312" w:hint="eastAsia"/>
          <w:sz w:val="32"/>
          <w:szCs w:val="32"/>
        </w:rPr>
        <w:t>2025</w:t>
      </w:r>
      <w:r>
        <w:rPr>
          <w:rFonts w:eastAsia="仿宋_GB2312" w:hint="eastAsia"/>
          <w:sz w:val="32"/>
          <w:szCs w:val="32"/>
        </w:rPr>
        <w:t>年</w:t>
      </w:r>
      <w:proofErr w:type="gramStart"/>
      <w:r>
        <w:rPr>
          <w:rFonts w:eastAsia="仿宋_GB2312" w:hint="eastAsia"/>
          <w:sz w:val="32"/>
          <w:szCs w:val="32"/>
        </w:rPr>
        <w:t>编外长聘人员</w:t>
      </w:r>
      <w:proofErr w:type="gramEnd"/>
      <w:r>
        <w:rPr>
          <w:rFonts w:eastAsia="仿宋_GB2312" w:hint="eastAsia"/>
          <w:sz w:val="32"/>
          <w:szCs w:val="32"/>
        </w:rPr>
        <w:t>经费增加，部门预算项目增加</w:t>
      </w:r>
      <w:r>
        <w:rPr>
          <w:rFonts w:eastAsia="仿宋_GB2312"/>
          <w:sz w:val="32"/>
          <w:szCs w:val="32"/>
        </w:rPr>
        <w:t>。</w:t>
      </w:r>
    </w:p>
    <w:p w14:paraId="704EA9B1" w14:textId="77777777" w:rsidR="00CC7672" w:rsidRDefault="00CC7672" w:rsidP="00CC7672">
      <w:pPr>
        <w:pStyle w:val="af2"/>
        <w:spacing w:after="0" w:line="60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公立医院</w:t>
      </w:r>
      <w:r>
        <w:rPr>
          <w:rFonts w:eastAsia="仿宋_GB2312"/>
          <w:sz w:val="32"/>
          <w:szCs w:val="32"/>
        </w:rPr>
        <w:t>（款）</w:t>
      </w:r>
      <w:r>
        <w:rPr>
          <w:rFonts w:eastAsia="仿宋_GB2312" w:hint="eastAsia"/>
          <w:sz w:val="32"/>
          <w:szCs w:val="32"/>
        </w:rPr>
        <w:t>其他公立医院</w:t>
      </w:r>
      <w:r>
        <w:rPr>
          <w:rFonts w:eastAsia="仿宋_GB2312"/>
          <w:sz w:val="32"/>
          <w:szCs w:val="32"/>
        </w:rPr>
        <w:t>（项）。年初预算</w:t>
      </w:r>
      <w:r>
        <w:rPr>
          <w:rFonts w:eastAsia="仿宋_GB2312" w:hint="eastAsia"/>
          <w:sz w:val="32"/>
          <w:szCs w:val="32"/>
        </w:rPr>
        <w:t>98.10</w:t>
      </w:r>
      <w:r>
        <w:rPr>
          <w:rFonts w:eastAsia="仿宋_GB2312"/>
          <w:sz w:val="32"/>
          <w:szCs w:val="32"/>
        </w:rPr>
        <w:t>万元，与上年相比</w:t>
      </w:r>
      <w:r>
        <w:rPr>
          <w:rFonts w:eastAsia="仿宋_GB2312" w:hint="eastAsia"/>
          <w:sz w:val="32"/>
          <w:szCs w:val="32"/>
        </w:rPr>
        <w:t>减少</w:t>
      </w:r>
      <w:r>
        <w:rPr>
          <w:rFonts w:eastAsia="仿宋_GB2312" w:hint="eastAsia"/>
          <w:sz w:val="32"/>
          <w:szCs w:val="32"/>
        </w:rPr>
        <w:t>1,107.85</w:t>
      </w:r>
      <w:r>
        <w:rPr>
          <w:rFonts w:eastAsia="仿宋_GB2312"/>
          <w:sz w:val="32"/>
          <w:szCs w:val="32"/>
        </w:rPr>
        <w:t>万元，</w:t>
      </w:r>
      <w:r>
        <w:rPr>
          <w:rFonts w:eastAsia="仿宋_GB2312" w:hint="eastAsia"/>
          <w:sz w:val="32"/>
          <w:szCs w:val="32"/>
        </w:rPr>
        <w:t>减少</w:t>
      </w:r>
      <w:r>
        <w:rPr>
          <w:rFonts w:eastAsia="仿宋_GB2312" w:hint="eastAsia"/>
          <w:sz w:val="32"/>
          <w:szCs w:val="32"/>
        </w:rPr>
        <w:t>91.87</w:t>
      </w:r>
      <w:r>
        <w:rPr>
          <w:rFonts w:ascii="仿宋_GB2312" w:eastAsia="仿宋_GB2312" w:hAnsi="仿宋_GB2312" w:hint="eastAsia"/>
          <w:sz w:val="32"/>
          <w:szCs w:val="32"/>
        </w:rPr>
        <w:t>%</w:t>
      </w:r>
      <w:r>
        <w:rPr>
          <w:rFonts w:eastAsia="仿宋_GB2312"/>
          <w:sz w:val="32"/>
          <w:szCs w:val="32"/>
        </w:rPr>
        <w:t>。变动原因：</w:t>
      </w:r>
      <w:r>
        <w:rPr>
          <w:rFonts w:eastAsia="仿宋_GB2312" w:hint="eastAsia"/>
          <w:sz w:val="32"/>
          <w:szCs w:val="32"/>
        </w:rPr>
        <w:t>上年结转卫生健康人才培养项目资金减少</w:t>
      </w:r>
      <w:r>
        <w:rPr>
          <w:rFonts w:eastAsia="仿宋_GB2312"/>
          <w:sz w:val="32"/>
          <w:szCs w:val="32"/>
        </w:rPr>
        <w:t>。</w:t>
      </w:r>
    </w:p>
    <w:p w14:paraId="14D0EF54" w14:textId="77777777" w:rsidR="00CC7672" w:rsidRDefault="00CC7672" w:rsidP="00CC7672">
      <w:pPr>
        <w:pStyle w:val="af2"/>
        <w:spacing w:after="0" w:line="60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w:t>
      </w:r>
      <w:r>
        <w:rPr>
          <w:rFonts w:eastAsia="仿宋_GB2312" w:hint="eastAsia"/>
          <w:sz w:val="32"/>
          <w:szCs w:val="32"/>
        </w:rPr>
        <w:t>公共卫生</w:t>
      </w:r>
      <w:r>
        <w:rPr>
          <w:rFonts w:eastAsia="仿宋_GB2312"/>
          <w:sz w:val="32"/>
          <w:szCs w:val="32"/>
        </w:rPr>
        <w:t>（款）</w:t>
      </w:r>
      <w:r>
        <w:rPr>
          <w:rFonts w:eastAsia="仿宋_GB2312" w:hint="eastAsia"/>
          <w:sz w:val="32"/>
          <w:szCs w:val="32"/>
        </w:rPr>
        <w:t>重大公共卫生服务</w:t>
      </w:r>
      <w:r>
        <w:rPr>
          <w:rFonts w:eastAsia="仿宋_GB2312"/>
          <w:sz w:val="32"/>
          <w:szCs w:val="32"/>
        </w:rPr>
        <w:t>（项）。年初预算</w:t>
      </w:r>
      <w:r>
        <w:rPr>
          <w:rFonts w:eastAsia="仿宋_GB2312" w:hint="eastAsia"/>
          <w:sz w:val="32"/>
          <w:szCs w:val="32"/>
        </w:rPr>
        <w:t>85.41</w:t>
      </w:r>
      <w:r>
        <w:rPr>
          <w:rFonts w:eastAsia="仿宋_GB2312"/>
          <w:sz w:val="32"/>
          <w:szCs w:val="32"/>
        </w:rPr>
        <w:t>万元，与上年相比</w:t>
      </w:r>
      <w:r>
        <w:rPr>
          <w:rFonts w:eastAsia="仿宋_GB2312" w:hint="eastAsia"/>
          <w:sz w:val="32"/>
          <w:szCs w:val="32"/>
        </w:rPr>
        <w:t>减少</w:t>
      </w:r>
      <w:r>
        <w:rPr>
          <w:rFonts w:eastAsia="仿宋_GB2312" w:hint="eastAsia"/>
          <w:sz w:val="32"/>
          <w:szCs w:val="32"/>
        </w:rPr>
        <w:t>55.42</w:t>
      </w:r>
      <w:r>
        <w:rPr>
          <w:rFonts w:eastAsia="仿宋_GB2312"/>
          <w:sz w:val="32"/>
          <w:szCs w:val="32"/>
        </w:rPr>
        <w:t>万元，</w:t>
      </w:r>
      <w:r>
        <w:rPr>
          <w:rFonts w:eastAsia="仿宋_GB2312" w:hint="eastAsia"/>
          <w:sz w:val="32"/>
          <w:szCs w:val="32"/>
        </w:rPr>
        <w:t>减少</w:t>
      </w:r>
      <w:r>
        <w:rPr>
          <w:rFonts w:eastAsia="仿宋_GB2312" w:hint="eastAsia"/>
          <w:sz w:val="32"/>
          <w:szCs w:val="32"/>
        </w:rPr>
        <w:t>39.35</w:t>
      </w:r>
      <w:r>
        <w:rPr>
          <w:rFonts w:ascii="仿宋_GB2312" w:eastAsia="仿宋_GB2312" w:hAnsi="仿宋_GB2312" w:hint="eastAsia"/>
          <w:sz w:val="32"/>
          <w:szCs w:val="32"/>
        </w:rPr>
        <w:t>%</w:t>
      </w:r>
      <w:r>
        <w:rPr>
          <w:rFonts w:eastAsia="仿宋_GB2312"/>
          <w:sz w:val="32"/>
          <w:szCs w:val="32"/>
        </w:rPr>
        <w:t>。变动原因：</w:t>
      </w:r>
      <w:r>
        <w:rPr>
          <w:rFonts w:eastAsia="仿宋_GB2312" w:hint="eastAsia"/>
          <w:sz w:val="32"/>
          <w:szCs w:val="32"/>
        </w:rPr>
        <w:t>上年结转重大公共卫生及重大传染病项目资金减少。</w:t>
      </w:r>
    </w:p>
    <w:p w14:paraId="2E7A1F17" w14:textId="77777777" w:rsidR="00CC7672" w:rsidRDefault="00CC7672" w:rsidP="00CC7672">
      <w:pPr>
        <w:pStyle w:val="af2"/>
        <w:spacing w:after="0" w:line="600" w:lineRule="exact"/>
        <w:ind w:firstLineChars="200" w:firstLine="640"/>
        <w:rPr>
          <w:rFonts w:eastAsia="仿宋_GB2312" w:hint="eastAsia"/>
          <w:sz w:val="32"/>
          <w:szCs w:val="32"/>
        </w:rPr>
      </w:pPr>
      <w:r>
        <w:rPr>
          <w:rFonts w:eastAsia="仿宋_GB2312" w:hint="eastAsia"/>
          <w:sz w:val="32"/>
          <w:szCs w:val="32"/>
        </w:rPr>
        <w:t>4</w:t>
      </w:r>
      <w:r>
        <w:rPr>
          <w:rFonts w:eastAsia="仿宋_GB2312"/>
          <w:sz w:val="32"/>
          <w:szCs w:val="32"/>
        </w:rPr>
        <w:t>．</w:t>
      </w:r>
      <w:r>
        <w:rPr>
          <w:rFonts w:eastAsia="仿宋_GB2312" w:hint="eastAsia"/>
          <w:sz w:val="32"/>
          <w:szCs w:val="32"/>
        </w:rPr>
        <w:t>公共卫生</w:t>
      </w:r>
      <w:r>
        <w:rPr>
          <w:rFonts w:eastAsia="仿宋_GB2312"/>
          <w:sz w:val="32"/>
          <w:szCs w:val="32"/>
        </w:rPr>
        <w:t>（款）</w:t>
      </w:r>
      <w:r>
        <w:rPr>
          <w:rFonts w:eastAsia="仿宋_GB2312" w:hint="eastAsia"/>
          <w:sz w:val="32"/>
          <w:szCs w:val="32"/>
        </w:rPr>
        <w:t>基本公共卫生服务</w:t>
      </w:r>
      <w:r>
        <w:rPr>
          <w:rFonts w:eastAsia="仿宋_GB2312"/>
          <w:sz w:val="32"/>
          <w:szCs w:val="32"/>
        </w:rPr>
        <w:t>（项）。年初预算</w:t>
      </w:r>
      <w:r>
        <w:rPr>
          <w:rFonts w:eastAsia="仿宋_GB2312" w:hint="eastAsia"/>
          <w:sz w:val="32"/>
          <w:szCs w:val="32"/>
        </w:rPr>
        <w:t>3.00</w:t>
      </w:r>
      <w:r>
        <w:rPr>
          <w:rFonts w:eastAsia="仿宋_GB2312"/>
          <w:sz w:val="32"/>
          <w:szCs w:val="32"/>
        </w:rPr>
        <w:t>万元，与上年相比</w:t>
      </w:r>
      <w:r>
        <w:rPr>
          <w:rFonts w:eastAsia="仿宋_GB2312" w:hint="eastAsia"/>
          <w:sz w:val="32"/>
          <w:szCs w:val="32"/>
        </w:rPr>
        <w:t>增加</w:t>
      </w:r>
      <w:r>
        <w:rPr>
          <w:rFonts w:eastAsia="仿宋_GB2312" w:hint="eastAsia"/>
          <w:sz w:val="32"/>
          <w:szCs w:val="32"/>
        </w:rPr>
        <w:t>3.00</w:t>
      </w:r>
      <w:r>
        <w:rPr>
          <w:rFonts w:eastAsia="仿宋_GB2312"/>
          <w:sz w:val="32"/>
          <w:szCs w:val="32"/>
        </w:rPr>
        <w:t>万元，</w:t>
      </w:r>
      <w:r>
        <w:rPr>
          <w:rFonts w:eastAsia="仿宋_GB2312" w:hint="eastAsia"/>
          <w:sz w:val="32"/>
          <w:szCs w:val="32"/>
        </w:rPr>
        <w:t>增加</w:t>
      </w:r>
      <w:r>
        <w:rPr>
          <w:rFonts w:eastAsia="仿宋_GB2312" w:hint="eastAsia"/>
          <w:sz w:val="32"/>
          <w:szCs w:val="32"/>
        </w:rPr>
        <w:t>100</w:t>
      </w:r>
      <w:r>
        <w:rPr>
          <w:rFonts w:ascii="仿宋_GB2312" w:eastAsia="仿宋_GB2312" w:hAnsi="仿宋_GB2312" w:hint="eastAsia"/>
          <w:sz w:val="32"/>
          <w:szCs w:val="32"/>
        </w:rPr>
        <w:t>%</w:t>
      </w:r>
      <w:r>
        <w:rPr>
          <w:rFonts w:eastAsia="仿宋_GB2312"/>
          <w:sz w:val="32"/>
          <w:szCs w:val="32"/>
        </w:rPr>
        <w:t>。变动原因：</w:t>
      </w:r>
      <w:r>
        <w:rPr>
          <w:rFonts w:eastAsia="仿宋_GB2312" w:hint="eastAsia"/>
          <w:sz w:val="32"/>
          <w:szCs w:val="32"/>
        </w:rPr>
        <w:t>2024</w:t>
      </w:r>
      <w:r>
        <w:rPr>
          <w:rFonts w:eastAsia="仿宋_GB2312" w:hint="eastAsia"/>
          <w:sz w:val="32"/>
          <w:szCs w:val="32"/>
        </w:rPr>
        <w:t>年基本公共卫生服务补助资金（老年健康与</w:t>
      </w:r>
      <w:proofErr w:type="gramStart"/>
      <w:r>
        <w:rPr>
          <w:rFonts w:eastAsia="仿宋_GB2312" w:hint="eastAsia"/>
          <w:sz w:val="32"/>
          <w:szCs w:val="32"/>
        </w:rPr>
        <w:t>医</w:t>
      </w:r>
      <w:proofErr w:type="gramEnd"/>
      <w:r>
        <w:rPr>
          <w:rFonts w:eastAsia="仿宋_GB2312" w:hint="eastAsia"/>
          <w:sz w:val="32"/>
          <w:szCs w:val="32"/>
        </w:rPr>
        <w:t>养结合服务）项目结转。</w:t>
      </w:r>
    </w:p>
    <w:p w14:paraId="1E078A54" w14:textId="77777777" w:rsidR="00CC7672" w:rsidRDefault="00CC7672" w:rsidP="00CC7672">
      <w:pPr>
        <w:pStyle w:val="af2"/>
        <w:spacing w:after="0" w:line="600" w:lineRule="exact"/>
        <w:ind w:firstLineChars="200" w:firstLine="640"/>
        <w:rPr>
          <w:rFonts w:eastAsia="仿宋_GB2312"/>
          <w:sz w:val="32"/>
          <w:szCs w:val="32"/>
        </w:rPr>
      </w:pPr>
      <w:r>
        <w:rPr>
          <w:rFonts w:eastAsia="仿宋_GB2312" w:hint="eastAsia"/>
          <w:sz w:val="32"/>
          <w:szCs w:val="32"/>
        </w:rPr>
        <w:lastRenderedPageBreak/>
        <w:t xml:space="preserve">5. </w:t>
      </w:r>
      <w:r>
        <w:rPr>
          <w:rFonts w:eastAsia="仿宋_GB2312" w:hint="eastAsia"/>
          <w:sz w:val="32"/>
          <w:szCs w:val="32"/>
        </w:rPr>
        <w:t>公共卫生（款）突发公共卫生事件应急处置（项）。年初预算</w:t>
      </w:r>
      <w:r>
        <w:rPr>
          <w:rFonts w:eastAsia="仿宋_GB2312" w:hint="eastAsia"/>
          <w:sz w:val="32"/>
          <w:szCs w:val="32"/>
        </w:rPr>
        <w:t>5.715</w:t>
      </w:r>
      <w:r>
        <w:rPr>
          <w:rFonts w:eastAsia="仿宋_GB2312" w:hint="eastAsia"/>
          <w:sz w:val="32"/>
          <w:szCs w:val="32"/>
        </w:rPr>
        <w:t>万元，与上年相比增加</w:t>
      </w:r>
      <w:r>
        <w:rPr>
          <w:rFonts w:eastAsia="仿宋_GB2312" w:hint="eastAsia"/>
          <w:sz w:val="32"/>
          <w:szCs w:val="32"/>
        </w:rPr>
        <w:t>5.715</w:t>
      </w:r>
      <w:r>
        <w:rPr>
          <w:rFonts w:eastAsia="仿宋_GB2312" w:hint="eastAsia"/>
          <w:sz w:val="32"/>
          <w:szCs w:val="32"/>
        </w:rPr>
        <w:t>万元，增加</w:t>
      </w:r>
      <w:r>
        <w:rPr>
          <w:rFonts w:eastAsia="仿宋_GB2312" w:hint="eastAsia"/>
          <w:sz w:val="32"/>
          <w:szCs w:val="32"/>
        </w:rPr>
        <w:t>100%</w:t>
      </w:r>
      <w:r>
        <w:rPr>
          <w:rFonts w:eastAsia="仿宋_GB2312" w:hint="eastAsia"/>
          <w:sz w:val="32"/>
          <w:szCs w:val="32"/>
        </w:rPr>
        <w:t>。变动原因：</w:t>
      </w:r>
      <w:r>
        <w:rPr>
          <w:rFonts w:eastAsia="仿宋_GB2312" w:hint="eastAsia"/>
          <w:sz w:val="32"/>
          <w:szCs w:val="32"/>
        </w:rPr>
        <w:t>2024</w:t>
      </w:r>
      <w:r>
        <w:rPr>
          <w:rFonts w:eastAsia="仿宋_GB2312" w:hint="eastAsia"/>
          <w:sz w:val="32"/>
          <w:szCs w:val="32"/>
        </w:rPr>
        <w:t>年过渡期前医务人员临时性工作补助资金项目结转。</w:t>
      </w:r>
    </w:p>
    <w:p w14:paraId="22526B3F" w14:textId="77777777" w:rsidR="00CC7672" w:rsidRDefault="00CC7672" w:rsidP="00CC7672">
      <w:pPr>
        <w:pStyle w:val="af2"/>
        <w:spacing w:after="0" w:line="600" w:lineRule="exact"/>
        <w:ind w:firstLineChars="200" w:firstLine="640"/>
        <w:rPr>
          <w:rFonts w:eastAsia="仿宋_GB2312" w:hint="eastAsia"/>
          <w:sz w:val="32"/>
          <w:szCs w:val="32"/>
        </w:rPr>
      </w:pPr>
      <w:r>
        <w:rPr>
          <w:rFonts w:eastAsia="仿宋_GB2312" w:hint="eastAsia"/>
          <w:sz w:val="32"/>
          <w:szCs w:val="32"/>
        </w:rPr>
        <w:t>6</w:t>
      </w:r>
      <w:r>
        <w:rPr>
          <w:rFonts w:eastAsia="仿宋_GB2312" w:hint="eastAsia"/>
          <w:sz w:val="32"/>
          <w:szCs w:val="32"/>
        </w:rPr>
        <w:t>．行政事业单位医疗（款）事业单位医疗（项）。年初预算</w:t>
      </w:r>
      <w:r>
        <w:rPr>
          <w:rFonts w:eastAsia="仿宋_GB2312" w:hint="eastAsia"/>
          <w:sz w:val="32"/>
          <w:szCs w:val="32"/>
        </w:rPr>
        <w:t>75.04</w:t>
      </w:r>
      <w:r>
        <w:rPr>
          <w:rFonts w:eastAsia="仿宋_GB2312" w:hint="eastAsia"/>
          <w:sz w:val="32"/>
          <w:szCs w:val="32"/>
        </w:rPr>
        <w:t>万元，与上年相比减少</w:t>
      </w:r>
      <w:r>
        <w:rPr>
          <w:rFonts w:eastAsia="仿宋_GB2312" w:hint="eastAsia"/>
          <w:sz w:val="32"/>
          <w:szCs w:val="32"/>
        </w:rPr>
        <w:t>43.32</w:t>
      </w:r>
      <w:r>
        <w:rPr>
          <w:rFonts w:eastAsia="仿宋_GB2312" w:hint="eastAsia"/>
          <w:sz w:val="32"/>
          <w:szCs w:val="32"/>
        </w:rPr>
        <w:t>万元，减少</w:t>
      </w:r>
      <w:r>
        <w:rPr>
          <w:rFonts w:eastAsia="仿宋_GB2312" w:hint="eastAsia"/>
          <w:sz w:val="32"/>
          <w:szCs w:val="32"/>
        </w:rPr>
        <w:t>36.60%</w:t>
      </w:r>
      <w:r>
        <w:rPr>
          <w:rFonts w:eastAsia="仿宋_GB2312" w:hint="eastAsia"/>
          <w:sz w:val="32"/>
          <w:szCs w:val="32"/>
        </w:rPr>
        <w:t>。变动原因：</w:t>
      </w:r>
      <w:r>
        <w:rPr>
          <w:rFonts w:eastAsia="仿宋_GB2312" w:hint="eastAsia"/>
          <w:sz w:val="32"/>
          <w:szCs w:val="32"/>
        </w:rPr>
        <w:t>2025</w:t>
      </w:r>
      <w:r>
        <w:rPr>
          <w:rFonts w:eastAsia="仿宋_GB2312" w:hint="eastAsia"/>
          <w:sz w:val="32"/>
          <w:szCs w:val="32"/>
        </w:rPr>
        <w:t>年在职人员减少，公务员医疗补助部门经济分类改变。</w:t>
      </w:r>
    </w:p>
    <w:p w14:paraId="4EE9023D" w14:textId="77777777" w:rsidR="00CC7672" w:rsidRDefault="00CC7672" w:rsidP="00CC7672">
      <w:pPr>
        <w:pStyle w:val="af2"/>
        <w:spacing w:after="0" w:line="600" w:lineRule="exact"/>
        <w:ind w:firstLineChars="200" w:firstLine="640"/>
        <w:rPr>
          <w:rFonts w:eastAsia="仿宋_GB2312" w:hint="eastAsia"/>
          <w:color w:val="FF0000"/>
          <w:sz w:val="32"/>
          <w:szCs w:val="32"/>
        </w:rPr>
      </w:pPr>
      <w:r>
        <w:rPr>
          <w:rFonts w:eastAsia="仿宋_GB2312" w:hint="eastAsia"/>
          <w:sz w:val="32"/>
          <w:szCs w:val="32"/>
        </w:rPr>
        <w:t>7</w:t>
      </w:r>
      <w:r>
        <w:rPr>
          <w:rFonts w:eastAsia="仿宋_GB2312" w:hint="eastAsia"/>
          <w:sz w:val="32"/>
          <w:szCs w:val="32"/>
        </w:rPr>
        <w:t>．行政事业单位医疗（款）公务员医疗补助（项）。年初预算</w:t>
      </w:r>
      <w:r>
        <w:rPr>
          <w:rFonts w:eastAsia="仿宋_GB2312" w:hint="eastAsia"/>
          <w:sz w:val="32"/>
          <w:szCs w:val="32"/>
        </w:rPr>
        <w:t>25.80</w:t>
      </w:r>
      <w:r>
        <w:rPr>
          <w:rFonts w:eastAsia="仿宋_GB2312" w:hint="eastAsia"/>
          <w:sz w:val="32"/>
          <w:szCs w:val="32"/>
        </w:rPr>
        <w:t>万元，与上年相比增加</w:t>
      </w:r>
      <w:r>
        <w:rPr>
          <w:rFonts w:eastAsia="仿宋_GB2312" w:hint="eastAsia"/>
          <w:sz w:val="32"/>
          <w:szCs w:val="32"/>
        </w:rPr>
        <w:t>25.80</w:t>
      </w:r>
      <w:r>
        <w:rPr>
          <w:rFonts w:eastAsia="仿宋_GB2312" w:hint="eastAsia"/>
          <w:sz w:val="32"/>
          <w:szCs w:val="32"/>
        </w:rPr>
        <w:t>万元，增长</w:t>
      </w:r>
      <w:r>
        <w:rPr>
          <w:rFonts w:eastAsia="仿宋_GB2312" w:hint="eastAsia"/>
          <w:sz w:val="32"/>
          <w:szCs w:val="32"/>
        </w:rPr>
        <w:t>100.00%</w:t>
      </w:r>
      <w:r>
        <w:rPr>
          <w:rFonts w:eastAsia="仿宋_GB2312" w:hint="eastAsia"/>
          <w:sz w:val="32"/>
          <w:szCs w:val="32"/>
        </w:rPr>
        <w:t>。变动原因：</w:t>
      </w:r>
      <w:r>
        <w:rPr>
          <w:rFonts w:eastAsia="仿宋_GB2312" w:hint="eastAsia"/>
          <w:sz w:val="32"/>
          <w:szCs w:val="32"/>
        </w:rPr>
        <w:t>2025</w:t>
      </w:r>
      <w:r>
        <w:rPr>
          <w:rFonts w:eastAsia="仿宋_GB2312" w:hint="eastAsia"/>
          <w:sz w:val="32"/>
          <w:szCs w:val="32"/>
        </w:rPr>
        <w:t>年公务员医疗补助部门经济分类改变。</w:t>
      </w:r>
    </w:p>
    <w:p w14:paraId="5C07BA65" w14:textId="77777777" w:rsidR="00CC7672" w:rsidRDefault="00CC7672" w:rsidP="00CC7672">
      <w:pPr>
        <w:pStyle w:val="af2"/>
        <w:tabs>
          <w:tab w:val="left" w:pos="4275"/>
        </w:tabs>
        <w:spacing w:after="0" w:line="60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（四）住房保障支出（类）</w:t>
      </w:r>
    </w:p>
    <w:p w14:paraId="2F86A589" w14:textId="77777777" w:rsidR="00CC7672" w:rsidRDefault="00CC7672" w:rsidP="00CC7672">
      <w:pPr>
        <w:pStyle w:val="af2"/>
        <w:spacing w:after="0" w:line="600" w:lineRule="exact"/>
        <w:ind w:firstLineChars="200" w:firstLine="640"/>
        <w:rPr>
          <w:rFonts w:eastAsia="仿宋_GB2312" w:hint="eastAsia"/>
          <w:sz w:val="32"/>
          <w:szCs w:val="32"/>
        </w:rPr>
      </w:pPr>
      <w:r>
        <w:rPr>
          <w:rFonts w:eastAsia="仿宋_GB2312" w:hint="eastAsia"/>
          <w:sz w:val="32"/>
          <w:szCs w:val="32"/>
        </w:rPr>
        <w:t>1</w:t>
      </w:r>
      <w:r>
        <w:rPr>
          <w:rFonts w:eastAsia="仿宋_GB2312"/>
          <w:sz w:val="32"/>
          <w:szCs w:val="32"/>
        </w:rPr>
        <w:t>．</w:t>
      </w:r>
      <w:r>
        <w:rPr>
          <w:rFonts w:eastAsia="仿宋_GB2312" w:hint="eastAsia"/>
          <w:sz w:val="32"/>
          <w:szCs w:val="32"/>
        </w:rPr>
        <w:t>住房改革支出</w:t>
      </w:r>
      <w:r>
        <w:rPr>
          <w:rFonts w:eastAsia="仿宋_GB2312"/>
          <w:sz w:val="32"/>
          <w:szCs w:val="32"/>
        </w:rPr>
        <w:t>（款）</w:t>
      </w:r>
      <w:r>
        <w:rPr>
          <w:rFonts w:eastAsia="仿宋_GB2312" w:hint="eastAsia"/>
          <w:sz w:val="32"/>
          <w:szCs w:val="32"/>
        </w:rPr>
        <w:t>住房公积金</w:t>
      </w:r>
      <w:r>
        <w:rPr>
          <w:rFonts w:eastAsia="仿宋_GB2312"/>
          <w:sz w:val="32"/>
          <w:szCs w:val="32"/>
        </w:rPr>
        <w:t>（项）。年初预算</w:t>
      </w:r>
      <w:r>
        <w:rPr>
          <w:rFonts w:eastAsia="仿宋_GB2312" w:hint="eastAsia"/>
          <w:sz w:val="32"/>
          <w:szCs w:val="32"/>
        </w:rPr>
        <w:t>192.24</w:t>
      </w:r>
      <w:r>
        <w:rPr>
          <w:rFonts w:eastAsia="仿宋_GB2312"/>
          <w:sz w:val="32"/>
          <w:szCs w:val="32"/>
        </w:rPr>
        <w:t>万元，与上年相比</w:t>
      </w:r>
      <w:r>
        <w:rPr>
          <w:rFonts w:eastAsia="仿宋_GB2312" w:hint="eastAsia"/>
          <w:sz w:val="32"/>
          <w:szCs w:val="32"/>
        </w:rPr>
        <w:t>减少</w:t>
      </w:r>
      <w:r>
        <w:rPr>
          <w:rFonts w:eastAsia="仿宋_GB2312" w:hint="eastAsia"/>
          <w:sz w:val="32"/>
          <w:szCs w:val="32"/>
        </w:rPr>
        <w:t>33.37</w:t>
      </w:r>
      <w:r>
        <w:rPr>
          <w:rFonts w:eastAsia="仿宋_GB2312"/>
          <w:sz w:val="32"/>
          <w:szCs w:val="32"/>
        </w:rPr>
        <w:t>万元，</w:t>
      </w:r>
      <w:r>
        <w:rPr>
          <w:rFonts w:eastAsia="仿宋_GB2312" w:hint="eastAsia"/>
          <w:sz w:val="32"/>
          <w:szCs w:val="32"/>
        </w:rPr>
        <w:t>减少</w:t>
      </w:r>
      <w:r>
        <w:rPr>
          <w:rFonts w:eastAsia="仿宋_GB2312" w:hint="eastAsia"/>
          <w:sz w:val="32"/>
          <w:szCs w:val="32"/>
        </w:rPr>
        <w:t>14.79</w:t>
      </w:r>
      <w:r>
        <w:rPr>
          <w:rFonts w:ascii="仿宋_GB2312" w:eastAsia="仿宋_GB2312" w:hAnsi="仿宋_GB2312" w:hint="eastAsia"/>
          <w:sz w:val="32"/>
          <w:szCs w:val="32"/>
        </w:rPr>
        <w:t>%</w:t>
      </w:r>
      <w:r>
        <w:rPr>
          <w:rFonts w:eastAsia="仿宋_GB2312"/>
          <w:sz w:val="32"/>
          <w:szCs w:val="32"/>
        </w:rPr>
        <w:t>。变动原因：</w:t>
      </w:r>
      <w:r>
        <w:rPr>
          <w:rFonts w:eastAsia="仿宋_GB2312" w:hint="eastAsia"/>
          <w:sz w:val="32"/>
          <w:szCs w:val="32"/>
        </w:rPr>
        <w:t>2025</w:t>
      </w:r>
      <w:r>
        <w:rPr>
          <w:rFonts w:eastAsia="仿宋_GB2312" w:hint="eastAsia"/>
          <w:sz w:val="32"/>
          <w:szCs w:val="32"/>
        </w:rPr>
        <w:t>年在职人员减少。</w:t>
      </w:r>
    </w:p>
    <w:p w14:paraId="5B894160" w14:textId="77777777" w:rsidR="00CC7672" w:rsidRDefault="00CC7672" w:rsidP="00CC7672">
      <w:pPr>
        <w:pStyle w:val="af2"/>
        <w:tabs>
          <w:tab w:val="left" w:pos="4275"/>
        </w:tabs>
        <w:spacing w:after="0" w:line="600" w:lineRule="exact"/>
        <w:ind w:firstLineChars="200" w:firstLine="643"/>
        <w:rPr>
          <w:rFonts w:ascii="楷体" w:eastAsia="楷体" w:hAnsi="楷体" w:cs="楷体" w:hint="eastAsia"/>
          <w:b/>
          <w:bCs/>
          <w:sz w:val="32"/>
          <w:szCs w:val="32"/>
        </w:rPr>
      </w:pPr>
      <w:r>
        <w:rPr>
          <w:rFonts w:ascii="楷体" w:eastAsia="楷体" w:hAnsi="楷体" w:cs="楷体" w:hint="eastAsia"/>
          <w:b/>
          <w:bCs/>
          <w:sz w:val="32"/>
          <w:szCs w:val="32"/>
        </w:rPr>
        <w:t>（五）科学技术支出（类）</w:t>
      </w:r>
    </w:p>
    <w:p w14:paraId="3B9DDA17" w14:textId="77777777" w:rsidR="00CC7672" w:rsidRDefault="00CC7672" w:rsidP="00CC7672">
      <w:pPr>
        <w:pStyle w:val="af2"/>
        <w:tabs>
          <w:tab w:val="left" w:pos="4275"/>
        </w:tabs>
        <w:spacing w:after="0" w:line="600" w:lineRule="exact"/>
        <w:ind w:firstLineChars="200" w:firstLine="640"/>
        <w:rPr>
          <w:rFonts w:eastAsia="仿宋_GB2312" w:hint="eastAsia"/>
          <w:sz w:val="32"/>
          <w:szCs w:val="32"/>
        </w:rPr>
      </w:pPr>
      <w:r>
        <w:rPr>
          <w:rFonts w:eastAsia="仿宋_GB2312" w:hint="eastAsia"/>
          <w:sz w:val="32"/>
          <w:szCs w:val="32"/>
        </w:rPr>
        <w:t xml:space="preserve">1. </w:t>
      </w:r>
      <w:r>
        <w:rPr>
          <w:rFonts w:eastAsia="仿宋_GB2312" w:hint="eastAsia"/>
          <w:sz w:val="32"/>
          <w:szCs w:val="32"/>
        </w:rPr>
        <w:t>其他科学技术支出（款）其他科学技术支出（项）。年初预算</w:t>
      </w:r>
      <w:r>
        <w:rPr>
          <w:rFonts w:eastAsia="仿宋_GB2312" w:hint="eastAsia"/>
          <w:sz w:val="32"/>
          <w:szCs w:val="32"/>
        </w:rPr>
        <w:t>20.00</w:t>
      </w:r>
      <w:r>
        <w:rPr>
          <w:rFonts w:eastAsia="仿宋_GB2312" w:hint="eastAsia"/>
          <w:sz w:val="32"/>
          <w:szCs w:val="32"/>
        </w:rPr>
        <w:t>万元，与上年相比增加</w:t>
      </w:r>
      <w:r>
        <w:rPr>
          <w:rFonts w:eastAsia="仿宋_GB2312" w:hint="eastAsia"/>
          <w:sz w:val="32"/>
          <w:szCs w:val="32"/>
        </w:rPr>
        <w:t>20.00</w:t>
      </w:r>
      <w:r>
        <w:rPr>
          <w:rFonts w:eastAsia="仿宋_GB2312" w:hint="eastAsia"/>
          <w:sz w:val="32"/>
          <w:szCs w:val="32"/>
        </w:rPr>
        <w:t>万元，增长</w:t>
      </w:r>
      <w:r>
        <w:rPr>
          <w:rFonts w:eastAsia="仿宋_GB2312" w:hint="eastAsia"/>
          <w:sz w:val="32"/>
          <w:szCs w:val="32"/>
        </w:rPr>
        <w:t>100%</w:t>
      </w:r>
      <w:r>
        <w:rPr>
          <w:rFonts w:eastAsia="仿宋_GB2312" w:hint="eastAsia"/>
          <w:sz w:val="32"/>
          <w:szCs w:val="32"/>
        </w:rPr>
        <w:t>。变动原因：上年结转草原英才项目。</w:t>
      </w:r>
    </w:p>
    <w:p w14:paraId="31C47282" w14:textId="77777777" w:rsidR="00CC7672" w:rsidRDefault="00CC7672" w:rsidP="00CC7672">
      <w:pPr>
        <w:pStyle w:val="af2"/>
        <w:tabs>
          <w:tab w:val="left" w:pos="4275"/>
        </w:tabs>
        <w:spacing w:after="0" w:line="600" w:lineRule="exact"/>
        <w:ind w:firstLineChars="200" w:firstLine="643"/>
        <w:rPr>
          <w:rFonts w:eastAsia="仿宋_GB2312" w:hint="eastAsia"/>
          <w:b/>
          <w:bCs/>
          <w:sz w:val="32"/>
          <w:szCs w:val="32"/>
        </w:rPr>
      </w:pPr>
      <w:r>
        <w:rPr>
          <w:rFonts w:eastAsia="仿宋_GB2312" w:hint="eastAsia"/>
          <w:b/>
          <w:bCs/>
          <w:sz w:val="32"/>
          <w:szCs w:val="32"/>
        </w:rPr>
        <w:t>（六）城乡社区支出（类）</w:t>
      </w:r>
    </w:p>
    <w:p w14:paraId="5869AA02" w14:textId="77777777" w:rsidR="00CC7672" w:rsidRDefault="00CC7672" w:rsidP="00CC7672">
      <w:pPr>
        <w:pStyle w:val="af2"/>
        <w:tabs>
          <w:tab w:val="left" w:pos="4275"/>
        </w:tabs>
        <w:spacing w:after="0" w:line="600" w:lineRule="exact"/>
        <w:ind w:firstLineChars="200" w:firstLine="640"/>
        <w:rPr>
          <w:rFonts w:eastAsia="仿宋_GB2312"/>
          <w:sz w:val="32"/>
          <w:szCs w:val="32"/>
        </w:rPr>
      </w:pPr>
      <w:r>
        <w:rPr>
          <w:rFonts w:eastAsia="仿宋_GB2312" w:hint="eastAsia"/>
          <w:sz w:val="32"/>
          <w:szCs w:val="32"/>
        </w:rPr>
        <w:t xml:space="preserve">1. </w:t>
      </w:r>
      <w:r>
        <w:rPr>
          <w:rFonts w:eastAsia="仿宋_GB2312" w:hint="eastAsia"/>
          <w:sz w:val="32"/>
          <w:szCs w:val="32"/>
        </w:rPr>
        <w:t>城乡社区管理事务（款）其他城乡社区管理事务支出（项）。年初预算</w:t>
      </w:r>
      <w:r>
        <w:rPr>
          <w:rFonts w:eastAsia="仿宋_GB2312" w:hint="eastAsia"/>
          <w:sz w:val="32"/>
          <w:szCs w:val="32"/>
        </w:rPr>
        <w:t>10.61</w:t>
      </w:r>
      <w:r>
        <w:rPr>
          <w:rFonts w:eastAsia="仿宋_GB2312" w:hint="eastAsia"/>
          <w:sz w:val="32"/>
          <w:szCs w:val="32"/>
        </w:rPr>
        <w:t>万元，与上年相比增加</w:t>
      </w:r>
      <w:r>
        <w:rPr>
          <w:rFonts w:eastAsia="仿宋_GB2312" w:hint="eastAsia"/>
          <w:sz w:val="32"/>
          <w:szCs w:val="32"/>
        </w:rPr>
        <w:t>10.61</w:t>
      </w:r>
      <w:r>
        <w:rPr>
          <w:rFonts w:eastAsia="仿宋_GB2312" w:hint="eastAsia"/>
          <w:sz w:val="32"/>
          <w:szCs w:val="32"/>
        </w:rPr>
        <w:t>万元，增长</w:t>
      </w:r>
      <w:r>
        <w:rPr>
          <w:rFonts w:eastAsia="仿宋_GB2312" w:hint="eastAsia"/>
          <w:sz w:val="32"/>
          <w:szCs w:val="32"/>
        </w:rPr>
        <w:t>100%</w:t>
      </w:r>
      <w:r>
        <w:rPr>
          <w:rFonts w:eastAsia="仿宋_GB2312" w:hint="eastAsia"/>
          <w:sz w:val="32"/>
          <w:szCs w:val="32"/>
        </w:rPr>
        <w:t>。变动原因：</w:t>
      </w:r>
      <w:r>
        <w:rPr>
          <w:rFonts w:eastAsia="仿宋_GB2312" w:hint="eastAsia"/>
          <w:sz w:val="32"/>
          <w:szCs w:val="32"/>
        </w:rPr>
        <w:t>2024</w:t>
      </w:r>
      <w:r>
        <w:rPr>
          <w:rFonts w:eastAsia="仿宋_GB2312" w:hint="eastAsia"/>
          <w:sz w:val="32"/>
          <w:szCs w:val="32"/>
        </w:rPr>
        <w:t>年“创建全国无障碍建设示范城市”无障碍</w:t>
      </w:r>
      <w:proofErr w:type="gramStart"/>
      <w:r>
        <w:rPr>
          <w:rFonts w:eastAsia="仿宋_GB2312" w:hint="eastAsia"/>
          <w:sz w:val="32"/>
          <w:szCs w:val="32"/>
        </w:rPr>
        <w:t>改造市</w:t>
      </w:r>
      <w:proofErr w:type="gramEnd"/>
      <w:r>
        <w:rPr>
          <w:rFonts w:eastAsia="仿宋_GB2312" w:hint="eastAsia"/>
          <w:sz w:val="32"/>
          <w:szCs w:val="32"/>
        </w:rPr>
        <w:t>本级补助资金项目结转。</w:t>
      </w:r>
    </w:p>
    <w:p w14:paraId="68AC0530" w14:textId="77777777" w:rsidR="00CC7672" w:rsidRDefault="00CC7672" w:rsidP="00CC7672">
      <w:pPr>
        <w:spacing w:line="600" w:lineRule="exact"/>
        <w:ind w:firstLineChars="200" w:firstLine="640"/>
        <w:outlineLvl w:val="2"/>
        <w:rPr>
          <w:rFonts w:eastAsia="黑体" w:cs="黑体"/>
          <w:sz w:val="32"/>
          <w:szCs w:val="36"/>
        </w:rPr>
      </w:pPr>
      <w:r>
        <w:rPr>
          <w:rFonts w:eastAsia="黑体" w:cs="黑体" w:hint="eastAsia"/>
          <w:sz w:val="32"/>
          <w:szCs w:val="36"/>
        </w:rPr>
        <w:t>六、一般公共预算基本支出预算情况说明</w:t>
      </w:r>
    </w:p>
    <w:p w14:paraId="2A4FE2F2"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cs="仿宋" w:hint="eastAsia"/>
          <w:sz w:val="32"/>
          <w:szCs w:val="32"/>
        </w:rPr>
      </w:pPr>
      <w:r>
        <w:rPr>
          <w:rFonts w:ascii="仿宋_GB2312" w:eastAsia="仿宋_GB2312" w:hAnsi="仿宋_GB2312" w:cs="仿宋_GB2312" w:hint="eastAsia"/>
          <w:sz w:val="32"/>
          <w:szCs w:val="32"/>
        </w:rPr>
        <w:lastRenderedPageBreak/>
        <w:t>鄂尔多斯市中心医院（内蒙古自治区超声影响研究所）2025</w:t>
      </w:r>
      <w:r>
        <w:rPr>
          <w:rFonts w:eastAsia="仿宋_GB2312" w:cs="仿宋" w:hint="eastAsia"/>
          <w:sz w:val="32"/>
          <w:szCs w:val="32"/>
        </w:rPr>
        <w:t>年度一般公共预算财政拨款基本支出预算</w:t>
      </w:r>
      <w:r>
        <w:rPr>
          <w:rFonts w:eastAsia="仿宋_GB2312" w:cs="仿宋" w:hint="eastAsia"/>
          <w:sz w:val="32"/>
          <w:szCs w:val="32"/>
        </w:rPr>
        <w:t>24,660.37</w:t>
      </w:r>
      <w:r>
        <w:rPr>
          <w:rFonts w:eastAsia="仿宋_GB2312" w:cs="仿宋" w:hint="eastAsia"/>
          <w:sz w:val="32"/>
          <w:szCs w:val="32"/>
        </w:rPr>
        <w:t>万元，其中：</w:t>
      </w:r>
    </w:p>
    <w:p w14:paraId="55C235F4" w14:textId="77777777" w:rsidR="00CC7672" w:rsidRDefault="00CC7672" w:rsidP="00CC7672">
      <w:pPr>
        <w:pStyle w:val="af2"/>
        <w:tabs>
          <w:tab w:val="left" w:pos="2671"/>
          <w:tab w:val="left" w:pos="5000"/>
          <w:tab w:val="left" w:pos="6190"/>
        </w:tabs>
        <w:spacing w:after="0" w:line="600" w:lineRule="exact"/>
        <w:ind w:firstLineChars="200" w:firstLine="643"/>
        <w:rPr>
          <w:rFonts w:eastAsia="仿宋_GB2312" w:cs="仿宋" w:hint="eastAsia"/>
          <w:sz w:val="32"/>
          <w:szCs w:val="32"/>
        </w:rPr>
      </w:pPr>
      <w:r>
        <w:rPr>
          <w:rFonts w:eastAsia="仿宋_GB2312" w:cs="仿宋" w:hint="eastAsia"/>
          <w:b/>
          <w:bCs/>
          <w:sz w:val="32"/>
          <w:szCs w:val="32"/>
        </w:rPr>
        <w:t>（一）人员经费</w:t>
      </w:r>
      <w:r>
        <w:rPr>
          <w:rFonts w:eastAsia="仿宋_GB2312" w:cs="仿宋" w:hint="eastAsia"/>
          <w:b/>
          <w:bCs/>
          <w:sz w:val="32"/>
          <w:szCs w:val="32"/>
        </w:rPr>
        <w:t>24,603.45</w:t>
      </w:r>
      <w:r>
        <w:rPr>
          <w:rFonts w:eastAsia="仿宋_GB2312" w:cs="仿宋" w:hint="eastAsia"/>
          <w:b/>
          <w:bCs/>
          <w:sz w:val="32"/>
          <w:szCs w:val="32"/>
        </w:rPr>
        <w:t>万元</w:t>
      </w:r>
      <w:r>
        <w:rPr>
          <w:rFonts w:eastAsia="仿宋_GB2312" w:cs="仿宋" w:hint="eastAsia"/>
          <w:sz w:val="32"/>
          <w:szCs w:val="32"/>
        </w:rPr>
        <w:t>。主要包括：基本工资</w:t>
      </w:r>
      <w:r>
        <w:rPr>
          <w:rFonts w:eastAsia="仿宋_GB2312" w:cs="仿宋" w:hint="eastAsia"/>
          <w:sz w:val="32"/>
          <w:szCs w:val="32"/>
        </w:rPr>
        <w:t>701.55</w:t>
      </w:r>
      <w:r>
        <w:rPr>
          <w:rFonts w:eastAsia="仿宋_GB2312" w:cs="仿宋" w:hint="eastAsia"/>
          <w:sz w:val="32"/>
          <w:szCs w:val="32"/>
        </w:rPr>
        <w:t>万元、津贴补贴</w:t>
      </w:r>
      <w:r>
        <w:rPr>
          <w:rFonts w:eastAsia="仿宋_GB2312" w:cs="仿宋" w:hint="eastAsia"/>
          <w:sz w:val="32"/>
          <w:szCs w:val="32"/>
        </w:rPr>
        <w:t>547.90</w:t>
      </w:r>
      <w:r>
        <w:rPr>
          <w:rFonts w:eastAsia="仿宋_GB2312" w:cs="仿宋" w:hint="eastAsia"/>
          <w:sz w:val="32"/>
          <w:szCs w:val="32"/>
        </w:rPr>
        <w:t>万元、奖金</w:t>
      </w:r>
      <w:r>
        <w:rPr>
          <w:rFonts w:eastAsia="仿宋_GB2312" w:cs="仿宋" w:hint="eastAsia"/>
          <w:sz w:val="32"/>
          <w:szCs w:val="32"/>
        </w:rPr>
        <w:t>116.72</w:t>
      </w:r>
      <w:r>
        <w:rPr>
          <w:rFonts w:eastAsia="仿宋_GB2312" w:cs="仿宋" w:hint="eastAsia"/>
          <w:sz w:val="32"/>
          <w:szCs w:val="32"/>
        </w:rPr>
        <w:t>万元、绩效工资</w:t>
      </w:r>
      <w:r>
        <w:rPr>
          <w:rFonts w:eastAsia="仿宋_GB2312" w:cs="仿宋" w:hint="eastAsia"/>
          <w:sz w:val="32"/>
          <w:szCs w:val="32"/>
        </w:rPr>
        <w:t>203.68</w:t>
      </w:r>
      <w:r>
        <w:rPr>
          <w:rFonts w:eastAsia="仿宋_GB2312" w:cs="仿宋" w:hint="eastAsia"/>
          <w:sz w:val="32"/>
          <w:szCs w:val="32"/>
        </w:rPr>
        <w:t>万元、机关事业单位基本养老保险缴费</w:t>
      </w:r>
      <w:r>
        <w:rPr>
          <w:rFonts w:eastAsia="仿宋_GB2312" w:cs="仿宋" w:hint="eastAsia"/>
          <w:sz w:val="32"/>
          <w:szCs w:val="32"/>
        </w:rPr>
        <w:t>201.53</w:t>
      </w:r>
      <w:r>
        <w:rPr>
          <w:rFonts w:eastAsia="仿宋_GB2312" w:cs="仿宋" w:hint="eastAsia"/>
          <w:sz w:val="32"/>
          <w:szCs w:val="32"/>
        </w:rPr>
        <w:t>万元、职工基本医疗保险缴费</w:t>
      </w:r>
      <w:r>
        <w:rPr>
          <w:rFonts w:eastAsia="仿宋_GB2312" w:cs="仿宋" w:hint="eastAsia"/>
          <w:sz w:val="32"/>
          <w:szCs w:val="32"/>
        </w:rPr>
        <w:t>75.04</w:t>
      </w:r>
      <w:r>
        <w:rPr>
          <w:rFonts w:eastAsia="仿宋_GB2312" w:cs="仿宋" w:hint="eastAsia"/>
          <w:sz w:val="32"/>
          <w:szCs w:val="32"/>
        </w:rPr>
        <w:t>万元、公务员医疗补助缴费</w:t>
      </w:r>
      <w:r>
        <w:rPr>
          <w:rFonts w:eastAsia="仿宋_GB2312" w:cs="仿宋" w:hint="eastAsia"/>
          <w:sz w:val="32"/>
          <w:szCs w:val="32"/>
        </w:rPr>
        <w:t>25.80</w:t>
      </w:r>
      <w:r>
        <w:rPr>
          <w:rFonts w:eastAsia="仿宋_GB2312" w:cs="仿宋" w:hint="eastAsia"/>
          <w:sz w:val="32"/>
          <w:szCs w:val="32"/>
        </w:rPr>
        <w:t>万元，住房公积金</w:t>
      </w:r>
      <w:r>
        <w:rPr>
          <w:rFonts w:eastAsia="仿宋_GB2312" w:cs="仿宋" w:hint="eastAsia"/>
          <w:sz w:val="32"/>
          <w:szCs w:val="32"/>
        </w:rPr>
        <w:t>192.24</w:t>
      </w:r>
      <w:r>
        <w:rPr>
          <w:rFonts w:eastAsia="仿宋_GB2312" w:cs="仿宋" w:hint="eastAsia"/>
          <w:sz w:val="32"/>
          <w:szCs w:val="32"/>
        </w:rPr>
        <w:t>万元、其他工资福利支出</w:t>
      </w:r>
      <w:r>
        <w:rPr>
          <w:rFonts w:eastAsia="仿宋_GB2312" w:cs="仿宋" w:hint="eastAsia"/>
          <w:sz w:val="32"/>
          <w:szCs w:val="32"/>
        </w:rPr>
        <w:t>22,086.38</w:t>
      </w:r>
      <w:r>
        <w:rPr>
          <w:rFonts w:eastAsia="仿宋_GB2312" w:cs="仿宋" w:hint="eastAsia"/>
          <w:sz w:val="32"/>
          <w:szCs w:val="32"/>
        </w:rPr>
        <w:t>万元、离休费</w:t>
      </w:r>
      <w:r>
        <w:rPr>
          <w:rFonts w:eastAsia="仿宋_GB2312" w:cs="仿宋" w:hint="eastAsia"/>
          <w:sz w:val="32"/>
          <w:szCs w:val="32"/>
        </w:rPr>
        <w:t>17.78</w:t>
      </w:r>
      <w:r>
        <w:rPr>
          <w:rFonts w:eastAsia="仿宋_GB2312" w:cs="仿宋" w:hint="eastAsia"/>
          <w:sz w:val="32"/>
          <w:szCs w:val="32"/>
        </w:rPr>
        <w:t>万元、退休费</w:t>
      </w:r>
      <w:r>
        <w:rPr>
          <w:rFonts w:eastAsia="仿宋_GB2312" w:cs="仿宋" w:hint="eastAsia"/>
          <w:sz w:val="32"/>
          <w:szCs w:val="32"/>
        </w:rPr>
        <w:t>428.58</w:t>
      </w:r>
      <w:r>
        <w:rPr>
          <w:rFonts w:eastAsia="仿宋_GB2312" w:cs="仿宋" w:hint="eastAsia"/>
          <w:sz w:val="32"/>
          <w:szCs w:val="32"/>
        </w:rPr>
        <w:t>万元、生活补助</w:t>
      </w:r>
      <w:r>
        <w:rPr>
          <w:rFonts w:eastAsia="仿宋_GB2312" w:cs="仿宋" w:hint="eastAsia"/>
          <w:sz w:val="32"/>
          <w:szCs w:val="32"/>
        </w:rPr>
        <w:t>6.24</w:t>
      </w:r>
      <w:r>
        <w:rPr>
          <w:rFonts w:eastAsia="仿宋_GB2312" w:cs="仿宋" w:hint="eastAsia"/>
          <w:sz w:val="32"/>
          <w:szCs w:val="32"/>
        </w:rPr>
        <w:t>万元。</w:t>
      </w:r>
    </w:p>
    <w:p w14:paraId="169CBBE4" w14:textId="77777777" w:rsidR="00CC7672" w:rsidRDefault="00CC7672" w:rsidP="00CC7672">
      <w:pPr>
        <w:pStyle w:val="af2"/>
        <w:tabs>
          <w:tab w:val="left" w:pos="2671"/>
          <w:tab w:val="left" w:pos="5000"/>
          <w:tab w:val="left" w:pos="6190"/>
        </w:tabs>
        <w:spacing w:after="0" w:line="600" w:lineRule="exact"/>
        <w:ind w:firstLineChars="200" w:firstLine="643"/>
        <w:rPr>
          <w:rFonts w:eastAsia="仿宋_GB2312" w:cs="仿宋" w:hint="eastAsia"/>
          <w:sz w:val="32"/>
          <w:szCs w:val="32"/>
        </w:rPr>
      </w:pPr>
      <w:r>
        <w:rPr>
          <w:rFonts w:eastAsia="仿宋_GB2312" w:cs="仿宋" w:hint="eastAsia"/>
          <w:b/>
          <w:bCs/>
          <w:sz w:val="32"/>
          <w:szCs w:val="32"/>
        </w:rPr>
        <w:t>（二）公用经费</w:t>
      </w:r>
      <w:r>
        <w:rPr>
          <w:rFonts w:eastAsia="仿宋_GB2312" w:cs="仿宋" w:hint="eastAsia"/>
          <w:b/>
          <w:bCs/>
          <w:sz w:val="32"/>
          <w:szCs w:val="32"/>
        </w:rPr>
        <w:t>56.92</w:t>
      </w:r>
      <w:r>
        <w:rPr>
          <w:rFonts w:eastAsia="仿宋_GB2312" w:cs="仿宋" w:hint="eastAsia"/>
          <w:b/>
          <w:bCs/>
          <w:sz w:val="32"/>
          <w:szCs w:val="32"/>
        </w:rPr>
        <w:t>万元</w:t>
      </w:r>
      <w:r>
        <w:rPr>
          <w:rFonts w:eastAsia="仿宋_GB2312" w:cs="仿宋" w:hint="eastAsia"/>
          <w:sz w:val="32"/>
          <w:szCs w:val="32"/>
        </w:rPr>
        <w:t>。主要包括：福利费</w:t>
      </w:r>
      <w:r>
        <w:rPr>
          <w:rFonts w:eastAsia="仿宋_GB2312" w:cs="仿宋" w:hint="eastAsia"/>
          <w:sz w:val="32"/>
          <w:szCs w:val="32"/>
        </w:rPr>
        <w:t>3.15</w:t>
      </w:r>
      <w:r>
        <w:rPr>
          <w:rFonts w:eastAsia="仿宋_GB2312" w:cs="仿宋" w:hint="eastAsia"/>
          <w:sz w:val="32"/>
          <w:szCs w:val="32"/>
        </w:rPr>
        <w:t>万元、其他交通费用</w:t>
      </w:r>
      <w:r>
        <w:rPr>
          <w:rFonts w:eastAsia="仿宋_GB2312" w:cs="仿宋" w:hint="eastAsia"/>
          <w:sz w:val="32"/>
          <w:szCs w:val="32"/>
        </w:rPr>
        <w:t>53.34</w:t>
      </w:r>
      <w:r>
        <w:rPr>
          <w:rFonts w:eastAsia="仿宋_GB2312" w:cs="仿宋" w:hint="eastAsia"/>
          <w:sz w:val="32"/>
          <w:szCs w:val="32"/>
        </w:rPr>
        <w:t>万元、其他商品和服务支出</w:t>
      </w:r>
      <w:r>
        <w:rPr>
          <w:rFonts w:eastAsia="仿宋_GB2312" w:cs="仿宋" w:hint="eastAsia"/>
          <w:sz w:val="32"/>
          <w:szCs w:val="32"/>
        </w:rPr>
        <w:t>0.43</w:t>
      </w:r>
      <w:r>
        <w:rPr>
          <w:rFonts w:eastAsia="仿宋_GB2312" w:cs="仿宋" w:hint="eastAsia"/>
          <w:sz w:val="32"/>
          <w:szCs w:val="32"/>
        </w:rPr>
        <w:t>万元。</w:t>
      </w:r>
    </w:p>
    <w:p w14:paraId="15E0E309" w14:textId="77777777" w:rsidR="00CC7672" w:rsidRDefault="00CC7672" w:rsidP="00CC7672">
      <w:pPr>
        <w:spacing w:line="600" w:lineRule="exact"/>
        <w:ind w:firstLineChars="200" w:firstLine="640"/>
        <w:outlineLvl w:val="2"/>
        <w:rPr>
          <w:rFonts w:eastAsia="黑体" w:cs="黑体"/>
          <w:sz w:val="32"/>
          <w:szCs w:val="36"/>
        </w:rPr>
      </w:pPr>
      <w:r>
        <w:rPr>
          <w:rFonts w:eastAsia="黑体" w:cs="黑体" w:hint="eastAsia"/>
          <w:sz w:val="32"/>
          <w:szCs w:val="36"/>
        </w:rPr>
        <w:t>七、一般公共预算“三公”经费支出预算情况说明</w:t>
      </w:r>
    </w:p>
    <w:p w14:paraId="6F729580"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ascii="仿宋_GB2312" w:eastAsia="仿宋_GB2312" w:hAnsi="仿宋_GB2312" w:cs="仿宋_GB2312" w:hint="eastAsia"/>
          <w:sz w:val="32"/>
          <w:szCs w:val="32"/>
        </w:rPr>
        <w:t>鄂尔多斯市中心医院（内蒙古自治区超声影响研究所）2025</w:t>
      </w:r>
      <w:r>
        <w:rPr>
          <w:rFonts w:eastAsia="仿宋_GB2312"/>
          <w:sz w:val="32"/>
          <w:szCs w:val="32"/>
        </w:rPr>
        <w:t>年度一般公共预算拨款安排的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rPr>
        <w:t>30.00</w:t>
      </w:r>
      <w:r>
        <w:rPr>
          <w:rFonts w:eastAsia="仿宋_GB2312"/>
          <w:sz w:val="32"/>
          <w:szCs w:val="32"/>
        </w:rPr>
        <w:t>万元，其中因公出国（境）费支出</w:t>
      </w:r>
      <w:r>
        <w:rPr>
          <w:rFonts w:eastAsia="仿宋_GB2312" w:hint="eastAsia"/>
          <w:sz w:val="32"/>
          <w:szCs w:val="32"/>
        </w:rPr>
        <w:t>30.00</w:t>
      </w:r>
      <w:r>
        <w:rPr>
          <w:rFonts w:eastAsia="仿宋_GB2312"/>
          <w:sz w:val="32"/>
          <w:szCs w:val="32"/>
        </w:rPr>
        <w:t>万元，占</w:t>
      </w:r>
      <w:r>
        <w:rPr>
          <w:rFonts w:eastAsia="仿宋_GB2312" w:hint="eastAsia"/>
          <w:sz w:val="32"/>
          <w:szCs w:val="32"/>
        </w:rPr>
        <w:t>100.00</w:t>
      </w:r>
      <w:r>
        <w:rPr>
          <w:rFonts w:ascii="仿宋_GB2312" w:eastAsia="仿宋_GB2312" w:hAnsi="仿宋_GB2312" w:hint="eastAsia"/>
          <w:sz w:val="32"/>
          <w:szCs w:val="32"/>
        </w:rPr>
        <w:t>%</w:t>
      </w:r>
      <w:r>
        <w:rPr>
          <w:rFonts w:eastAsia="仿宋_GB2312"/>
          <w:sz w:val="32"/>
          <w:szCs w:val="32"/>
        </w:rPr>
        <w:t>；公务用车购置及运行维护费支出</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ascii="仿宋_GB2312" w:eastAsia="仿宋_GB2312" w:hAnsi="仿宋_GB2312" w:hint="eastAsia"/>
          <w:sz w:val="32"/>
          <w:szCs w:val="32"/>
        </w:rPr>
        <w:t>%</w:t>
      </w:r>
      <w:r>
        <w:rPr>
          <w:rFonts w:eastAsia="仿宋_GB2312"/>
          <w:sz w:val="32"/>
          <w:szCs w:val="32"/>
        </w:rPr>
        <w:t>；公务接待费支出</w:t>
      </w:r>
      <w:r>
        <w:rPr>
          <w:rFonts w:eastAsia="仿宋_GB2312" w:hint="eastAsia"/>
          <w:sz w:val="32"/>
          <w:szCs w:val="32"/>
        </w:rPr>
        <w:t>0.00</w:t>
      </w:r>
      <w:r>
        <w:rPr>
          <w:rFonts w:eastAsia="仿宋_GB2312"/>
          <w:sz w:val="32"/>
          <w:szCs w:val="32"/>
        </w:rPr>
        <w:t>万元，占</w:t>
      </w:r>
      <w:r>
        <w:rPr>
          <w:rFonts w:eastAsia="仿宋_GB2312" w:hint="eastAsia"/>
          <w:sz w:val="32"/>
          <w:szCs w:val="32"/>
        </w:rPr>
        <w:t>0.00</w:t>
      </w:r>
      <w:r>
        <w:rPr>
          <w:rFonts w:ascii="仿宋_GB2312" w:eastAsia="仿宋_GB2312" w:hAnsi="仿宋_GB2312" w:hint="eastAsia"/>
          <w:sz w:val="32"/>
          <w:szCs w:val="32"/>
        </w:rPr>
        <w:t>%</w:t>
      </w:r>
      <w:r>
        <w:rPr>
          <w:rFonts w:eastAsia="仿宋_GB2312"/>
          <w:sz w:val="32"/>
          <w:szCs w:val="32"/>
        </w:rPr>
        <w:t>。具体情况如下：</w:t>
      </w:r>
    </w:p>
    <w:p w14:paraId="19DE4969" w14:textId="77777777" w:rsidR="00CC7672" w:rsidRDefault="00CC7672" w:rsidP="00CC7672">
      <w:pPr>
        <w:spacing w:line="600" w:lineRule="exact"/>
        <w:ind w:left="29" w:right="96" w:firstLine="650"/>
        <w:rPr>
          <w:rFonts w:eastAsia="仿宋_GB2312"/>
          <w:sz w:val="32"/>
          <w:szCs w:val="32"/>
        </w:rPr>
      </w:pPr>
      <w:r>
        <w:rPr>
          <w:rFonts w:eastAsia="仿宋_GB2312"/>
          <w:sz w:val="32"/>
          <w:szCs w:val="32"/>
        </w:rPr>
        <w:t>一般公共预算拨款安排的</w:t>
      </w:r>
      <w:r>
        <w:rPr>
          <w:rFonts w:eastAsia="仿宋_GB2312"/>
          <w:sz w:val="32"/>
          <w:szCs w:val="32"/>
        </w:rPr>
        <w:t>“</w:t>
      </w:r>
      <w:r>
        <w:rPr>
          <w:rFonts w:eastAsia="仿宋_GB2312"/>
          <w:sz w:val="32"/>
          <w:szCs w:val="32"/>
        </w:rPr>
        <w:t>三公</w:t>
      </w:r>
      <w:r>
        <w:rPr>
          <w:rFonts w:eastAsia="仿宋_GB2312"/>
          <w:sz w:val="32"/>
          <w:szCs w:val="32"/>
        </w:rPr>
        <w:t>”</w:t>
      </w:r>
      <w:r>
        <w:rPr>
          <w:rFonts w:eastAsia="仿宋_GB2312"/>
          <w:sz w:val="32"/>
          <w:szCs w:val="32"/>
        </w:rPr>
        <w:t>经费预算支出</w:t>
      </w:r>
      <w:r>
        <w:rPr>
          <w:rFonts w:eastAsia="仿宋_GB2312" w:hint="eastAsia"/>
          <w:sz w:val="32"/>
          <w:szCs w:val="32"/>
        </w:rPr>
        <w:t>30.00</w:t>
      </w:r>
      <w:r>
        <w:rPr>
          <w:rFonts w:eastAsia="仿宋_GB2312"/>
          <w:spacing w:val="-4"/>
          <w:sz w:val="32"/>
          <w:szCs w:val="32"/>
        </w:rPr>
        <w:t>万元，比上年预</w:t>
      </w:r>
      <w:r>
        <w:rPr>
          <w:rFonts w:eastAsia="仿宋_GB2312"/>
          <w:spacing w:val="-6"/>
          <w:sz w:val="32"/>
          <w:szCs w:val="32"/>
        </w:rPr>
        <w:t>算增加</w:t>
      </w:r>
      <w:r>
        <w:rPr>
          <w:rFonts w:eastAsia="仿宋_GB2312" w:hint="eastAsia"/>
          <w:spacing w:val="-6"/>
          <w:sz w:val="32"/>
          <w:szCs w:val="32"/>
        </w:rPr>
        <w:t>30.00</w:t>
      </w:r>
      <w:r>
        <w:rPr>
          <w:rFonts w:eastAsia="仿宋_GB2312"/>
          <w:spacing w:val="-6"/>
          <w:sz w:val="32"/>
          <w:szCs w:val="32"/>
        </w:rPr>
        <w:t>万元，</w:t>
      </w:r>
      <w:r>
        <w:rPr>
          <w:rFonts w:eastAsia="仿宋_GB2312"/>
          <w:sz w:val="32"/>
          <w:szCs w:val="32"/>
        </w:rPr>
        <w:t>增长</w:t>
      </w:r>
      <w:r>
        <w:rPr>
          <w:rFonts w:eastAsia="仿宋_GB2312" w:hint="eastAsia"/>
          <w:sz w:val="32"/>
          <w:szCs w:val="32"/>
        </w:rPr>
        <w:t>100.00</w:t>
      </w:r>
      <w:r>
        <w:rPr>
          <w:rFonts w:eastAsia="仿宋_GB2312"/>
          <w:sz w:val="32"/>
          <w:szCs w:val="32"/>
        </w:rPr>
        <w:tab/>
      </w:r>
      <w:r>
        <w:rPr>
          <w:rFonts w:ascii="仿宋_GB2312" w:eastAsia="仿宋_GB2312" w:hAnsi="仿宋_GB2312" w:hint="eastAsia"/>
          <w:sz w:val="32"/>
          <w:szCs w:val="32"/>
        </w:rPr>
        <w:t>%</w:t>
      </w:r>
      <w:r>
        <w:rPr>
          <w:rFonts w:eastAsia="仿宋_GB2312"/>
          <w:spacing w:val="-6"/>
          <w:sz w:val="32"/>
          <w:szCs w:val="32"/>
        </w:rPr>
        <w:t>；</w:t>
      </w:r>
      <w:r>
        <w:rPr>
          <w:rFonts w:eastAsia="仿宋_GB2312"/>
          <w:spacing w:val="-4"/>
          <w:sz w:val="32"/>
          <w:szCs w:val="32"/>
        </w:rPr>
        <w:t>其中：</w:t>
      </w:r>
    </w:p>
    <w:p w14:paraId="7FB308FF" w14:textId="77777777" w:rsidR="00CC7672" w:rsidRDefault="00CC7672" w:rsidP="00CC7672">
      <w:pPr>
        <w:pStyle w:val="af2"/>
        <w:spacing w:after="0" w:line="600" w:lineRule="exact"/>
        <w:ind w:leftChars="8" w:left="17" w:firstLineChars="200" w:firstLine="640"/>
        <w:rPr>
          <w:rFonts w:eastAsia="仿宋_GB2312"/>
          <w:sz w:val="32"/>
          <w:szCs w:val="32"/>
        </w:rPr>
      </w:pPr>
      <w:r>
        <w:rPr>
          <w:rFonts w:eastAsia="仿宋_GB2312"/>
          <w:sz w:val="32"/>
          <w:szCs w:val="32"/>
        </w:rPr>
        <w:t>1</w:t>
      </w:r>
      <w:r>
        <w:rPr>
          <w:rFonts w:eastAsia="仿宋_GB2312"/>
          <w:sz w:val="32"/>
          <w:szCs w:val="32"/>
        </w:rPr>
        <w:t>．因公出国（境）费预算支出</w:t>
      </w:r>
      <w:r>
        <w:rPr>
          <w:rFonts w:eastAsia="仿宋_GB2312" w:hint="eastAsia"/>
          <w:sz w:val="32"/>
          <w:szCs w:val="32"/>
        </w:rPr>
        <w:t>30.00</w:t>
      </w:r>
      <w:r>
        <w:rPr>
          <w:rFonts w:eastAsia="仿宋_GB2312"/>
          <w:sz w:val="32"/>
          <w:szCs w:val="32"/>
        </w:rPr>
        <w:t>万元，比上年预算增加</w:t>
      </w:r>
      <w:r>
        <w:rPr>
          <w:rFonts w:eastAsia="仿宋_GB2312" w:hint="eastAsia"/>
          <w:sz w:val="32"/>
          <w:szCs w:val="32"/>
        </w:rPr>
        <w:t>30.00</w:t>
      </w:r>
      <w:r>
        <w:rPr>
          <w:rFonts w:eastAsia="仿宋_GB2312"/>
          <w:sz w:val="32"/>
          <w:szCs w:val="32"/>
        </w:rPr>
        <w:t>万元</w:t>
      </w:r>
      <w:r>
        <w:rPr>
          <w:rFonts w:eastAsia="仿宋_GB2312" w:hint="eastAsia"/>
          <w:sz w:val="32"/>
          <w:szCs w:val="32"/>
        </w:rPr>
        <w:t>，主要原因是公立医院综合</w:t>
      </w:r>
      <w:proofErr w:type="gramStart"/>
      <w:r>
        <w:rPr>
          <w:rFonts w:eastAsia="仿宋_GB2312" w:hint="eastAsia"/>
          <w:sz w:val="32"/>
          <w:szCs w:val="32"/>
        </w:rPr>
        <w:t>改革奖补</w:t>
      </w:r>
      <w:proofErr w:type="gramEnd"/>
      <w:r>
        <w:rPr>
          <w:rFonts w:eastAsia="仿宋_GB2312" w:hint="eastAsia"/>
          <w:sz w:val="32"/>
          <w:szCs w:val="32"/>
        </w:rPr>
        <w:t>资金（临床重点专科）项目中</w:t>
      </w:r>
      <w:r>
        <w:rPr>
          <w:rFonts w:eastAsia="仿宋_GB2312" w:hint="eastAsia"/>
          <w:sz w:val="32"/>
          <w:szCs w:val="32"/>
        </w:rPr>
        <w:t>30.00</w:t>
      </w:r>
      <w:r>
        <w:rPr>
          <w:rFonts w:eastAsia="仿宋_GB2312" w:hint="eastAsia"/>
          <w:sz w:val="32"/>
          <w:szCs w:val="32"/>
        </w:rPr>
        <w:t>万元计划用于消化肿瘤方向国外培训</w:t>
      </w:r>
      <w:r>
        <w:rPr>
          <w:rFonts w:eastAsia="仿宋_GB2312"/>
          <w:sz w:val="32"/>
          <w:szCs w:val="32"/>
        </w:rPr>
        <w:t>。</w:t>
      </w:r>
    </w:p>
    <w:p w14:paraId="126D2643" w14:textId="77777777" w:rsidR="00CC7672" w:rsidRDefault="00CC7672" w:rsidP="00CC7672">
      <w:pPr>
        <w:pStyle w:val="af2"/>
        <w:tabs>
          <w:tab w:val="left" w:pos="2671"/>
          <w:tab w:val="left" w:pos="5000"/>
          <w:tab w:val="left" w:pos="6190"/>
        </w:tabs>
        <w:spacing w:after="0" w:line="600" w:lineRule="exact"/>
        <w:ind w:firstLineChars="200" w:firstLine="640"/>
        <w:rPr>
          <w:rFonts w:eastAsia="仿宋_GB2312"/>
          <w:sz w:val="32"/>
          <w:szCs w:val="32"/>
        </w:rPr>
      </w:pPr>
      <w:r>
        <w:rPr>
          <w:rFonts w:eastAsia="仿宋_GB2312"/>
          <w:sz w:val="32"/>
          <w:szCs w:val="32"/>
        </w:rPr>
        <w:t>2</w:t>
      </w:r>
      <w:r>
        <w:rPr>
          <w:rFonts w:eastAsia="仿宋_GB2312"/>
          <w:sz w:val="32"/>
          <w:szCs w:val="32"/>
        </w:rPr>
        <w:t>．公务用车购置及运行维护费预算支</w:t>
      </w:r>
      <w:r>
        <w:rPr>
          <w:rFonts w:eastAsia="仿宋_GB2312" w:hint="eastAsia"/>
          <w:sz w:val="32"/>
          <w:szCs w:val="32"/>
        </w:rPr>
        <w:t>0.00</w:t>
      </w:r>
      <w:r>
        <w:rPr>
          <w:rFonts w:eastAsia="仿宋_GB2312"/>
          <w:sz w:val="32"/>
          <w:szCs w:val="32"/>
        </w:rPr>
        <w:t>万元。其中：</w:t>
      </w:r>
    </w:p>
    <w:p w14:paraId="00618321" w14:textId="77777777" w:rsidR="00CC7672" w:rsidRDefault="00CC7672" w:rsidP="00CC7672">
      <w:pPr>
        <w:pStyle w:val="af2"/>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）公务用车购置预算支出</w:t>
      </w:r>
      <w:r>
        <w:rPr>
          <w:rFonts w:eastAsia="仿宋_GB2312" w:hint="eastAsia"/>
          <w:sz w:val="32"/>
          <w:szCs w:val="32"/>
        </w:rPr>
        <w:t>0.00</w:t>
      </w:r>
      <w:r>
        <w:rPr>
          <w:rFonts w:eastAsia="仿宋_GB2312"/>
          <w:sz w:val="32"/>
          <w:szCs w:val="32"/>
        </w:rPr>
        <w:t>万元，比上年预算增加</w:t>
      </w:r>
      <w:r>
        <w:rPr>
          <w:rFonts w:eastAsia="仿宋_GB2312" w:hint="eastAsia"/>
          <w:sz w:val="32"/>
          <w:szCs w:val="32"/>
        </w:rPr>
        <w:t>0.00</w:t>
      </w:r>
      <w:r>
        <w:rPr>
          <w:rFonts w:eastAsia="仿宋_GB2312"/>
          <w:sz w:val="32"/>
          <w:szCs w:val="32"/>
        </w:rPr>
        <w:lastRenderedPageBreak/>
        <w:t>万元，</w:t>
      </w:r>
      <w:r>
        <w:rPr>
          <w:rFonts w:eastAsia="仿宋_GB2312" w:hint="eastAsia"/>
          <w:sz w:val="32"/>
          <w:szCs w:val="32"/>
        </w:rPr>
        <w:t>主要原因是不存在此项内容</w:t>
      </w:r>
      <w:r>
        <w:rPr>
          <w:rFonts w:eastAsia="仿宋_GB2312"/>
          <w:sz w:val="32"/>
          <w:szCs w:val="32"/>
        </w:rPr>
        <w:t>。</w:t>
      </w:r>
    </w:p>
    <w:p w14:paraId="37F0319A" w14:textId="77777777" w:rsidR="00CC7672" w:rsidRDefault="00CC7672" w:rsidP="00CC7672">
      <w:pPr>
        <w:pStyle w:val="af2"/>
        <w:spacing w:after="0" w:line="60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）公务用车运行维护费预算支出</w:t>
      </w:r>
      <w:r>
        <w:rPr>
          <w:rFonts w:eastAsia="仿宋_GB2312" w:hint="eastAsia"/>
          <w:sz w:val="32"/>
          <w:szCs w:val="32"/>
        </w:rPr>
        <w:t>0.00</w:t>
      </w:r>
      <w:r>
        <w:rPr>
          <w:rFonts w:eastAsia="仿宋_GB2312"/>
          <w:sz w:val="32"/>
          <w:szCs w:val="32"/>
        </w:rPr>
        <w:t>万元，比上年预算增加</w:t>
      </w:r>
      <w:r>
        <w:rPr>
          <w:rFonts w:eastAsia="仿宋_GB2312" w:hint="eastAsia"/>
          <w:sz w:val="32"/>
          <w:szCs w:val="32"/>
        </w:rPr>
        <w:t>0.00</w:t>
      </w:r>
      <w:r>
        <w:rPr>
          <w:rFonts w:eastAsia="仿宋_GB2312"/>
          <w:sz w:val="32"/>
          <w:szCs w:val="32"/>
        </w:rPr>
        <w:t>万元，</w:t>
      </w:r>
      <w:proofErr w:type="gramStart"/>
      <w:r>
        <w:rPr>
          <w:rFonts w:eastAsia="仿宋_GB2312"/>
          <w:sz w:val="32"/>
          <w:szCs w:val="32"/>
        </w:rPr>
        <w:t>主要原因</w:t>
      </w:r>
      <w:r>
        <w:rPr>
          <w:rFonts w:eastAsia="仿宋_GB2312" w:hint="eastAsia"/>
          <w:sz w:val="32"/>
          <w:szCs w:val="32"/>
        </w:rPr>
        <w:t>主要原因</w:t>
      </w:r>
      <w:proofErr w:type="gramEnd"/>
      <w:r>
        <w:rPr>
          <w:rFonts w:eastAsia="仿宋_GB2312" w:hint="eastAsia"/>
          <w:sz w:val="32"/>
          <w:szCs w:val="32"/>
        </w:rPr>
        <w:t>是不存在此项内容</w:t>
      </w:r>
      <w:r>
        <w:rPr>
          <w:rFonts w:eastAsia="仿宋_GB2312"/>
          <w:sz w:val="32"/>
          <w:szCs w:val="32"/>
        </w:rPr>
        <w:t>。</w:t>
      </w:r>
    </w:p>
    <w:p w14:paraId="14ABA5A9" w14:textId="77777777" w:rsidR="00CC7672" w:rsidRDefault="00CC7672" w:rsidP="00CC7672">
      <w:pPr>
        <w:pStyle w:val="af2"/>
        <w:spacing w:after="0" w:line="600" w:lineRule="exact"/>
        <w:ind w:firstLineChars="200" w:firstLine="640"/>
        <w:rPr>
          <w:rFonts w:eastAsia="仿宋_GB2312"/>
          <w:sz w:val="32"/>
          <w:szCs w:val="32"/>
        </w:rPr>
      </w:pPr>
      <w:r>
        <w:rPr>
          <w:rFonts w:eastAsia="仿宋_GB2312"/>
          <w:sz w:val="32"/>
          <w:szCs w:val="32"/>
        </w:rPr>
        <w:t>3</w:t>
      </w:r>
      <w:r>
        <w:rPr>
          <w:rFonts w:eastAsia="仿宋_GB2312"/>
          <w:sz w:val="32"/>
          <w:szCs w:val="32"/>
        </w:rPr>
        <w:t>．公务接待费预算支出</w:t>
      </w:r>
      <w:r>
        <w:rPr>
          <w:rFonts w:eastAsia="仿宋_GB2312" w:hint="eastAsia"/>
          <w:sz w:val="32"/>
          <w:szCs w:val="32"/>
        </w:rPr>
        <w:t>0.00</w:t>
      </w:r>
      <w:r>
        <w:rPr>
          <w:rFonts w:eastAsia="仿宋_GB2312"/>
          <w:sz w:val="32"/>
          <w:szCs w:val="32"/>
        </w:rPr>
        <w:t>万元，比上年预算增加</w:t>
      </w:r>
      <w:r>
        <w:rPr>
          <w:rFonts w:eastAsia="仿宋_GB2312" w:hint="eastAsia"/>
          <w:sz w:val="32"/>
          <w:szCs w:val="32"/>
        </w:rPr>
        <w:t>0.00</w:t>
      </w:r>
      <w:r>
        <w:rPr>
          <w:rFonts w:eastAsia="仿宋_GB2312"/>
          <w:sz w:val="32"/>
          <w:szCs w:val="32"/>
        </w:rPr>
        <w:t>万元，</w:t>
      </w:r>
      <w:r>
        <w:rPr>
          <w:rFonts w:eastAsia="仿宋_GB2312" w:hint="eastAsia"/>
          <w:sz w:val="32"/>
          <w:szCs w:val="32"/>
        </w:rPr>
        <w:t>主要原因是不存在此项内容</w:t>
      </w:r>
      <w:r>
        <w:rPr>
          <w:rFonts w:eastAsia="仿宋_GB2312"/>
          <w:sz w:val="32"/>
          <w:szCs w:val="32"/>
        </w:rPr>
        <w:t>。</w:t>
      </w:r>
    </w:p>
    <w:p w14:paraId="17FEF58D" w14:textId="77777777" w:rsidR="00CC7672" w:rsidRDefault="00CC7672" w:rsidP="00CC7672">
      <w:pPr>
        <w:spacing w:line="600" w:lineRule="exact"/>
        <w:ind w:firstLineChars="200" w:firstLine="640"/>
        <w:outlineLvl w:val="2"/>
        <w:rPr>
          <w:rFonts w:eastAsia="黑体" w:cs="黑体"/>
          <w:sz w:val="32"/>
          <w:szCs w:val="36"/>
        </w:rPr>
      </w:pPr>
      <w:r>
        <w:rPr>
          <w:rFonts w:eastAsia="黑体" w:cs="黑体" w:hint="eastAsia"/>
          <w:sz w:val="32"/>
          <w:szCs w:val="36"/>
        </w:rPr>
        <w:t>八、政府性基金预算支出预算情况说明</w:t>
      </w:r>
    </w:p>
    <w:p w14:paraId="2B1EDBB2" w14:textId="77777777" w:rsidR="00CC7672" w:rsidRDefault="00CC7672" w:rsidP="00CC7672">
      <w:pPr>
        <w:pStyle w:val="af2"/>
        <w:spacing w:after="0" w:line="600" w:lineRule="exact"/>
        <w:ind w:leftChars="8" w:left="17" w:firstLineChars="200" w:firstLine="640"/>
        <w:rPr>
          <w:rFonts w:eastAsia="仿宋_GB2312"/>
          <w:sz w:val="32"/>
          <w:szCs w:val="32"/>
        </w:rPr>
      </w:pPr>
      <w:r>
        <w:rPr>
          <w:rFonts w:ascii="仿宋_GB2312" w:eastAsia="仿宋_GB2312" w:hAnsi="仿宋_GB2312" w:cs="仿宋_GB2312" w:hint="eastAsia"/>
          <w:sz w:val="32"/>
          <w:szCs w:val="32"/>
        </w:rPr>
        <w:t>鄂尔多斯市中心医院（内蒙古自治区超声影响研究所）2025</w:t>
      </w:r>
      <w:r>
        <w:rPr>
          <w:rFonts w:eastAsia="仿宋_GB2312"/>
          <w:sz w:val="32"/>
          <w:szCs w:val="32"/>
        </w:rPr>
        <w:t>年度政府性基金支出预算支出</w:t>
      </w:r>
      <w:r>
        <w:rPr>
          <w:rFonts w:eastAsia="仿宋_GB2312"/>
          <w:sz w:val="32"/>
          <w:szCs w:val="32"/>
        </w:rPr>
        <w:tab/>
      </w:r>
      <w:r>
        <w:rPr>
          <w:rFonts w:eastAsia="仿宋_GB2312" w:hint="eastAsia"/>
          <w:sz w:val="32"/>
          <w:szCs w:val="32"/>
        </w:rPr>
        <w:t>0.00</w:t>
      </w:r>
      <w:r>
        <w:rPr>
          <w:rFonts w:eastAsia="仿宋_GB2312"/>
          <w:sz w:val="32"/>
          <w:szCs w:val="32"/>
        </w:rPr>
        <w:t>万元。与上年相比增加</w:t>
      </w:r>
      <w:r>
        <w:rPr>
          <w:rFonts w:eastAsia="仿宋_GB2312" w:hint="eastAsia"/>
          <w:sz w:val="32"/>
          <w:szCs w:val="32"/>
        </w:rPr>
        <w:t>0.00</w:t>
      </w:r>
      <w:r>
        <w:rPr>
          <w:rFonts w:eastAsia="仿宋_GB2312"/>
          <w:sz w:val="32"/>
          <w:szCs w:val="32"/>
        </w:rPr>
        <w:t>万元，增长（减少）</w:t>
      </w:r>
      <w:r>
        <w:rPr>
          <w:rFonts w:eastAsia="仿宋_GB2312" w:hint="eastAsia"/>
          <w:sz w:val="32"/>
          <w:szCs w:val="32"/>
        </w:rPr>
        <w:t>0.00</w:t>
      </w:r>
      <w:r>
        <w:rPr>
          <w:rFonts w:ascii="仿宋_GB2312" w:eastAsia="仿宋_GB2312" w:hAnsi="仿宋_GB2312" w:hint="eastAsia"/>
          <w:sz w:val="32"/>
          <w:szCs w:val="32"/>
        </w:rPr>
        <w:t>%</w:t>
      </w:r>
      <w:r>
        <w:rPr>
          <w:rFonts w:eastAsia="仿宋_GB2312"/>
          <w:sz w:val="32"/>
          <w:szCs w:val="32"/>
        </w:rPr>
        <w:t>。主要原因</w:t>
      </w:r>
      <w:r>
        <w:rPr>
          <w:rFonts w:eastAsia="仿宋_GB2312" w:cs="仿宋" w:hint="eastAsia"/>
          <w:sz w:val="32"/>
          <w:szCs w:val="32"/>
        </w:rPr>
        <w:t>本年无政府性基金预算支出</w:t>
      </w:r>
      <w:r>
        <w:rPr>
          <w:rFonts w:eastAsia="仿宋_GB2312"/>
          <w:sz w:val="32"/>
          <w:szCs w:val="32"/>
        </w:rPr>
        <w:t>。</w:t>
      </w:r>
    </w:p>
    <w:p w14:paraId="59DEFB5A" w14:textId="77777777" w:rsidR="00CC7672" w:rsidRDefault="00CC7672" w:rsidP="00CC7672">
      <w:pPr>
        <w:spacing w:line="600" w:lineRule="exact"/>
        <w:ind w:firstLineChars="200" w:firstLine="640"/>
        <w:outlineLvl w:val="2"/>
        <w:rPr>
          <w:rFonts w:eastAsia="黑体" w:cs="黑体"/>
          <w:sz w:val="32"/>
          <w:szCs w:val="36"/>
        </w:rPr>
      </w:pPr>
      <w:r>
        <w:rPr>
          <w:rFonts w:eastAsia="黑体" w:cs="黑体" w:hint="eastAsia"/>
          <w:sz w:val="32"/>
          <w:szCs w:val="36"/>
        </w:rPr>
        <w:t>九、国有资本经营预算支出预算情况说明</w:t>
      </w:r>
    </w:p>
    <w:p w14:paraId="5A5D94AB" w14:textId="77777777" w:rsidR="00CC7672" w:rsidRDefault="00CC7672" w:rsidP="00CC7672">
      <w:pPr>
        <w:spacing w:line="600" w:lineRule="exact"/>
        <w:ind w:firstLineChars="200" w:firstLine="640"/>
        <w:rPr>
          <w:rFonts w:eastAsia="仿宋_GB2312"/>
          <w:sz w:val="32"/>
          <w:szCs w:val="32"/>
        </w:rPr>
      </w:pPr>
      <w:r>
        <w:rPr>
          <w:rFonts w:ascii="仿宋_GB2312" w:eastAsia="仿宋_GB2312" w:hAnsi="仿宋_GB2312" w:cs="仿宋_GB2312" w:hint="eastAsia"/>
          <w:sz w:val="32"/>
          <w:szCs w:val="32"/>
        </w:rPr>
        <w:t>鄂尔多斯市中心医院（内蒙古自治区超声影响研究所）2025</w:t>
      </w:r>
      <w:r>
        <w:rPr>
          <w:rFonts w:eastAsia="仿宋_GB2312"/>
          <w:sz w:val="32"/>
          <w:szCs w:val="32"/>
        </w:rPr>
        <w:t>年度</w:t>
      </w:r>
      <w:r>
        <w:rPr>
          <w:rFonts w:eastAsia="仿宋_GB2312" w:hint="eastAsia"/>
          <w:sz w:val="32"/>
          <w:szCs w:val="32"/>
        </w:rPr>
        <w:t>国有资本经营预算支出</w:t>
      </w:r>
      <w:r>
        <w:rPr>
          <w:rFonts w:eastAsia="仿宋_GB2312" w:hint="eastAsia"/>
          <w:sz w:val="32"/>
          <w:szCs w:val="32"/>
        </w:rPr>
        <w:t>0.00</w:t>
      </w:r>
      <w:r>
        <w:rPr>
          <w:rFonts w:eastAsia="仿宋_GB2312" w:hint="eastAsia"/>
          <w:sz w:val="32"/>
          <w:szCs w:val="32"/>
        </w:rPr>
        <w:t>万元。与上年相比增加</w:t>
      </w:r>
      <w:r>
        <w:rPr>
          <w:rFonts w:eastAsia="仿宋_GB2312" w:hint="eastAsia"/>
          <w:sz w:val="32"/>
          <w:szCs w:val="32"/>
        </w:rPr>
        <w:t>0.00</w:t>
      </w:r>
      <w:r>
        <w:rPr>
          <w:rFonts w:eastAsia="仿宋_GB2312" w:hint="eastAsia"/>
          <w:sz w:val="32"/>
          <w:szCs w:val="32"/>
        </w:rPr>
        <w:t>万元，增长</w:t>
      </w:r>
      <w:r>
        <w:rPr>
          <w:rFonts w:eastAsia="仿宋_GB2312" w:hint="eastAsia"/>
          <w:sz w:val="32"/>
          <w:szCs w:val="32"/>
        </w:rPr>
        <w:t>0.00</w:t>
      </w:r>
      <w:r>
        <w:rPr>
          <w:rFonts w:ascii="仿宋_GB2312" w:eastAsia="仿宋_GB2312" w:hAnsi="仿宋_GB2312" w:hint="eastAsia"/>
          <w:sz w:val="32"/>
          <w:szCs w:val="32"/>
        </w:rPr>
        <w:t>%</w:t>
      </w:r>
      <w:r>
        <w:rPr>
          <w:rFonts w:eastAsia="仿宋_GB2312" w:hint="eastAsia"/>
          <w:sz w:val="32"/>
          <w:szCs w:val="32"/>
        </w:rPr>
        <w:t>。主要原因本年无国有资本经营预算支出。</w:t>
      </w:r>
    </w:p>
    <w:p w14:paraId="531D5051" w14:textId="77777777" w:rsidR="00CC7672" w:rsidRDefault="00CC7672" w:rsidP="00CC7672">
      <w:pPr>
        <w:spacing w:line="600" w:lineRule="exact"/>
        <w:ind w:firstLineChars="200" w:firstLine="640"/>
        <w:outlineLvl w:val="2"/>
        <w:rPr>
          <w:rFonts w:eastAsia="黑体" w:cs="黑体"/>
          <w:sz w:val="32"/>
          <w:szCs w:val="36"/>
        </w:rPr>
      </w:pPr>
      <w:r>
        <w:rPr>
          <w:rFonts w:eastAsia="黑体" w:cs="黑体" w:hint="eastAsia"/>
          <w:sz w:val="32"/>
          <w:szCs w:val="36"/>
        </w:rPr>
        <w:t>十、项目支出预算情况说明</w:t>
      </w:r>
    </w:p>
    <w:p w14:paraId="269F185B" w14:textId="77777777" w:rsidR="00CC7672" w:rsidRDefault="00CC7672" w:rsidP="00CC7672">
      <w:pPr>
        <w:spacing w:line="600" w:lineRule="exact"/>
        <w:ind w:firstLineChars="200" w:firstLine="640"/>
        <w:rPr>
          <w:rFonts w:eastAsia="仿宋_GB2312"/>
          <w:sz w:val="32"/>
          <w:szCs w:val="32"/>
        </w:rPr>
      </w:pPr>
      <w:r>
        <w:rPr>
          <w:rFonts w:ascii="仿宋_GB2312" w:eastAsia="仿宋_GB2312" w:hAnsi="仿宋_GB2312" w:cs="仿宋_GB2312" w:hint="eastAsia"/>
          <w:sz w:val="32"/>
          <w:szCs w:val="32"/>
        </w:rPr>
        <w:t>鄂尔多斯市中心医院（内蒙古自治区超声影响研究所）2025</w:t>
      </w:r>
      <w:r>
        <w:rPr>
          <w:rFonts w:eastAsia="仿宋_GB2312"/>
          <w:sz w:val="32"/>
          <w:szCs w:val="32"/>
        </w:rPr>
        <w:t>年度预算安排项目</w:t>
      </w:r>
      <w:r>
        <w:rPr>
          <w:rFonts w:eastAsia="仿宋_GB2312" w:hint="eastAsia"/>
          <w:sz w:val="32"/>
          <w:szCs w:val="32"/>
        </w:rPr>
        <w:t>19</w:t>
      </w:r>
      <w:r>
        <w:rPr>
          <w:rFonts w:eastAsia="仿宋_GB2312"/>
          <w:sz w:val="32"/>
          <w:szCs w:val="32"/>
        </w:rPr>
        <w:t>个，项目预算总金额</w:t>
      </w:r>
      <w:r>
        <w:rPr>
          <w:rFonts w:eastAsia="仿宋_GB2312" w:hint="eastAsia"/>
          <w:sz w:val="32"/>
          <w:szCs w:val="32"/>
        </w:rPr>
        <w:t>10,198.05</w:t>
      </w:r>
      <w:r>
        <w:rPr>
          <w:rFonts w:eastAsia="仿宋_GB2312"/>
          <w:sz w:val="32"/>
          <w:szCs w:val="32"/>
        </w:rPr>
        <w:t>万元。其中，财政本年拨款金额</w:t>
      </w:r>
      <w:r>
        <w:rPr>
          <w:rFonts w:eastAsia="仿宋_GB2312" w:hint="eastAsia"/>
          <w:sz w:val="32"/>
          <w:szCs w:val="32"/>
        </w:rPr>
        <w:t>1,523.00</w:t>
      </w:r>
      <w:r>
        <w:rPr>
          <w:rFonts w:eastAsia="仿宋_GB2312"/>
          <w:sz w:val="32"/>
          <w:szCs w:val="32"/>
        </w:rPr>
        <w:t>万元，财政拨款结转结余</w:t>
      </w:r>
      <w:r>
        <w:rPr>
          <w:rFonts w:eastAsia="仿宋_GB2312" w:hint="eastAsia"/>
          <w:sz w:val="32"/>
          <w:szCs w:val="32"/>
        </w:rPr>
        <w:t>858.71</w:t>
      </w:r>
      <w:r>
        <w:rPr>
          <w:rFonts w:eastAsia="仿宋_GB2312"/>
          <w:sz w:val="32"/>
          <w:szCs w:val="32"/>
        </w:rPr>
        <w:t>万元，财政专户管理资金</w:t>
      </w:r>
      <w:r>
        <w:rPr>
          <w:rFonts w:eastAsia="仿宋_GB2312" w:hint="eastAsia"/>
          <w:sz w:val="32"/>
          <w:szCs w:val="32"/>
        </w:rPr>
        <w:t>0.00</w:t>
      </w:r>
      <w:r>
        <w:rPr>
          <w:rFonts w:eastAsia="仿宋_GB2312"/>
          <w:sz w:val="32"/>
          <w:szCs w:val="32"/>
        </w:rPr>
        <w:t>万元，单位资金</w:t>
      </w:r>
      <w:r>
        <w:rPr>
          <w:rFonts w:eastAsia="仿宋_GB2312" w:hint="eastAsia"/>
          <w:sz w:val="32"/>
          <w:szCs w:val="32"/>
        </w:rPr>
        <w:t>7,816.33</w:t>
      </w:r>
      <w:r>
        <w:rPr>
          <w:rFonts w:eastAsia="仿宋_GB2312"/>
          <w:sz w:val="32"/>
          <w:szCs w:val="32"/>
        </w:rPr>
        <w:t>万元。</w:t>
      </w:r>
    </w:p>
    <w:p w14:paraId="4076283C" w14:textId="77777777" w:rsidR="00CC7672" w:rsidRDefault="00CC7672" w:rsidP="00CC7672">
      <w:pPr>
        <w:spacing w:line="600" w:lineRule="exact"/>
        <w:ind w:firstLineChars="200" w:firstLine="640"/>
        <w:outlineLvl w:val="2"/>
        <w:rPr>
          <w:rFonts w:eastAsia="黑体" w:cs="黑体"/>
          <w:sz w:val="32"/>
          <w:szCs w:val="36"/>
        </w:rPr>
      </w:pPr>
      <w:r>
        <w:rPr>
          <w:rFonts w:eastAsia="黑体" w:cs="黑体" w:hint="eastAsia"/>
          <w:sz w:val="32"/>
          <w:szCs w:val="36"/>
        </w:rPr>
        <w:t>十一、机构运行经费支出预算情况说明</w:t>
      </w:r>
    </w:p>
    <w:p w14:paraId="0FF26316" w14:textId="77777777" w:rsidR="00CC7672" w:rsidRDefault="00CC7672" w:rsidP="00CC7672">
      <w:pPr>
        <w:spacing w:line="600" w:lineRule="exact"/>
        <w:ind w:firstLineChars="200" w:firstLine="640"/>
        <w:rPr>
          <w:rFonts w:eastAsia="仿宋_GB2312"/>
          <w:sz w:val="32"/>
          <w:szCs w:val="32"/>
        </w:rPr>
      </w:pPr>
      <w:r>
        <w:rPr>
          <w:rFonts w:ascii="仿宋_GB2312" w:eastAsia="仿宋_GB2312" w:hAnsi="仿宋_GB2312" w:cs="仿宋_GB2312" w:hint="eastAsia"/>
          <w:sz w:val="32"/>
          <w:szCs w:val="32"/>
        </w:rPr>
        <w:t>鄂尔多斯市中心医院（内蒙古自治区超声影响研究所）2025</w:t>
      </w:r>
      <w:r>
        <w:rPr>
          <w:rFonts w:eastAsia="仿宋_GB2312"/>
          <w:sz w:val="32"/>
          <w:szCs w:val="32"/>
        </w:rPr>
        <w:t>年度</w:t>
      </w:r>
      <w:r>
        <w:rPr>
          <w:rFonts w:eastAsia="仿宋_GB2312" w:hint="eastAsia"/>
          <w:sz w:val="32"/>
          <w:szCs w:val="32"/>
        </w:rPr>
        <w:t>机构</w:t>
      </w:r>
      <w:r>
        <w:rPr>
          <w:rFonts w:eastAsia="仿宋_GB2312"/>
          <w:sz w:val="32"/>
          <w:szCs w:val="32"/>
        </w:rPr>
        <w:t>运行经费预算支出</w:t>
      </w:r>
      <w:r>
        <w:rPr>
          <w:rFonts w:eastAsia="仿宋_GB2312" w:hint="eastAsia"/>
          <w:sz w:val="32"/>
          <w:szCs w:val="32"/>
        </w:rPr>
        <w:t>56.92</w:t>
      </w:r>
      <w:r>
        <w:rPr>
          <w:rFonts w:eastAsia="仿宋_GB2312"/>
          <w:sz w:val="32"/>
          <w:szCs w:val="32"/>
        </w:rPr>
        <w:t>万元</w:t>
      </w:r>
      <w:r>
        <w:rPr>
          <w:rFonts w:eastAsia="仿宋_GB2312" w:hint="eastAsia"/>
          <w:sz w:val="32"/>
          <w:szCs w:val="32"/>
        </w:rPr>
        <w:t>，</w:t>
      </w:r>
      <w:r>
        <w:rPr>
          <w:rFonts w:eastAsia="仿宋_GB2312"/>
          <w:sz w:val="32"/>
          <w:szCs w:val="32"/>
        </w:rPr>
        <w:t>与上年相比减少</w:t>
      </w:r>
      <w:r>
        <w:rPr>
          <w:rFonts w:eastAsia="仿宋_GB2312" w:hint="eastAsia"/>
          <w:sz w:val="32"/>
          <w:szCs w:val="32"/>
        </w:rPr>
        <w:t>886.83</w:t>
      </w:r>
      <w:r>
        <w:rPr>
          <w:rFonts w:eastAsia="仿宋_GB2312"/>
          <w:sz w:val="32"/>
          <w:szCs w:val="32"/>
        </w:rPr>
        <w:t>万元，减少</w:t>
      </w:r>
      <w:r>
        <w:rPr>
          <w:rFonts w:eastAsia="仿宋_GB2312"/>
          <w:sz w:val="32"/>
          <w:szCs w:val="32"/>
        </w:rPr>
        <w:tab/>
      </w:r>
      <w:r>
        <w:rPr>
          <w:rFonts w:eastAsia="仿宋_GB2312" w:hint="eastAsia"/>
          <w:sz w:val="32"/>
          <w:szCs w:val="32"/>
        </w:rPr>
        <w:t>93.97</w:t>
      </w:r>
      <w:r>
        <w:rPr>
          <w:rFonts w:ascii="仿宋_GB2312" w:eastAsia="仿宋_GB2312" w:hAnsi="仿宋_GB2312" w:hint="eastAsia"/>
          <w:sz w:val="32"/>
          <w:szCs w:val="32"/>
        </w:rPr>
        <w:t>%</w:t>
      </w:r>
      <w:r>
        <w:rPr>
          <w:rFonts w:eastAsia="仿宋_GB2312"/>
          <w:sz w:val="32"/>
          <w:szCs w:val="32"/>
        </w:rPr>
        <w:t>。主要原因是</w:t>
      </w:r>
      <w:r>
        <w:rPr>
          <w:rFonts w:eastAsia="仿宋_GB2312" w:hint="eastAsia"/>
          <w:sz w:val="32"/>
          <w:szCs w:val="32"/>
        </w:rPr>
        <w:t>2025</w:t>
      </w:r>
      <w:r>
        <w:rPr>
          <w:rFonts w:eastAsia="仿宋_GB2312" w:hint="eastAsia"/>
          <w:sz w:val="32"/>
          <w:szCs w:val="32"/>
        </w:rPr>
        <w:t>年</w:t>
      </w:r>
      <w:proofErr w:type="gramStart"/>
      <w:r>
        <w:rPr>
          <w:rFonts w:eastAsia="仿宋_GB2312" w:hint="eastAsia"/>
          <w:sz w:val="32"/>
          <w:szCs w:val="32"/>
        </w:rPr>
        <w:t>编外长聘人员</w:t>
      </w:r>
      <w:proofErr w:type="gramEnd"/>
      <w:r>
        <w:rPr>
          <w:rFonts w:eastAsia="仿宋_GB2312" w:hint="eastAsia"/>
          <w:sz w:val="32"/>
          <w:szCs w:val="32"/>
        </w:rPr>
        <w:t>交通补贴预算在其他工资福利支出</w:t>
      </w:r>
      <w:r>
        <w:rPr>
          <w:rFonts w:eastAsia="仿宋_GB2312"/>
          <w:sz w:val="32"/>
          <w:szCs w:val="32"/>
        </w:rPr>
        <w:t>。</w:t>
      </w:r>
    </w:p>
    <w:p w14:paraId="60CFFBF0" w14:textId="77777777" w:rsidR="00CC7672" w:rsidRDefault="00CC7672" w:rsidP="00CC7672">
      <w:pPr>
        <w:spacing w:line="600" w:lineRule="exact"/>
        <w:ind w:firstLineChars="200" w:firstLine="640"/>
        <w:outlineLvl w:val="2"/>
        <w:rPr>
          <w:rFonts w:eastAsia="黑体" w:cs="黑体"/>
          <w:b/>
          <w:bCs/>
          <w:sz w:val="32"/>
          <w:szCs w:val="36"/>
        </w:rPr>
      </w:pPr>
      <w:r>
        <w:rPr>
          <w:rFonts w:eastAsia="黑体" w:cs="黑体" w:hint="eastAsia"/>
          <w:sz w:val="32"/>
          <w:szCs w:val="36"/>
        </w:rPr>
        <w:lastRenderedPageBreak/>
        <w:t>十二、政府采购支出预算情况说明</w:t>
      </w:r>
    </w:p>
    <w:p w14:paraId="260101D4" w14:textId="77777777" w:rsidR="00CC7672" w:rsidRDefault="00CC7672" w:rsidP="00CC7672">
      <w:pPr>
        <w:spacing w:line="600" w:lineRule="exact"/>
        <w:ind w:firstLineChars="200" w:firstLine="640"/>
        <w:rPr>
          <w:rFonts w:eastAsia="仿宋_GB2312"/>
          <w:sz w:val="32"/>
          <w:szCs w:val="32"/>
        </w:rPr>
      </w:pPr>
      <w:r>
        <w:rPr>
          <w:rFonts w:ascii="仿宋_GB2312" w:eastAsia="仿宋_GB2312" w:hAnsi="仿宋_GB2312" w:cs="仿宋_GB2312" w:hint="eastAsia"/>
          <w:sz w:val="32"/>
          <w:szCs w:val="32"/>
        </w:rPr>
        <w:t>鄂尔多斯市中心医院（内蒙古自治区超声影响研究所）2025</w:t>
      </w:r>
      <w:r>
        <w:rPr>
          <w:rFonts w:eastAsia="仿宋_GB2312"/>
          <w:sz w:val="32"/>
          <w:szCs w:val="32"/>
        </w:rPr>
        <w:t>年度政府采购支出预算总额</w:t>
      </w:r>
      <w:r>
        <w:rPr>
          <w:rFonts w:eastAsia="仿宋_GB2312" w:hint="eastAsia"/>
          <w:sz w:val="32"/>
          <w:szCs w:val="32"/>
        </w:rPr>
        <w:t>11,731.13</w:t>
      </w:r>
      <w:r>
        <w:rPr>
          <w:rFonts w:eastAsia="仿宋_GB2312"/>
          <w:sz w:val="32"/>
          <w:szCs w:val="32"/>
        </w:rPr>
        <w:t>万元，其中：拟采购货物支出</w:t>
      </w:r>
      <w:r>
        <w:rPr>
          <w:rFonts w:eastAsia="仿宋_GB2312" w:hint="eastAsia"/>
          <w:sz w:val="32"/>
          <w:szCs w:val="32"/>
        </w:rPr>
        <w:t>11,731.13</w:t>
      </w:r>
      <w:r>
        <w:rPr>
          <w:rFonts w:eastAsia="仿宋_GB2312"/>
          <w:sz w:val="32"/>
          <w:szCs w:val="32"/>
        </w:rPr>
        <w:t>万元、拟采购工程支出</w:t>
      </w:r>
      <w:r>
        <w:rPr>
          <w:rFonts w:eastAsia="仿宋_GB2312" w:hint="eastAsia"/>
          <w:sz w:val="32"/>
          <w:szCs w:val="32"/>
        </w:rPr>
        <w:t>0.00</w:t>
      </w:r>
      <w:r>
        <w:rPr>
          <w:rFonts w:eastAsia="仿宋_GB2312"/>
          <w:sz w:val="32"/>
          <w:szCs w:val="32"/>
        </w:rPr>
        <w:t>万元、拟购买服务支出</w:t>
      </w:r>
      <w:r>
        <w:rPr>
          <w:rFonts w:eastAsia="仿宋_GB2312" w:hint="eastAsia"/>
          <w:sz w:val="32"/>
          <w:szCs w:val="32"/>
        </w:rPr>
        <w:t>0.00</w:t>
      </w:r>
      <w:r>
        <w:rPr>
          <w:rFonts w:eastAsia="仿宋_GB2312"/>
          <w:sz w:val="32"/>
          <w:szCs w:val="32"/>
        </w:rPr>
        <w:t>万元。</w:t>
      </w:r>
    </w:p>
    <w:p w14:paraId="0FAFDB1D" w14:textId="77777777" w:rsidR="00CC7672" w:rsidRDefault="00CC7672" w:rsidP="00CC7672">
      <w:pPr>
        <w:spacing w:line="600" w:lineRule="exact"/>
        <w:ind w:firstLineChars="200" w:firstLine="640"/>
        <w:outlineLvl w:val="2"/>
        <w:rPr>
          <w:rFonts w:eastAsia="黑体" w:cs="黑体"/>
          <w:sz w:val="32"/>
          <w:szCs w:val="36"/>
        </w:rPr>
      </w:pPr>
      <w:r>
        <w:rPr>
          <w:rFonts w:eastAsia="黑体" w:cs="黑体" w:hint="eastAsia"/>
          <w:sz w:val="32"/>
          <w:szCs w:val="36"/>
        </w:rPr>
        <w:t>十三、国有资产占用情况说明</w:t>
      </w:r>
    </w:p>
    <w:p w14:paraId="6875AABE" w14:textId="77777777" w:rsidR="00CC7672" w:rsidRDefault="00CC7672" w:rsidP="00CC7672">
      <w:pPr>
        <w:spacing w:line="600" w:lineRule="exact"/>
        <w:ind w:firstLineChars="200" w:firstLine="640"/>
        <w:rPr>
          <w:rFonts w:eastAsia="仿宋_GB2312"/>
          <w:sz w:val="32"/>
          <w:szCs w:val="32"/>
        </w:rPr>
      </w:pPr>
      <w:r>
        <w:rPr>
          <w:rFonts w:ascii="仿宋_GB2312" w:eastAsia="仿宋_GB2312" w:hAnsi="仿宋_GB2312" w:cs="仿宋_GB2312" w:hint="eastAsia"/>
          <w:sz w:val="32"/>
          <w:szCs w:val="32"/>
        </w:rPr>
        <w:t>鄂尔多斯市中心医院（内蒙古自治区超声影响研究所）</w:t>
      </w:r>
      <w:r>
        <w:rPr>
          <w:rFonts w:eastAsia="仿宋_GB2312"/>
          <w:sz w:val="32"/>
          <w:szCs w:val="32"/>
        </w:rPr>
        <w:t>共有车辆</w:t>
      </w:r>
      <w:r>
        <w:rPr>
          <w:rFonts w:eastAsia="仿宋_GB2312" w:hint="eastAsia"/>
          <w:sz w:val="32"/>
          <w:szCs w:val="32"/>
        </w:rPr>
        <w:t>16</w:t>
      </w:r>
      <w:r>
        <w:rPr>
          <w:rFonts w:eastAsia="仿宋_GB2312"/>
          <w:sz w:val="32"/>
          <w:szCs w:val="32"/>
        </w:rPr>
        <w:t>辆，其中，一般公务用车</w:t>
      </w:r>
      <w:r>
        <w:rPr>
          <w:rFonts w:eastAsia="仿宋_GB2312" w:hint="eastAsia"/>
          <w:sz w:val="32"/>
          <w:szCs w:val="32"/>
        </w:rPr>
        <w:t>0</w:t>
      </w:r>
      <w:r>
        <w:rPr>
          <w:rFonts w:eastAsia="仿宋_GB2312"/>
          <w:sz w:val="32"/>
          <w:szCs w:val="32"/>
        </w:rPr>
        <w:t>辆、执法执勤用车</w:t>
      </w:r>
      <w:r>
        <w:rPr>
          <w:rFonts w:eastAsia="仿宋_GB2312" w:hint="eastAsia"/>
          <w:sz w:val="32"/>
          <w:szCs w:val="32"/>
        </w:rPr>
        <w:t>0</w:t>
      </w:r>
      <w:r>
        <w:rPr>
          <w:rFonts w:eastAsia="仿宋_GB2312"/>
          <w:sz w:val="32"/>
          <w:szCs w:val="32"/>
        </w:rPr>
        <w:t>辆、特种专业技术用车</w:t>
      </w:r>
      <w:r>
        <w:rPr>
          <w:rFonts w:eastAsia="仿宋_GB2312" w:hint="eastAsia"/>
          <w:sz w:val="32"/>
          <w:szCs w:val="32"/>
        </w:rPr>
        <w:t>8</w:t>
      </w:r>
      <w:r>
        <w:rPr>
          <w:rFonts w:eastAsia="仿宋_GB2312"/>
          <w:sz w:val="32"/>
          <w:szCs w:val="32"/>
        </w:rPr>
        <w:t>辆、业务用车</w:t>
      </w:r>
      <w:r>
        <w:rPr>
          <w:rFonts w:eastAsia="仿宋_GB2312" w:hint="eastAsia"/>
          <w:sz w:val="32"/>
          <w:szCs w:val="32"/>
        </w:rPr>
        <w:t>0</w:t>
      </w:r>
      <w:r>
        <w:rPr>
          <w:rFonts w:eastAsia="仿宋_GB2312"/>
          <w:sz w:val="32"/>
          <w:szCs w:val="32"/>
        </w:rPr>
        <w:t>辆、其他用车</w:t>
      </w:r>
      <w:r>
        <w:rPr>
          <w:rFonts w:eastAsia="仿宋_GB2312" w:hint="eastAsia"/>
          <w:sz w:val="32"/>
          <w:szCs w:val="32"/>
        </w:rPr>
        <w:t>8</w:t>
      </w:r>
      <w:r>
        <w:rPr>
          <w:rFonts w:eastAsia="仿宋_GB2312"/>
          <w:sz w:val="32"/>
          <w:szCs w:val="32"/>
        </w:rPr>
        <w:t>辆等。单价</w:t>
      </w:r>
      <w:r>
        <w:rPr>
          <w:rFonts w:eastAsia="仿宋_GB2312" w:hint="eastAsia"/>
          <w:sz w:val="32"/>
          <w:szCs w:val="32"/>
        </w:rPr>
        <w:t>100</w:t>
      </w:r>
      <w:r>
        <w:rPr>
          <w:rFonts w:eastAsia="仿宋_GB2312"/>
          <w:sz w:val="32"/>
          <w:szCs w:val="32"/>
        </w:rPr>
        <w:t>万元（含）以上的通用设备</w:t>
      </w:r>
      <w:r>
        <w:rPr>
          <w:rFonts w:eastAsia="仿宋_GB2312" w:hint="eastAsia"/>
          <w:sz w:val="32"/>
          <w:szCs w:val="32"/>
        </w:rPr>
        <w:t>21</w:t>
      </w:r>
      <w:r>
        <w:rPr>
          <w:rFonts w:eastAsia="仿宋_GB2312"/>
          <w:sz w:val="32"/>
          <w:szCs w:val="32"/>
        </w:rPr>
        <w:t>台（套），单价</w:t>
      </w:r>
      <w:r>
        <w:rPr>
          <w:rFonts w:eastAsia="仿宋_GB2312"/>
          <w:sz w:val="32"/>
          <w:szCs w:val="32"/>
        </w:rPr>
        <w:t>100</w:t>
      </w:r>
      <w:r>
        <w:rPr>
          <w:rFonts w:eastAsia="仿宋_GB2312"/>
          <w:sz w:val="32"/>
          <w:szCs w:val="32"/>
        </w:rPr>
        <w:t>万元（含）以上的专用设备</w:t>
      </w:r>
      <w:r>
        <w:rPr>
          <w:rFonts w:eastAsia="仿宋_GB2312" w:hint="eastAsia"/>
          <w:sz w:val="32"/>
          <w:szCs w:val="32"/>
        </w:rPr>
        <w:t>230</w:t>
      </w:r>
      <w:r>
        <w:rPr>
          <w:rFonts w:eastAsia="仿宋_GB2312"/>
          <w:sz w:val="32"/>
          <w:szCs w:val="32"/>
        </w:rPr>
        <w:t>台（套）。</w:t>
      </w:r>
    </w:p>
    <w:p w14:paraId="0524389B" w14:textId="77777777" w:rsidR="00CC7672" w:rsidRDefault="00CC7672" w:rsidP="00CC7672">
      <w:pPr>
        <w:spacing w:line="600" w:lineRule="exact"/>
        <w:ind w:firstLineChars="200" w:firstLine="640"/>
        <w:outlineLvl w:val="2"/>
        <w:rPr>
          <w:rFonts w:eastAsia="黑体" w:cs="黑体"/>
          <w:sz w:val="32"/>
          <w:szCs w:val="36"/>
        </w:rPr>
      </w:pPr>
      <w:r>
        <w:rPr>
          <w:rFonts w:eastAsia="黑体" w:cs="黑体" w:hint="eastAsia"/>
          <w:sz w:val="32"/>
          <w:szCs w:val="36"/>
        </w:rPr>
        <w:t>十四、项目绩效目标情况说明</w:t>
      </w:r>
      <w:r>
        <w:rPr>
          <w:rFonts w:eastAsia="黑体" w:cs="黑体" w:hint="eastAsia"/>
          <w:sz w:val="32"/>
          <w:szCs w:val="36"/>
        </w:rPr>
        <w:t xml:space="preserve"> </w:t>
      </w:r>
    </w:p>
    <w:p w14:paraId="599C5644" w14:textId="77777777" w:rsidR="00CC7672" w:rsidRDefault="00CC7672" w:rsidP="00CC7672">
      <w:pPr>
        <w:spacing w:line="600" w:lineRule="exact"/>
        <w:ind w:firstLineChars="200" w:firstLine="640"/>
        <w:rPr>
          <w:rFonts w:eastAsia="仿宋_GB2312"/>
          <w:sz w:val="32"/>
          <w:szCs w:val="32"/>
        </w:rPr>
      </w:pPr>
      <w:r>
        <w:rPr>
          <w:rFonts w:ascii="仿宋_GB2312" w:eastAsia="仿宋_GB2312" w:hAnsi="仿宋_GB2312" w:cs="仿宋_GB2312" w:hint="eastAsia"/>
          <w:sz w:val="32"/>
          <w:szCs w:val="32"/>
        </w:rPr>
        <w:t>鄂尔多斯市中心医院（内蒙古自治区超声影响研究所）2025</w:t>
      </w:r>
      <w:r>
        <w:rPr>
          <w:rFonts w:eastAsia="仿宋_GB2312"/>
          <w:sz w:val="32"/>
          <w:szCs w:val="32"/>
        </w:rPr>
        <w:t>年度</w:t>
      </w:r>
      <w:r>
        <w:rPr>
          <w:rFonts w:eastAsia="仿宋_GB2312" w:hint="eastAsia"/>
          <w:sz w:val="32"/>
          <w:szCs w:val="32"/>
        </w:rPr>
        <w:t>填报绩效目标的预算项目</w:t>
      </w:r>
      <w:r>
        <w:rPr>
          <w:rFonts w:eastAsia="仿宋_GB2312" w:hint="eastAsia"/>
          <w:sz w:val="32"/>
          <w:szCs w:val="32"/>
        </w:rPr>
        <w:t>19</w:t>
      </w:r>
      <w:r>
        <w:rPr>
          <w:rFonts w:eastAsia="仿宋_GB2312" w:hint="eastAsia"/>
          <w:sz w:val="32"/>
          <w:szCs w:val="32"/>
        </w:rPr>
        <w:t>个，公开项目</w:t>
      </w:r>
      <w:r>
        <w:rPr>
          <w:rFonts w:eastAsia="仿宋_GB2312" w:hint="eastAsia"/>
          <w:sz w:val="32"/>
          <w:szCs w:val="32"/>
        </w:rPr>
        <w:t>19</w:t>
      </w:r>
      <w:r>
        <w:rPr>
          <w:rFonts w:eastAsia="仿宋_GB2312" w:hint="eastAsia"/>
          <w:sz w:val="32"/>
          <w:szCs w:val="32"/>
        </w:rPr>
        <w:t>个，公开项目占全部预算项目的</w:t>
      </w:r>
      <w:r>
        <w:rPr>
          <w:rFonts w:eastAsia="仿宋_GB2312" w:hint="eastAsia"/>
          <w:sz w:val="32"/>
          <w:szCs w:val="32"/>
        </w:rPr>
        <w:t>100</w:t>
      </w:r>
      <w:r>
        <w:rPr>
          <w:rFonts w:ascii="仿宋_GB2312" w:eastAsia="仿宋_GB2312" w:hAnsi="仿宋_GB2312" w:hint="eastAsia"/>
          <w:sz w:val="32"/>
          <w:szCs w:val="32"/>
        </w:rPr>
        <w:t>%</w:t>
      </w:r>
      <w:r>
        <w:rPr>
          <w:rFonts w:eastAsia="仿宋_GB2312" w:hint="eastAsia"/>
          <w:sz w:val="32"/>
          <w:szCs w:val="32"/>
        </w:rPr>
        <w:t>。公开填报绩效目标的项目预算</w:t>
      </w:r>
      <w:r>
        <w:rPr>
          <w:rFonts w:eastAsia="仿宋_GB2312" w:hint="eastAsia"/>
          <w:sz w:val="32"/>
          <w:szCs w:val="32"/>
        </w:rPr>
        <w:t>10,198.05</w:t>
      </w:r>
      <w:r>
        <w:rPr>
          <w:rFonts w:eastAsia="仿宋_GB2312" w:hint="eastAsia"/>
          <w:sz w:val="32"/>
          <w:szCs w:val="32"/>
        </w:rPr>
        <w:t>万元，占全部项目预算的</w:t>
      </w:r>
      <w:r>
        <w:rPr>
          <w:rFonts w:eastAsia="仿宋_GB2312" w:hint="eastAsia"/>
          <w:sz w:val="32"/>
          <w:szCs w:val="32"/>
        </w:rPr>
        <w:t>100</w:t>
      </w:r>
      <w:r>
        <w:rPr>
          <w:rFonts w:ascii="仿宋_GB2312" w:eastAsia="仿宋_GB2312" w:hAnsi="仿宋_GB2312" w:hint="eastAsia"/>
          <w:sz w:val="32"/>
          <w:szCs w:val="32"/>
        </w:rPr>
        <w:t>%</w:t>
      </w:r>
      <w:r>
        <w:rPr>
          <w:rFonts w:eastAsia="仿宋_GB2312" w:hint="eastAsia"/>
          <w:sz w:val="32"/>
          <w:szCs w:val="32"/>
        </w:rPr>
        <w:t>。</w:t>
      </w:r>
      <w:r>
        <w:rPr>
          <w:rFonts w:eastAsia="仿宋_GB2312" w:hint="eastAsia"/>
          <w:sz w:val="32"/>
          <w:szCs w:val="32"/>
        </w:rPr>
        <w:t xml:space="preserve"> </w:t>
      </w:r>
    </w:p>
    <w:p w14:paraId="5DA6653D" w14:textId="77777777" w:rsidR="00CC7672" w:rsidRDefault="00CC7672" w:rsidP="00CC7672">
      <w:pPr>
        <w:pStyle w:val="2"/>
        <w:spacing w:after="0" w:line="600" w:lineRule="exact"/>
        <w:rPr>
          <w:rFonts w:ascii="方正小标宋简体" w:eastAsia="方正小标宋简体" w:hAnsi="方正小标宋简体" w:cs="方正小标宋简体" w:hint="default"/>
          <w:sz w:val="36"/>
          <w:szCs w:val="36"/>
        </w:rPr>
      </w:pPr>
    </w:p>
    <w:p w14:paraId="5386BCA3" w14:textId="77777777" w:rsidR="00CC7672" w:rsidRDefault="00CC7672" w:rsidP="00CC7672">
      <w:pPr>
        <w:pStyle w:val="20"/>
        <w:tabs>
          <w:tab w:val="left" w:pos="4392"/>
        </w:tabs>
        <w:spacing w:before="0" w:after="0" w:line="600" w:lineRule="exact"/>
        <w:jc w:val="center"/>
        <w:rPr>
          <w:rFonts w:ascii="方正小标宋简体" w:eastAsia="方正小标宋简体" w:hAnsi="方正小标宋简体" w:cs="方正小标宋简体"/>
          <w:sz w:val="36"/>
          <w:szCs w:val="36"/>
        </w:rPr>
      </w:pPr>
      <w:bookmarkStart w:id="2" w:name="_Toc15573"/>
      <w:r>
        <w:rPr>
          <w:rFonts w:ascii="方正小标宋简体" w:eastAsia="方正小标宋简体" w:hAnsi="方正小标宋简体" w:cs="方正小标宋简体" w:hint="eastAsia"/>
          <w:sz w:val="36"/>
          <w:szCs w:val="36"/>
        </w:rPr>
        <w:t>第三部分  名词解释</w:t>
      </w:r>
      <w:bookmarkEnd w:id="2"/>
    </w:p>
    <w:p w14:paraId="72FF8D22" w14:textId="77777777" w:rsidR="00CC7672" w:rsidRDefault="00CC7672" w:rsidP="00CC7672">
      <w:pPr>
        <w:rPr>
          <w:sz w:val="36"/>
          <w:szCs w:val="36"/>
        </w:rPr>
      </w:pPr>
    </w:p>
    <w:p w14:paraId="50D63BF9" w14:textId="77777777" w:rsidR="00CC7672" w:rsidRDefault="00CC7672" w:rsidP="00CC7672">
      <w:pPr>
        <w:spacing w:line="600" w:lineRule="exact"/>
        <w:ind w:firstLineChars="200" w:firstLine="643"/>
        <w:rPr>
          <w:rFonts w:eastAsia="仿宋_GB2312"/>
          <w:sz w:val="32"/>
          <w:szCs w:val="32"/>
        </w:rPr>
      </w:pPr>
      <w:r>
        <w:rPr>
          <w:rFonts w:eastAsia="仿宋_GB2312" w:hint="eastAsia"/>
          <w:b/>
          <w:bCs/>
          <w:sz w:val="32"/>
          <w:szCs w:val="32"/>
        </w:rPr>
        <w:t>一、财政拨款：</w:t>
      </w:r>
      <w:r>
        <w:rPr>
          <w:rFonts w:eastAsia="仿宋_GB2312" w:hint="eastAsia"/>
          <w:sz w:val="32"/>
          <w:szCs w:val="32"/>
        </w:rPr>
        <w:t>从同级财政部门取得的各</w:t>
      </w:r>
      <w:proofErr w:type="gramStart"/>
      <w:r>
        <w:rPr>
          <w:rFonts w:eastAsia="仿宋_GB2312" w:hint="eastAsia"/>
          <w:sz w:val="32"/>
          <w:szCs w:val="32"/>
        </w:rPr>
        <w:t>类财政</w:t>
      </w:r>
      <w:proofErr w:type="gramEnd"/>
      <w:r>
        <w:rPr>
          <w:rFonts w:eastAsia="仿宋_GB2312" w:hint="eastAsia"/>
          <w:sz w:val="32"/>
          <w:szCs w:val="32"/>
        </w:rPr>
        <w:t>拨款，包括一般公共预算拨款、政府性基金预算拨款、国有资本经营预算拨款。</w:t>
      </w:r>
    </w:p>
    <w:p w14:paraId="45C7AB94" w14:textId="77777777" w:rsidR="00CC7672" w:rsidRDefault="00CC7672" w:rsidP="00CC7672">
      <w:pPr>
        <w:spacing w:line="600" w:lineRule="exact"/>
        <w:ind w:firstLineChars="200" w:firstLine="643"/>
      </w:pPr>
      <w:r>
        <w:rPr>
          <w:rFonts w:eastAsia="仿宋_GB2312" w:hint="eastAsia"/>
          <w:b/>
          <w:bCs/>
          <w:sz w:val="32"/>
          <w:szCs w:val="32"/>
        </w:rPr>
        <w:t>二、一般公共预算拨款收入：</w:t>
      </w:r>
      <w:r>
        <w:rPr>
          <w:rFonts w:eastAsia="仿宋_GB2312" w:cs="仿宋" w:hint="eastAsia"/>
          <w:bCs/>
          <w:sz w:val="30"/>
          <w:szCs w:val="30"/>
        </w:rPr>
        <w:t>指财政当年拨付的资金。</w:t>
      </w:r>
    </w:p>
    <w:p w14:paraId="180E2ABA" w14:textId="77777777" w:rsidR="00CC7672" w:rsidRDefault="00CC7672" w:rsidP="00CC7672">
      <w:pPr>
        <w:spacing w:line="600" w:lineRule="exact"/>
        <w:ind w:firstLineChars="200" w:firstLine="643"/>
        <w:rPr>
          <w:rFonts w:eastAsia="仿宋_GB2312"/>
          <w:sz w:val="32"/>
          <w:szCs w:val="32"/>
        </w:rPr>
      </w:pPr>
      <w:r>
        <w:rPr>
          <w:rFonts w:eastAsia="仿宋_GB2312" w:hint="eastAsia"/>
          <w:b/>
          <w:bCs/>
          <w:sz w:val="32"/>
          <w:szCs w:val="32"/>
        </w:rPr>
        <w:t>三、财政专户管理资金：</w:t>
      </w:r>
      <w:r>
        <w:rPr>
          <w:rFonts w:eastAsia="仿宋_GB2312" w:hint="eastAsia"/>
          <w:sz w:val="32"/>
          <w:szCs w:val="32"/>
        </w:rPr>
        <w:t>缴入财政专户、实行专项管理的高</w:t>
      </w:r>
      <w:r>
        <w:rPr>
          <w:rFonts w:eastAsia="仿宋_GB2312" w:hint="eastAsia"/>
          <w:sz w:val="32"/>
          <w:szCs w:val="32"/>
        </w:rPr>
        <w:lastRenderedPageBreak/>
        <w:t>中以上学费、住宿费、高校委托培养费、函大、电大、夜大及短训班培训费等教育收费。</w:t>
      </w:r>
    </w:p>
    <w:p w14:paraId="7289F2DD" w14:textId="77777777" w:rsidR="00CC7672" w:rsidRDefault="00CC7672" w:rsidP="00CC7672">
      <w:pPr>
        <w:spacing w:line="600" w:lineRule="exact"/>
        <w:ind w:firstLineChars="200" w:firstLine="643"/>
        <w:rPr>
          <w:rFonts w:eastAsia="仿宋_GB2312"/>
          <w:sz w:val="32"/>
          <w:szCs w:val="32"/>
        </w:rPr>
      </w:pPr>
      <w:r>
        <w:rPr>
          <w:rFonts w:eastAsia="仿宋_GB2312" w:hint="eastAsia"/>
          <w:b/>
          <w:bCs/>
          <w:sz w:val="32"/>
          <w:szCs w:val="32"/>
        </w:rPr>
        <w:t>四、单位资金：</w:t>
      </w:r>
      <w:r>
        <w:rPr>
          <w:rFonts w:eastAsia="仿宋_GB2312" w:hint="eastAsia"/>
          <w:sz w:val="32"/>
          <w:szCs w:val="32"/>
        </w:rPr>
        <w:t>除财政拨款收入和财政专户管理资金以外的收入，包括事业收入（不含教育收费）、上级补助收入、附属单位上缴收入、事业单位经营收入及其他收入（包含债务收入、投资收益等）。</w:t>
      </w:r>
    </w:p>
    <w:p w14:paraId="31370B90" w14:textId="77777777" w:rsidR="00CC7672" w:rsidRDefault="00CC7672" w:rsidP="00CC7672">
      <w:pPr>
        <w:spacing w:line="600" w:lineRule="exact"/>
        <w:ind w:firstLineChars="200" w:firstLine="643"/>
        <w:rPr>
          <w:rFonts w:eastAsia="仿宋_GB2312"/>
          <w:sz w:val="32"/>
          <w:szCs w:val="32"/>
        </w:rPr>
      </w:pPr>
      <w:r>
        <w:rPr>
          <w:rFonts w:eastAsia="仿宋_GB2312" w:hint="eastAsia"/>
          <w:b/>
          <w:bCs/>
          <w:sz w:val="32"/>
          <w:szCs w:val="32"/>
        </w:rPr>
        <w:t>五、基本支出：</w:t>
      </w:r>
      <w:r>
        <w:rPr>
          <w:rFonts w:eastAsia="仿宋_GB2312" w:hint="eastAsia"/>
          <w:sz w:val="32"/>
          <w:szCs w:val="32"/>
        </w:rPr>
        <w:t>指为保障机构正常运转、完成工作任务而发生的人员支出和公用支出。</w:t>
      </w:r>
    </w:p>
    <w:p w14:paraId="27C34FC8" w14:textId="77777777" w:rsidR="00CC7672" w:rsidRDefault="00CC7672" w:rsidP="00CC7672">
      <w:pPr>
        <w:spacing w:line="600" w:lineRule="exact"/>
        <w:ind w:firstLineChars="200" w:firstLine="643"/>
        <w:rPr>
          <w:rFonts w:eastAsia="仿宋_GB2312"/>
          <w:sz w:val="32"/>
          <w:szCs w:val="32"/>
        </w:rPr>
      </w:pPr>
      <w:r>
        <w:rPr>
          <w:rFonts w:eastAsia="仿宋_GB2312" w:hint="eastAsia"/>
          <w:b/>
          <w:bCs/>
          <w:sz w:val="32"/>
          <w:szCs w:val="32"/>
        </w:rPr>
        <w:t>六、项目支出：</w:t>
      </w:r>
      <w:r>
        <w:rPr>
          <w:rFonts w:eastAsia="仿宋_GB2312" w:hint="eastAsia"/>
          <w:sz w:val="32"/>
          <w:szCs w:val="32"/>
        </w:rPr>
        <w:t>指在基本支出之外为完成特定工作任务和事业发展目标所发生的支出。</w:t>
      </w:r>
    </w:p>
    <w:p w14:paraId="0AD8758A" w14:textId="77777777" w:rsidR="00CC7672" w:rsidRDefault="00CC7672" w:rsidP="00CC7672">
      <w:pPr>
        <w:spacing w:line="600" w:lineRule="exact"/>
        <w:ind w:firstLineChars="200" w:firstLine="643"/>
        <w:rPr>
          <w:rFonts w:eastAsia="仿宋_GB2312"/>
          <w:sz w:val="32"/>
          <w:szCs w:val="32"/>
        </w:rPr>
      </w:pPr>
      <w:r>
        <w:rPr>
          <w:rFonts w:eastAsia="仿宋_GB2312" w:hint="eastAsia"/>
          <w:b/>
          <w:bCs/>
          <w:sz w:val="32"/>
          <w:szCs w:val="32"/>
        </w:rPr>
        <w:t>七、对个人和家庭的补助：</w:t>
      </w:r>
      <w:r>
        <w:rPr>
          <w:rFonts w:eastAsia="仿宋_GB2312" w:hint="eastAsia"/>
          <w:sz w:val="32"/>
          <w:szCs w:val="32"/>
        </w:rPr>
        <w:t>是指政府用于对个人和家庭的补助支出。</w:t>
      </w:r>
    </w:p>
    <w:p w14:paraId="2D21E65B" w14:textId="77777777" w:rsidR="00CC7672" w:rsidRDefault="00CC7672" w:rsidP="00CC7672">
      <w:pPr>
        <w:spacing w:line="600" w:lineRule="exact"/>
        <w:ind w:firstLineChars="200" w:firstLine="643"/>
        <w:rPr>
          <w:rFonts w:eastAsia="仿宋_GB2312"/>
          <w:sz w:val="32"/>
          <w:szCs w:val="32"/>
        </w:rPr>
      </w:pPr>
      <w:r>
        <w:rPr>
          <w:rFonts w:eastAsia="仿宋_GB2312" w:hint="eastAsia"/>
          <w:b/>
          <w:bCs/>
          <w:sz w:val="32"/>
          <w:szCs w:val="32"/>
        </w:rPr>
        <w:t>八、“三公”经费：</w:t>
      </w:r>
      <w:r>
        <w:rPr>
          <w:rFonts w:eastAsia="仿宋_GB2312" w:hint="eastAsia"/>
          <w:sz w:val="32"/>
          <w:szCs w:val="32"/>
        </w:rPr>
        <w:t>指部门（单位）用一般公共预算财政拨款安排的因公出国（境）费、公务用车购置及运行维护费和公务接待费。其中，因公出国（境）</w:t>
      </w:r>
      <w:proofErr w:type="gramStart"/>
      <w:r>
        <w:rPr>
          <w:rFonts w:eastAsia="仿宋_GB2312" w:hint="eastAsia"/>
          <w:sz w:val="32"/>
          <w:szCs w:val="32"/>
        </w:rPr>
        <w:t>费反映</w:t>
      </w:r>
      <w:proofErr w:type="gramEnd"/>
      <w:r>
        <w:rPr>
          <w:rFonts w:eastAsia="仿宋_GB2312" w:hint="eastAsia"/>
          <w:sz w:val="32"/>
          <w:szCs w:val="32"/>
        </w:rPr>
        <w:t>部门（单位）公务出国（境）的住宿费、旅费、伙食补助费、杂费、培训费等支出；公务用车购置及运行维护费反映部门（单位）公务用车购置费、燃料费、维修费、过路过桥费、保险费、安全奖励费用等支出；公务接待</w:t>
      </w:r>
      <w:proofErr w:type="gramStart"/>
      <w:r>
        <w:rPr>
          <w:rFonts w:eastAsia="仿宋_GB2312" w:hint="eastAsia"/>
          <w:sz w:val="32"/>
          <w:szCs w:val="32"/>
        </w:rPr>
        <w:t>费反映</w:t>
      </w:r>
      <w:proofErr w:type="gramEnd"/>
      <w:r>
        <w:rPr>
          <w:rFonts w:eastAsia="仿宋_GB2312" w:hint="eastAsia"/>
          <w:sz w:val="32"/>
          <w:szCs w:val="32"/>
        </w:rPr>
        <w:t>部门（单位）按规定开支的各类公务接待（含外宾接待）支出。</w:t>
      </w:r>
    </w:p>
    <w:p w14:paraId="088F05E2" w14:textId="77777777" w:rsidR="00CC7672" w:rsidRDefault="00CC7672" w:rsidP="00CC7672">
      <w:pPr>
        <w:spacing w:line="600" w:lineRule="exact"/>
        <w:ind w:firstLineChars="200" w:firstLine="643"/>
        <w:rPr>
          <w:rFonts w:eastAsia="仿宋_GB2312" w:hint="eastAsia"/>
          <w:sz w:val="32"/>
          <w:szCs w:val="32"/>
        </w:rPr>
      </w:pPr>
      <w:r>
        <w:rPr>
          <w:rFonts w:eastAsia="仿宋_GB2312" w:hint="eastAsia"/>
          <w:b/>
          <w:bCs/>
          <w:sz w:val="32"/>
          <w:szCs w:val="32"/>
        </w:rPr>
        <w:t>九、机构运行经费：</w:t>
      </w:r>
      <w:r>
        <w:rPr>
          <w:rFonts w:eastAsia="仿宋_GB2312" w:hint="eastAsia"/>
          <w:sz w:val="32"/>
          <w:szCs w:val="32"/>
        </w:rPr>
        <w:t>指部门（单位）使用一般公共预算安排的基本支出中的日常公用经费支出，包括办公及印刷费、邮电费、差旅费、会议费、福利费、日常维修费、专用材料及一般设备购置费、办公用房水电费、办公用房取暖费、办公用房物业管理费、公务用</w:t>
      </w:r>
      <w:r>
        <w:rPr>
          <w:rFonts w:eastAsia="仿宋_GB2312" w:hint="eastAsia"/>
          <w:sz w:val="32"/>
          <w:szCs w:val="32"/>
        </w:rPr>
        <w:lastRenderedPageBreak/>
        <w:t>车运行维护费及其他费用等。</w:t>
      </w:r>
    </w:p>
    <w:p w14:paraId="71E153E3" w14:textId="77777777" w:rsidR="00CC7672" w:rsidRDefault="00CC7672" w:rsidP="00CC7672">
      <w:pPr>
        <w:pStyle w:val="2"/>
      </w:pPr>
    </w:p>
    <w:p w14:paraId="6C5C32C8" w14:textId="77777777" w:rsidR="00CC7672" w:rsidRDefault="00CC7672" w:rsidP="00CC7672">
      <w:pPr>
        <w:pStyle w:val="20"/>
        <w:tabs>
          <w:tab w:val="left" w:pos="4392"/>
        </w:tabs>
        <w:spacing w:before="0" w:after="0" w:line="600" w:lineRule="exact"/>
        <w:jc w:val="center"/>
        <w:rPr>
          <w:rFonts w:ascii="方正小标宋简体" w:eastAsia="方正小标宋简体" w:hAnsi="方正小标宋简体" w:cs="方正小标宋简体"/>
          <w:sz w:val="36"/>
          <w:szCs w:val="36"/>
        </w:rPr>
      </w:pPr>
      <w:bookmarkStart w:id="3" w:name="_Toc21331"/>
      <w:r>
        <w:rPr>
          <w:rFonts w:ascii="方正小标宋简体" w:eastAsia="方正小标宋简体" w:hAnsi="方正小标宋简体" w:cs="方正小标宋简体" w:hint="eastAsia"/>
          <w:sz w:val="36"/>
          <w:szCs w:val="36"/>
        </w:rPr>
        <w:t>第四部分  预算公开联系方式及信息反馈渠道</w:t>
      </w:r>
      <w:bookmarkEnd w:id="3"/>
    </w:p>
    <w:p w14:paraId="281524A9" w14:textId="77777777" w:rsidR="00CC7672" w:rsidRDefault="00CC7672" w:rsidP="00CC7672">
      <w:pPr>
        <w:snapToGrid w:val="0"/>
        <w:spacing w:line="600" w:lineRule="exact"/>
        <w:rPr>
          <w:rFonts w:ascii="方正小标宋简体" w:eastAsia="方正小标宋简体" w:hAnsi="方正小标宋简体" w:cs="方正小标宋简体"/>
          <w:sz w:val="36"/>
          <w:szCs w:val="36"/>
        </w:rPr>
      </w:pPr>
    </w:p>
    <w:p w14:paraId="4E2C2090" w14:textId="77777777" w:rsidR="00CC7672" w:rsidRDefault="00CC7672" w:rsidP="00CC7672">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本单位预算公开信息反馈和联系方式：</w:t>
      </w:r>
    </w:p>
    <w:p w14:paraId="0DEA24DC" w14:textId="77777777" w:rsidR="00CC7672" w:rsidRDefault="00CC7672" w:rsidP="00CC7672">
      <w:pPr>
        <w:snapToGrid w:val="0"/>
        <w:spacing w:line="600" w:lineRule="exact"/>
        <w:ind w:firstLineChars="200" w:firstLine="640"/>
        <w:rPr>
          <w:rFonts w:ascii="仿宋_GB2312" w:eastAsia="仿宋_GB2312" w:hAnsi="仿宋_GB2312" w:cs="仿宋_GB2312"/>
          <w:sz w:val="32"/>
          <w:szCs w:val="32"/>
        </w:rPr>
        <w:sectPr w:rsidR="00CC7672" w:rsidSect="00CC7672">
          <w:pgSz w:w="11910" w:h="16840"/>
          <w:pgMar w:top="1580" w:right="1630" w:bottom="280" w:left="1240" w:header="720" w:footer="720" w:gutter="0"/>
          <w:pgNumType w:fmt="numberInDash"/>
          <w:cols w:space="720"/>
        </w:sectPr>
      </w:pPr>
      <w:r>
        <w:rPr>
          <w:rFonts w:ascii="仿宋_GB2312" w:eastAsia="仿宋_GB2312" w:hAnsi="仿宋_GB2312" w:cs="仿宋_GB2312" w:hint="eastAsia"/>
          <w:sz w:val="32"/>
          <w:szCs w:val="32"/>
        </w:rPr>
        <w:t>联系人：张东伟               联系电话：</w:t>
      </w:r>
      <w:r>
        <w:rPr>
          <w:rFonts w:ascii="仿宋_GB2312" w:eastAsia="仿宋_GB2312" w:hAnsi="黑体" w:hint="eastAsia"/>
          <w:color w:val="000000"/>
          <w:sz w:val="32"/>
          <w:szCs w:val="32"/>
        </w:rPr>
        <w:t>0477-8367209</w:t>
      </w:r>
    </w:p>
    <w:p w14:paraId="6A94B8A7" w14:textId="77777777" w:rsidR="00CC7672" w:rsidRDefault="00CC7672" w:rsidP="00CC7672">
      <w:pPr>
        <w:pStyle w:val="20"/>
        <w:numPr>
          <w:ilvl w:val="0"/>
          <w:numId w:val="3"/>
        </w:numPr>
        <w:tabs>
          <w:tab w:val="left" w:pos="4392"/>
        </w:tabs>
        <w:spacing w:before="0" w:after="0" w:line="600" w:lineRule="exact"/>
        <w:jc w:val="center"/>
        <w:rPr>
          <w:rFonts w:ascii="方正小标宋简体" w:eastAsia="方正小标宋简体" w:hAnsi="方正小标宋简体" w:cs="方正小标宋简体" w:hint="eastAsia"/>
          <w:sz w:val="36"/>
          <w:szCs w:val="36"/>
        </w:rPr>
      </w:pPr>
      <w:bookmarkStart w:id="4" w:name="_Toc2232"/>
      <w:r>
        <w:rPr>
          <w:rFonts w:ascii="方正小标宋简体" w:eastAsia="方正小标宋简体" w:hAnsi="方正小标宋简体" w:cs="方正小标宋简体" w:hint="eastAsia"/>
          <w:sz w:val="36"/>
          <w:szCs w:val="36"/>
        </w:rPr>
        <w:lastRenderedPageBreak/>
        <w:t>2025年度鄂尔多斯市中心医院</w:t>
      </w:r>
    </w:p>
    <w:p w14:paraId="667CC95D" w14:textId="77777777" w:rsidR="00CC7672" w:rsidRDefault="00CC7672" w:rsidP="00CC7672">
      <w:pPr>
        <w:pStyle w:val="20"/>
        <w:tabs>
          <w:tab w:val="left" w:pos="4392"/>
        </w:tabs>
        <w:spacing w:before="0" w:after="0" w:line="600" w:lineRule="exact"/>
        <w:jc w:val="center"/>
        <w:rPr>
          <w:sz w:val="23"/>
        </w:rPr>
      </w:pPr>
      <w:r>
        <w:rPr>
          <w:rFonts w:ascii="方正小标宋简体" w:eastAsia="方正小标宋简体" w:hAnsi="方正小标宋简体" w:cs="方正小标宋简体" w:hint="eastAsia"/>
          <w:sz w:val="36"/>
          <w:szCs w:val="36"/>
        </w:rPr>
        <w:t>（内蒙古自治区超声影响研究所）预算表</w:t>
      </w:r>
      <w:bookmarkEnd w:id="4"/>
    </w:p>
    <w:p w14:paraId="5C45E7CC" w14:textId="77777777" w:rsidR="00CC7672" w:rsidRDefault="00CC7672" w:rsidP="00CC7672">
      <w:pPr>
        <w:spacing w:line="600" w:lineRule="exact"/>
        <w:ind w:left="252"/>
        <w:rPr>
          <w:rFonts w:eastAsia="仿宋_GB2312" w:cs="仿宋"/>
          <w:sz w:val="24"/>
        </w:rPr>
      </w:pPr>
      <w:r>
        <w:rPr>
          <w:rFonts w:eastAsia="仿宋_GB2312" w:cs="仿宋" w:hint="eastAsia"/>
          <w:sz w:val="24"/>
        </w:rPr>
        <w:t>公开</w:t>
      </w:r>
      <w:r>
        <w:rPr>
          <w:rFonts w:eastAsia="仿宋_GB2312" w:cs="仿宋" w:hint="eastAsia"/>
          <w:sz w:val="24"/>
        </w:rPr>
        <w:t>01</w:t>
      </w:r>
      <w:r>
        <w:rPr>
          <w:rFonts w:eastAsia="仿宋_GB2312" w:cs="仿宋" w:hint="eastAsia"/>
          <w:sz w:val="24"/>
        </w:rPr>
        <w:t>表</w:t>
      </w:r>
    </w:p>
    <w:p w14:paraId="00DA7659" w14:textId="77777777" w:rsidR="00CC7672" w:rsidRDefault="00CC7672" w:rsidP="00CC7672">
      <w:pPr>
        <w:spacing w:line="600" w:lineRule="exact"/>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收支总表</w:t>
      </w:r>
    </w:p>
    <w:tbl>
      <w:tblPr>
        <w:tblW w:w="0" w:type="auto"/>
        <w:tblInd w:w="185" w:type="dxa"/>
        <w:tblLayout w:type="fixed"/>
        <w:tblLook w:val="0000" w:firstRow="0" w:lastRow="0" w:firstColumn="0" w:lastColumn="0" w:noHBand="0" w:noVBand="0"/>
      </w:tblPr>
      <w:tblGrid>
        <w:gridCol w:w="2647"/>
        <w:gridCol w:w="1992"/>
        <w:gridCol w:w="2916"/>
        <w:gridCol w:w="1968"/>
      </w:tblGrid>
      <w:tr w:rsidR="00CC7672" w14:paraId="32F7B30A" w14:textId="77777777" w:rsidTr="00076D30">
        <w:trPr>
          <w:trHeight w:val="270"/>
        </w:trPr>
        <w:tc>
          <w:tcPr>
            <w:tcW w:w="2647" w:type="dxa"/>
            <w:tcBorders>
              <w:top w:val="nil"/>
              <w:left w:val="nil"/>
              <w:bottom w:val="nil"/>
              <w:right w:val="nil"/>
            </w:tcBorders>
            <w:shd w:val="clear" w:color="auto" w:fill="FFFFFF"/>
            <w:noWrap/>
            <w:vAlign w:val="center"/>
          </w:tcPr>
          <w:p w14:paraId="57FAE3C3" w14:textId="77777777" w:rsidR="00CC7672" w:rsidRDefault="00CC7672" w:rsidP="00076D30">
            <w:pPr>
              <w:jc w:val="center"/>
              <w:rPr>
                <w:rFonts w:ascii="宋体" w:eastAsia="宋体" w:hAnsi="宋体" w:cs="宋体" w:hint="eastAsia"/>
                <w:color w:val="000000"/>
                <w:sz w:val="20"/>
                <w:szCs w:val="20"/>
              </w:rPr>
            </w:pPr>
          </w:p>
        </w:tc>
        <w:tc>
          <w:tcPr>
            <w:tcW w:w="1992" w:type="dxa"/>
            <w:tcBorders>
              <w:top w:val="nil"/>
              <w:left w:val="nil"/>
              <w:bottom w:val="nil"/>
              <w:right w:val="nil"/>
            </w:tcBorders>
            <w:shd w:val="clear" w:color="auto" w:fill="FFFFFF"/>
            <w:noWrap/>
            <w:vAlign w:val="center"/>
          </w:tcPr>
          <w:p w14:paraId="4F0088DB" w14:textId="77777777" w:rsidR="00CC7672" w:rsidRDefault="00CC7672" w:rsidP="00076D30">
            <w:pPr>
              <w:jc w:val="center"/>
              <w:rPr>
                <w:rFonts w:ascii="宋体" w:eastAsia="宋体" w:hAnsi="宋体" w:cs="宋体" w:hint="eastAsia"/>
                <w:color w:val="000000"/>
                <w:sz w:val="20"/>
                <w:szCs w:val="20"/>
              </w:rPr>
            </w:pPr>
          </w:p>
        </w:tc>
        <w:tc>
          <w:tcPr>
            <w:tcW w:w="2916" w:type="dxa"/>
            <w:tcBorders>
              <w:top w:val="nil"/>
              <w:left w:val="nil"/>
              <w:bottom w:val="nil"/>
              <w:right w:val="nil"/>
            </w:tcBorders>
            <w:shd w:val="clear" w:color="auto" w:fill="FFFFFF"/>
            <w:noWrap/>
            <w:vAlign w:val="center"/>
          </w:tcPr>
          <w:p w14:paraId="628F16C5" w14:textId="77777777" w:rsidR="00CC7672" w:rsidRDefault="00CC7672" w:rsidP="00076D30">
            <w:pPr>
              <w:jc w:val="center"/>
              <w:rPr>
                <w:rFonts w:ascii="宋体" w:eastAsia="宋体" w:hAnsi="宋体" w:cs="宋体" w:hint="eastAsia"/>
                <w:color w:val="000000"/>
                <w:sz w:val="20"/>
                <w:szCs w:val="20"/>
              </w:rPr>
            </w:pPr>
          </w:p>
        </w:tc>
        <w:tc>
          <w:tcPr>
            <w:tcW w:w="1968" w:type="dxa"/>
            <w:tcBorders>
              <w:top w:val="nil"/>
              <w:left w:val="nil"/>
              <w:bottom w:val="nil"/>
              <w:right w:val="nil"/>
            </w:tcBorders>
            <w:shd w:val="clear" w:color="auto" w:fill="FFFFFF"/>
            <w:noWrap/>
            <w:vAlign w:val="center"/>
          </w:tcPr>
          <w:p w14:paraId="26695BE9"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单位：元</w:t>
            </w:r>
          </w:p>
        </w:tc>
      </w:tr>
      <w:tr w:rsidR="00CC7672" w14:paraId="7D5D9539" w14:textId="77777777" w:rsidTr="00076D30">
        <w:trPr>
          <w:trHeight w:val="450"/>
        </w:trPr>
        <w:tc>
          <w:tcPr>
            <w:tcW w:w="463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9C65B7"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收      入</w:t>
            </w:r>
          </w:p>
        </w:tc>
        <w:tc>
          <w:tcPr>
            <w:tcW w:w="488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F70A95"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支      出</w:t>
            </w:r>
          </w:p>
        </w:tc>
      </w:tr>
      <w:tr w:rsidR="00CC7672" w14:paraId="63233566" w14:textId="77777777" w:rsidTr="00076D30">
        <w:trPr>
          <w:trHeight w:val="450"/>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32942A"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项    目</w:t>
            </w: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6ABB64"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预算数</w:t>
            </w: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A3C4A5"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项    目</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BBB533"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预算数</w:t>
            </w:r>
          </w:p>
        </w:tc>
      </w:tr>
      <w:tr w:rsidR="00CC7672" w14:paraId="5A49E478"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C47C0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一、一般公共预算拨款收入</w:t>
            </w: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D6B039"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261,833,679.66</w:t>
            </w: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333D7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一、一般公共服务支出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C9F85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80,000.00</w:t>
            </w:r>
          </w:p>
        </w:tc>
      </w:tr>
      <w:tr w:rsidR="00CC7672" w14:paraId="6F614492"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CEC3E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二、政府性基金预算拨款收入</w:t>
            </w: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3D8B59"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178B6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二、外交支出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4CDA59" w14:textId="77777777" w:rsidR="00CC7672" w:rsidRDefault="00CC7672" w:rsidP="00076D30">
            <w:pPr>
              <w:jc w:val="right"/>
              <w:rPr>
                <w:rFonts w:ascii="宋体" w:eastAsia="宋体" w:hAnsi="宋体" w:cs="宋体" w:hint="eastAsia"/>
                <w:color w:val="000000"/>
                <w:sz w:val="18"/>
                <w:szCs w:val="18"/>
              </w:rPr>
            </w:pPr>
          </w:p>
        </w:tc>
      </w:tr>
      <w:tr w:rsidR="00CC7672" w14:paraId="33C07829"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9096B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三、国有资本经营预算拨款收入</w:t>
            </w: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F3BAB0"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4DA63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三、国防支出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EF4F42" w14:textId="77777777" w:rsidR="00CC7672" w:rsidRDefault="00CC7672" w:rsidP="00076D30">
            <w:pPr>
              <w:jc w:val="right"/>
              <w:rPr>
                <w:rFonts w:ascii="宋体" w:eastAsia="宋体" w:hAnsi="宋体" w:cs="宋体" w:hint="eastAsia"/>
                <w:color w:val="000000"/>
                <w:sz w:val="18"/>
                <w:szCs w:val="18"/>
              </w:rPr>
            </w:pPr>
          </w:p>
        </w:tc>
      </w:tr>
      <w:tr w:rsidR="00CC7672" w14:paraId="16326DB3"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CE86F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四、财政专户管理资金收入</w:t>
            </w: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1DD722"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D2D57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四、公共安全支出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5342B1" w14:textId="77777777" w:rsidR="00CC7672" w:rsidRDefault="00CC7672" w:rsidP="00076D30">
            <w:pPr>
              <w:jc w:val="right"/>
              <w:rPr>
                <w:rFonts w:ascii="宋体" w:eastAsia="宋体" w:hAnsi="宋体" w:cs="宋体" w:hint="eastAsia"/>
                <w:color w:val="000000"/>
                <w:sz w:val="18"/>
                <w:szCs w:val="18"/>
              </w:rPr>
            </w:pPr>
          </w:p>
        </w:tc>
      </w:tr>
      <w:tr w:rsidR="00CC7672" w14:paraId="1CE60EEB"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A726F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五、事业收入</w:t>
            </w: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8FDC9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1,564,160,495.11</w:t>
            </w: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0EE33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五、教育支出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2FF565" w14:textId="77777777" w:rsidR="00CC7672" w:rsidRDefault="00CC7672" w:rsidP="00076D30">
            <w:pPr>
              <w:jc w:val="right"/>
              <w:rPr>
                <w:rFonts w:ascii="宋体" w:eastAsia="宋体" w:hAnsi="宋体" w:cs="宋体" w:hint="eastAsia"/>
                <w:color w:val="000000"/>
                <w:sz w:val="18"/>
                <w:szCs w:val="18"/>
              </w:rPr>
            </w:pPr>
          </w:p>
        </w:tc>
      </w:tr>
      <w:tr w:rsidR="00CC7672" w14:paraId="02350594"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D6FE2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六、事业单位经营收入</w:t>
            </w: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E0DB2A"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44883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六、科学技术支出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298089"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200,000.00</w:t>
            </w:r>
          </w:p>
        </w:tc>
      </w:tr>
      <w:tr w:rsidR="00CC7672" w14:paraId="36D6A952"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23B15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七、上级补助收入</w:t>
            </w: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5747C0"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6865D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七、文化体育旅游与传媒支出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18DCAD" w14:textId="77777777" w:rsidR="00CC7672" w:rsidRDefault="00CC7672" w:rsidP="00076D30">
            <w:pPr>
              <w:jc w:val="right"/>
              <w:rPr>
                <w:rFonts w:ascii="宋体" w:eastAsia="宋体" w:hAnsi="宋体" w:cs="宋体" w:hint="eastAsia"/>
                <w:color w:val="000000"/>
                <w:sz w:val="18"/>
                <w:szCs w:val="18"/>
              </w:rPr>
            </w:pPr>
          </w:p>
        </w:tc>
      </w:tr>
      <w:tr w:rsidR="00CC7672" w14:paraId="1709F6A4"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2A8BC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八、附属单位上缴收入</w:t>
            </w: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4114BA"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C50FB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八、社会保障和就业支出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F7D74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9,309,615.45</w:t>
            </w:r>
          </w:p>
        </w:tc>
      </w:tr>
      <w:tr w:rsidR="00CC7672" w14:paraId="59067904"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47A82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九、其他收入</w:t>
            </w: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09B674"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A9707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九、社会保险基金支出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4C1D22" w14:textId="77777777" w:rsidR="00CC7672" w:rsidRDefault="00CC7672" w:rsidP="00076D30">
            <w:pPr>
              <w:jc w:val="right"/>
              <w:rPr>
                <w:rFonts w:ascii="宋体" w:eastAsia="宋体" w:hAnsi="宋体" w:cs="宋体" w:hint="eastAsia"/>
                <w:color w:val="000000"/>
                <w:sz w:val="18"/>
                <w:szCs w:val="18"/>
              </w:rPr>
            </w:pPr>
          </w:p>
        </w:tc>
      </w:tr>
      <w:tr w:rsidR="00CC7672" w14:paraId="038C6916"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5D7C39"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737484"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49D5A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十、卫生健康支出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97330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1,822,139,228.45</w:t>
            </w:r>
          </w:p>
        </w:tc>
      </w:tr>
      <w:tr w:rsidR="00CC7672" w14:paraId="42823FC2"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A81B8D"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35D0A8"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928E1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十一、节能环保支出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6269D2" w14:textId="77777777" w:rsidR="00CC7672" w:rsidRDefault="00CC7672" w:rsidP="00076D30">
            <w:pPr>
              <w:jc w:val="right"/>
              <w:rPr>
                <w:rFonts w:ascii="宋体" w:eastAsia="宋体" w:hAnsi="宋体" w:cs="宋体" w:hint="eastAsia"/>
                <w:color w:val="000000"/>
                <w:sz w:val="18"/>
                <w:szCs w:val="18"/>
              </w:rPr>
            </w:pPr>
          </w:p>
        </w:tc>
      </w:tr>
      <w:tr w:rsidR="00CC7672" w14:paraId="19DB56B3"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D4BE3C"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92C596"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B2D16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十二、城市社区支出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1821F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106,142.10</w:t>
            </w:r>
          </w:p>
        </w:tc>
      </w:tr>
      <w:tr w:rsidR="00CC7672" w14:paraId="24988AE9"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99C854"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A6F3F1"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E92B9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十三、农林水支出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39D475" w14:textId="77777777" w:rsidR="00CC7672" w:rsidRDefault="00CC7672" w:rsidP="00076D30">
            <w:pPr>
              <w:jc w:val="right"/>
              <w:rPr>
                <w:rFonts w:ascii="宋体" w:eastAsia="宋体" w:hAnsi="宋体" w:cs="宋体" w:hint="eastAsia"/>
                <w:color w:val="000000"/>
                <w:sz w:val="18"/>
                <w:szCs w:val="18"/>
              </w:rPr>
            </w:pPr>
          </w:p>
        </w:tc>
      </w:tr>
      <w:tr w:rsidR="00CC7672" w14:paraId="1AFBB630"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15D09C"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F09A7B"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63482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十四、交通运输支出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D420D1" w14:textId="77777777" w:rsidR="00CC7672" w:rsidRDefault="00CC7672" w:rsidP="00076D30">
            <w:pPr>
              <w:jc w:val="right"/>
              <w:rPr>
                <w:rFonts w:ascii="宋体" w:eastAsia="宋体" w:hAnsi="宋体" w:cs="宋体" w:hint="eastAsia"/>
                <w:color w:val="000000"/>
                <w:sz w:val="18"/>
                <w:szCs w:val="18"/>
              </w:rPr>
            </w:pPr>
          </w:p>
        </w:tc>
      </w:tr>
      <w:tr w:rsidR="00CC7672" w14:paraId="12484468"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89151F"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FC1D41"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FB1C0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十五、资源勘探工业信息等支出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6F3B71" w14:textId="77777777" w:rsidR="00CC7672" w:rsidRDefault="00CC7672" w:rsidP="00076D30">
            <w:pPr>
              <w:jc w:val="right"/>
              <w:rPr>
                <w:rFonts w:ascii="宋体" w:eastAsia="宋体" w:hAnsi="宋体" w:cs="宋体" w:hint="eastAsia"/>
                <w:color w:val="000000"/>
                <w:sz w:val="18"/>
                <w:szCs w:val="18"/>
              </w:rPr>
            </w:pPr>
          </w:p>
        </w:tc>
      </w:tr>
      <w:tr w:rsidR="00CC7672" w14:paraId="5357E9CE"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750D5D"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8EA2D9"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0A0E4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十六、商业服务业等支出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D1F95B" w14:textId="77777777" w:rsidR="00CC7672" w:rsidRDefault="00CC7672" w:rsidP="00076D30">
            <w:pPr>
              <w:jc w:val="right"/>
              <w:rPr>
                <w:rFonts w:ascii="宋体" w:eastAsia="宋体" w:hAnsi="宋体" w:cs="宋体" w:hint="eastAsia"/>
                <w:color w:val="000000"/>
                <w:sz w:val="18"/>
                <w:szCs w:val="18"/>
              </w:rPr>
            </w:pPr>
          </w:p>
        </w:tc>
      </w:tr>
      <w:tr w:rsidR="00CC7672" w14:paraId="4EE1FEEE"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B16431"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5D9C45"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40CF4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十七、金融支出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5C597F" w14:textId="77777777" w:rsidR="00CC7672" w:rsidRDefault="00CC7672" w:rsidP="00076D30">
            <w:pPr>
              <w:jc w:val="right"/>
              <w:rPr>
                <w:rFonts w:ascii="宋体" w:eastAsia="宋体" w:hAnsi="宋体" w:cs="宋体" w:hint="eastAsia"/>
                <w:color w:val="000000"/>
                <w:sz w:val="18"/>
                <w:szCs w:val="18"/>
              </w:rPr>
            </w:pPr>
          </w:p>
        </w:tc>
      </w:tr>
      <w:tr w:rsidR="00CC7672" w14:paraId="4AE7C354"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FDC73A"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D0EE68"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57130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十八、援助其他地区支出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81C823" w14:textId="77777777" w:rsidR="00CC7672" w:rsidRDefault="00CC7672" w:rsidP="00076D30">
            <w:pPr>
              <w:jc w:val="right"/>
              <w:rPr>
                <w:rFonts w:ascii="宋体" w:eastAsia="宋体" w:hAnsi="宋体" w:cs="宋体" w:hint="eastAsia"/>
                <w:color w:val="000000"/>
                <w:sz w:val="18"/>
                <w:szCs w:val="18"/>
              </w:rPr>
            </w:pPr>
          </w:p>
        </w:tc>
      </w:tr>
      <w:tr w:rsidR="00CC7672" w14:paraId="3F7F725C"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3D4B7A"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85589F"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A5824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十九、自然资源海洋气象等支出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84F388" w14:textId="77777777" w:rsidR="00CC7672" w:rsidRDefault="00CC7672" w:rsidP="00076D30">
            <w:pPr>
              <w:jc w:val="right"/>
              <w:rPr>
                <w:rFonts w:ascii="宋体" w:eastAsia="宋体" w:hAnsi="宋体" w:cs="宋体" w:hint="eastAsia"/>
                <w:color w:val="000000"/>
                <w:sz w:val="18"/>
                <w:szCs w:val="18"/>
              </w:rPr>
            </w:pPr>
          </w:p>
        </w:tc>
      </w:tr>
      <w:tr w:rsidR="00CC7672" w14:paraId="5B306529"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5317FA"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CBA284"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2693D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二十、住房保障支出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02A2E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2,746,337.39</w:t>
            </w:r>
          </w:p>
        </w:tc>
      </w:tr>
      <w:tr w:rsidR="00CC7672" w14:paraId="5876AE3E"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A5CFA7"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1C19DF"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1988E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二十一、粮油物资储备支出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A600BB" w14:textId="77777777" w:rsidR="00CC7672" w:rsidRDefault="00CC7672" w:rsidP="00076D30">
            <w:pPr>
              <w:jc w:val="right"/>
              <w:rPr>
                <w:rFonts w:ascii="宋体" w:eastAsia="宋体" w:hAnsi="宋体" w:cs="宋体" w:hint="eastAsia"/>
                <w:color w:val="000000"/>
                <w:sz w:val="18"/>
                <w:szCs w:val="18"/>
              </w:rPr>
            </w:pPr>
          </w:p>
        </w:tc>
      </w:tr>
      <w:tr w:rsidR="00CC7672" w14:paraId="76E3B52C"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077616"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4A0F13"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3100A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二十二、国有资本经营预算支出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F2DBB6" w14:textId="77777777" w:rsidR="00CC7672" w:rsidRDefault="00CC7672" w:rsidP="00076D30">
            <w:pPr>
              <w:jc w:val="right"/>
              <w:rPr>
                <w:rFonts w:ascii="宋体" w:eastAsia="宋体" w:hAnsi="宋体" w:cs="宋体" w:hint="eastAsia"/>
                <w:color w:val="000000"/>
                <w:sz w:val="18"/>
                <w:szCs w:val="18"/>
              </w:rPr>
            </w:pPr>
          </w:p>
        </w:tc>
      </w:tr>
      <w:tr w:rsidR="00CC7672" w14:paraId="3E9ADB42"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AA53F2"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63213C"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FEEF1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二十三、灾害防治及应急管理支出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26F53C" w14:textId="77777777" w:rsidR="00CC7672" w:rsidRDefault="00CC7672" w:rsidP="00076D30">
            <w:pPr>
              <w:jc w:val="right"/>
              <w:rPr>
                <w:rFonts w:ascii="宋体" w:eastAsia="宋体" w:hAnsi="宋体" w:cs="宋体" w:hint="eastAsia"/>
                <w:color w:val="000000"/>
                <w:sz w:val="18"/>
                <w:szCs w:val="18"/>
              </w:rPr>
            </w:pPr>
          </w:p>
        </w:tc>
      </w:tr>
      <w:tr w:rsidR="00CC7672" w14:paraId="11935DA3"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DA525C"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967607"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3AC5E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二十四、预备费</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C632B0" w14:textId="77777777" w:rsidR="00CC7672" w:rsidRDefault="00CC7672" w:rsidP="00076D30">
            <w:pPr>
              <w:jc w:val="right"/>
              <w:rPr>
                <w:rFonts w:ascii="宋体" w:eastAsia="宋体" w:hAnsi="宋体" w:cs="宋体" w:hint="eastAsia"/>
                <w:color w:val="000000"/>
                <w:sz w:val="18"/>
                <w:szCs w:val="18"/>
              </w:rPr>
            </w:pPr>
          </w:p>
        </w:tc>
      </w:tr>
      <w:tr w:rsidR="00CC7672" w14:paraId="079BC9A7"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7BE591"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22E415"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94F5D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二十五、其他支出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A8D90E" w14:textId="77777777" w:rsidR="00CC7672" w:rsidRDefault="00CC7672" w:rsidP="00076D30">
            <w:pPr>
              <w:jc w:val="right"/>
              <w:rPr>
                <w:rFonts w:ascii="宋体" w:eastAsia="宋体" w:hAnsi="宋体" w:cs="宋体" w:hint="eastAsia"/>
                <w:color w:val="000000"/>
                <w:sz w:val="18"/>
                <w:szCs w:val="18"/>
              </w:rPr>
            </w:pPr>
          </w:p>
        </w:tc>
      </w:tr>
      <w:tr w:rsidR="00CC7672" w14:paraId="60AC1A43"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93BDCB"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E50272"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9B7FE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二十六、转移性支付</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863BAC" w14:textId="77777777" w:rsidR="00CC7672" w:rsidRDefault="00CC7672" w:rsidP="00076D30">
            <w:pPr>
              <w:jc w:val="right"/>
              <w:rPr>
                <w:rFonts w:ascii="宋体" w:eastAsia="宋体" w:hAnsi="宋体" w:cs="宋体" w:hint="eastAsia"/>
                <w:color w:val="000000"/>
                <w:sz w:val="18"/>
                <w:szCs w:val="18"/>
              </w:rPr>
            </w:pPr>
          </w:p>
        </w:tc>
      </w:tr>
      <w:tr w:rsidR="00CC7672" w14:paraId="7FA3412E"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7861F1"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524014"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711DD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二十七、债务还本支出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920A55" w14:textId="77777777" w:rsidR="00CC7672" w:rsidRDefault="00CC7672" w:rsidP="00076D30">
            <w:pPr>
              <w:jc w:val="right"/>
              <w:rPr>
                <w:rFonts w:ascii="宋体" w:eastAsia="宋体" w:hAnsi="宋体" w:cs="宋体" w:hint="eastAsia"/>
                <w:color w:val="000000"/>
                <w:sz w:val="18"/>
                <w:szCs w:val="18"/>
              </w:rPr>
            </w:pPr>
          </w:p>
        </w:tc>
      </w:tr>
      <w:tr w:rsidR="00CC7672" w14:paraId="229E6FFB"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088DE7"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38AB11"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075DF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二十八、债务付息支出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AD1F82" w14:textId="77777777" w:rsidR="00CC7672" w:rsidRDefault="00CC7672" w:rsidP="00076D30">
            <w:pPr>
              <w:jc w:val="right"/>
              <w:rPr>
                <w:rFonts w:ascii="宋体" w:eastAsia="宋体" w:hAnsi="宋体" w:cs="宋体" w:hint="eastAsia"/>
                <w:color w:val="000000"/>
                <w:sz w:val="18"/>
                <w:szCs w:val="18"/>
              </w:rPr>
            </w:pPr>
          </w:p>
        </w:tc>
      </w:tr>
      <w:tr w:rsidR="00CC7672" w14:paraId="40B645AB"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3ABB0A"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2633B7"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9ADF7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二十九、债务发行费用支出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7B353C" w14:textId="77777777" w:rsidR="00CC7672" w:rsidRDefault="00CC7672" w:rsidP="00076D30">
            <w:pPr>
              <w:jc w:val="right"/>
              <w:rPr>
                <w:rFonts w:ascii="宋体" w:eastAsia="宋体" w:hAnsi="宋体" w:cs="宋体" w:hint="eastAsia"/>
                <w:color w:val="000000"/>
                <w:sz w:val="18"/>
                <w:szCs w:val="18"/>
              </w:rPr>
            </w:pPr>
          </w:p>
        </w:tc>
      </w:tr>
      <w:tr w:rsidR="00CC7672" w14:paraId="19E58AAE"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9B892A"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E9D426"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7C58A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三十、抗</w:t>
            </w:r>
            <w:proofErr w:type="gramStart"/>
            <w:r>
              <w:rPr>
                <w:rFonts w:ascii="宋体" w:eastAsia="宋体" w:hAnsi="宋体" w:cs="宋体" w:hint="eastAsia"/>
                <w:color w:val="000000"/>
                <w:kern w:val="0"/>
                <w:sz w:val="18"/>
                <w:szCs w:val="18"/>
                <w:lang w:bidi="ar"/>
              </w:rPr>
              <w:t>疫</w:t>
            </w:r>
            <w:proofErr w:type="gramEnd"/>
            <w:r>
              <w:rPr>
                <w:rFonts w:ascii="宋体" w:eastAsia="宋体" w:hAnsi="宋体" w:cs="宋体" w:hint="eastAsia"/>
                <w:color w:val="000000"/>
                <w:kern w:val="0"/>
                <w:sz w:val="18"/>
                <w:szCs w:val="18"/>
                <w:lang w:bidi="ar"/>
              </w:rPr>
              <w:t>特别国债还本支出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619D89" w14:textId="77777777" w:rsidR="00CC7672" w:rsidRDefault="00CC7672" w:rsidP="00076D30">
            <w:pPr>
              <w:jc w:val="right"/>
              <w:rPr>
                <w:rFonts w:ascii="宋体" w:eastAsia="宋体" w:hAnsi="宋体" w:cs="宋体" w:hint="eastAsia"/>
                <w:color w:val="000000"/>
                <w:sz w:val="18"/>
                <w:szCs w:val="18"/>
              </w:rPr>
            </w:pPr>
          </w:p>
        </w:tc>
      </w:tr>
      <w:tr w:rsidR="00CC7672" w14:paraId="74ADCA9F"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05FD12" w14:textId="77777777" w:rsidR="00CC7672" w:rsidRDefault="00CC7672" w:rsidP="00076D30">
            <w:pPr>
              <w:jc w:val="left"/>
              <w:rPr>
                <w:rFonts w:ascii="宋体" w:eastAsia="宋体" w:hAnsi="宋体" w:cs="宋体" w:hint="eastAsia"/>
                <w:color w:val="000000"/>
                <w:sz w:val="18"/>
                <w:szCs w:val="18"/>
              </w:rPr>
            </w:pP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CA566E" w14:textId="77777777" w:rsidR="00CC7672" w:rsidRDefault="00CC7672" w:rsidP="00076D30">
            <w:pPr>
              <w:jc w:val="right"/>
              <w:rPr>
                <w:rFonts w:ascii="宋体" w:eastAsia="宋体" w:hAnsi="宋体" w:cs="宋体" w:hint="eastAsia"/>
                <w:color w:val="000000"/>
                <w:sz w:val="18"/>
                <w:szCs w:val="18"/>
              </w:rPr>
            </w:pP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62B15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三十一、与中央财政往来性支出</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397E43" w14:textId="77777777" w:rsidR="00CC7672" w:rsidRDefault="00CC7672" w:rsidP="00076D30">
            <w:pPr>
              <w:jc w:val="right"/>
              <w:rPr>
                <w:rFonts w:ascii="宋体" w:eastAsia="宋体" w:hAnsi="宋体" w:cs="宋体" w:hint="eastAsia"/>
                <w:color w:val="000000"/>
                <w:sz w:val="18"/>
                <w:szCs w:val="18"/>
              </w:rPr>
            </w:pPr>
          </w:p>
        </w:tc>
      </w:tr>
      <w:tr w:rsidR="00CC7672" w14:paraId="3CA3C448"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432062"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本年收入合计</w:t>
            </w: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3E3BBA" w14:textId="77777777" w:rsidR="00CC7672" w:rsidRDefault="00CC7672" w:rsidP="00076D30">
            <w:pPr>
              <w:widowControl/>
              <w:jc w:val="right"/>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1,825,994,174.77</w:t>
            </w: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86062B"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本年支出合计</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A770EC" w14:textId="77777777" w:rsidR="00CC7672" w:rsidRDefault="00CC7672" w:rsidP="00076D30">
            <w:pPr>
              <w:widowControl/>
              <w:jc w:val="right"/>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1,834,581,323.39</w:t>
            </w:r>
          </w:p>
        </w:tc>
      </w:tr>
      <w:tr w:rsidR="00CC7672" w14:paraId="407B06F1"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ADE0FC"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上年结转结余</w:t>
            </w: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9D13C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8,587,148.62</w:t>
            </w: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0D0A1E"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年终结转结余</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4A03A7" w14:textId="77777777" w:rsidR="00CC7672" w:rsidRDefault="00CC7672" w:rsidP="00076D30">
            <w:pPr>
              <w:jc w:val="right"/>
              <w:rPr>
                <w:rFonts w:ascii="宋体" w:eastAsia="宋体" w:hAnsi="宋体" w:cs="宋体" w:hint="eastAsia"/>
                <w:color w:val="000000"/>
                <w:sz w:val="18"/>
                <w:szCs w:val="18"/>
              </w:rPr>
            </w:pPr>
          </w:p>
        </w:tc>
      </w:tr>
      <w:tr w:rsidR="00CC7672" w14:paraId="5B9C6715" w14:textId="77777777" w:rsidTr="00076D30">
        <w:trPr>
          <w:trHeight w:val="375"/>
        </w:trPr>
        <w:tc>
          <w:tcPr>
            <w:tcW w:w="264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C62D42"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收    入    总    计</w:t>
            </w:r>
          </w:p>
        </w:tc>
        <w:tc>
          <w:tcPr>
            <w:tcW w:w="19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C3116C" w14:textId="77777777" w:rsidR="00CC7672" w:rsidRDefault="00CC7672" w:rsidP="00076D30">
            <w:pPr>
              <w:widowControl/>
              <w:jc w:val="right"/>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1,834,581,323.39</w:t>
            </w:r>
          </w:p>
        </w:tc>
        <w:tc>
          <w:tcPr>
            <w:tcW w:w="29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802AE8"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支    出    总    计</w:t>
            </w:r>
          </w:p>
        </w:tc>
        <w:tc>
          <w:tcPr>
            <w:tcW w:w="19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FAFBD7" w14:textId="77777777" w:rsidR="00CC7672" w:rsidRDefault="00CC7672" w:rsidP="00076D30">
            <w:pPr>
              <w:widowControl/>
              <w:jc w:val="right"/>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1,834,581,323.39</w:t>
            </w:r>
          </w:p>
        </w:tc>
      </w:tr>
    </w:tbl>
    <w:p w14:paraId="1A2B73C3" w14:textId="77777777" w:rsidR="00CC7672" w:rsidRDefault="00CC7672" w:rsidP="00CC7672">
      <w:pPr>
        <w:tabs>
          <w:tab w:val="left" w:pos="3546"/>
          <w:tab w:val="left" w:pos="4820"/>
          <w:tab w:val="left" w:pos="8609"/>
        </w:tabs>
        <w:spacing w:line="600" w:lineRule="exact"/>
        <w:rPr>
          <w:rFonts w:ascii="宋体" w:eastAsia="宋体" w:hint="eastAsia"/>
          <w:sz w:val="20"/>
        </w:rPr>
      </w:pPr>
      <w:r>
        <w:rPr>
          <w:rFonts w:ascii="宋体" w:eastAsia="宋体" w:hint="eastAsia"/>
          <w:position w:val="1"/>
          <w:sz w:val="20"/>
        </w:rPr>
        <w:tab/>
      </w:r>
      <w:r>
        <w:rPr>
          <w:rFonts w:ascii="宋体" w:eastAsia="宋体" w:hint="eastAsia"/>
          <w:sz w:val="20"/>
        </w:rPr>
        <w:tab/>
      </w:r>
      <w:r>
        <w:rPr>
          <w:rFonts w:ascii="宋体" w:eastAsia="宋体" w:hint="eastAsia"/>
          <w:sz w:val="20"/>
        </w:rPr>
        <w:tab/>
      </w:r>
    </w:p>
    <w:p w14:paraId="1004BF3C" w14:textId="77777777" w:rsidR="00CC7672" w:rsidRDefault="00CC7672" w:rsidP="00CC7672">
      <w:pPr>
        <w:spacing w:line="600" w:lineRule="exact"/>
        <w:jc w:val="right"/>
        <w:rPr>
          <w:sz w:val="20"/>
        </w:rPr>
        <w:sectPr w:rsidR="00CC7672" w:rsidSect="00CC7672">
          <w:pgSz w:w="11910" w:h="16840"/>
          <w:pgMar w:top="1580" w:right="880" w:bottom="280" w:left="880" w:header="720" w:footer="720" w:gutter="0"/>
          <w:pgNumType w:fmt="numberInDash"/>
          <w:cols w:space="720"/>
        </w:sectPr>
      </w:pPr>
    </w:p>
    <w:p w14:paraId="21290789" w14:textId="77777777" w:rsidR="00CC7672" w:rsidRDefault="00CC7672" w:rsidP="00CC7672">
      <w:pPr>
        <w:spacing w:line="600" w:lineRule="exact"/>
        <w:ind w:left="252"/>
        <w:rPr>
          <w:rFonts w:eastAsia="仿宋_GB2312" w:cs="仿宋"/>
          <w:sz w:val="24"/>
        </w:rPr>
      </w:pPr>
      <w:r>
        <w:rPr>
          <w:rFonts w:eastAsia="仿宋_GB2312" w:cs="仿宋" w:hint="eastAsia"/>
          <w:sz w:val="24"/>
        </w:rPr>
        <w:lastRenderedPageBreak/>
        <w:t>公开</w:t>
      </w:r>
      <w:r>
        <w:rPr>
          <w:rFonts w:eastAsia="仿宋_GB2312" w:cs="仿宋" w:hint="eastAsia"/>
          <w:sz w:val="24"/>
        </w:rPr>
        <w:t>02</w:t>
      </w:r>
      <w:r>
        <w:rPr>
          <w:rFonts w:eastAsia="仿宋_GB2312" w:cs="仿宋" w:hint="eastAsia"/>
          <w:sz w:val="24"/>
        </w:rPr>
        <w:t>表</w:t>
      </w:r>
    </w:p>
    <w:p w14:paraId="3E12E916" w14:textId="77777777" w:rsidR="00CC7672" w:rsidRDefault="00CC7672" w:rsidP="00CC7672">
      <w:pPr>
        <w:spacing w:line="600" w:lineRule="exact"/>
        <w:ind w:firstLineChars="200" w:firstLine="835"/>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收入总表</w:t>
      </w:r>
    </w:p>
    <w:p w14:paraId="7684D46B" w14:textId="77777777" w:rsidR="00CC7672" w:rsidRDefault="00CC7672" w:rsidP="00CC7672">
      <w:pPr>
        <w:tabs>
          <w:tab w:val="left" w:pos="2236"/>
          <w:tab w:val="left" w:pos="4332"/>
          <w:tab w:val="left" w:pos="5143"/>
          <w:tab w:val="left" w:pos="5846"/>
          <w:tab w:val="left" w:pos="7228"/>
          <w:tab w:val="left" w:pos="7733"/>
          <w:tab w:val="left" w:pos="8678"/>
          <w:tab w:val="left" w:pos="9722"/>
          <w:tab w:val="left" w:pos="10301"/>
          <w:tab w:val="left" w:pos="11014"/>
          <w:tab w:val="left" w:pos="11581"/>
          <w:tab w:val="left" w:pos="12152"/>
        </w:tabs>
        <w:spacing w:line="600" w:lineRule="exact"/>
        <w:rPr>
          <w:rFonts w:ascii="宋体" w:eastAsia="宋体" w:hint="eastAsia"/>
          <w:sz w:val="20"/>
        </w:rPr>
      </w:pP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t xml:space="preserve">          单位：元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01"/>
        <w:gridCol w:w="1152"/>
        <w:gridCol w:w="1560"/>
        <w:gridCol w:w="1500"/>
        <w:gridCol w:w="1320"/>
        <w:gridCol w:w="348"/>
        <w:gridCol w:w="372"/>
        <w:gridCol w:w="348"/>
        <w:gridCol w:w="1476"/>
        <w:gridCol w:w="373"/>
        <w:gridCol w:w="359"/>
        <w:gridCol w:w="360"/>
        <w:gridCol w:w="348"/>
        <w:gridCol w:w="1140"/>
        <w:gridCol w:w="1164"/>
        <w:gridCol w:w="380"/>
        <w:gridCol w:w="424"/>
        <w:gridCol w:w="425"/>
        <w:gridCol w:w="390"/>
      </w:tblGrid>
      <w:tr w:rsidR="00CC7672" w14:paraId="4392C66C" w14:textId="77777777" w:rsidTr="00076D30">
        <w:trPr>
          <w:trHeight w:val="320"/>
        </w:trPr>
        <w:tc>
          <w:tcPr>
            <w:tcW w:w="901" w:type="dxa"/>
            <w:vMerge w:val="restart"/>
          </w:tcPr>
          <w:p w14:paraId="60D60E7F" w14:textId="77777777" w:rsidR="00CC7672" w:rsidRDefault="00CC7672" w:rsidP="00076D30">
            <w:pPr>
              <w:pStyle w:val="TableParagraph"/>
              <w:spacing w:line="240" w:lineRule="exact"/>
              <w:rPr>
                <w:sz w:val="20"/>
                <w:lang w:eastAsia="zh-CN"/>
              </w:rPr>
            </w:pPr>
          </w:p>
          <w:p w14:paraId="0EF70145" w14:textId="77777777" w:rsidR="00CC7672" w:rsidRDefault="00CC7672" w:rsidP="00076D30">
            <w:pPr>
              <w:pStyle w:val="TableParagraph"/>
              <w:spacing w:line="240" w:lineRule="exact"/>
              <w:rPr>
                <w:sz w:val="20"/>
                <w:lang w:eastAsia="zh-CN"/>
              </w:rPr>
            </w:pPr>
          </w:p>
          <w:p w14:paraId="34F87375" w14:textId="77777777" w:rsidR="00CC7672" w:rsidRDefault="00CC7672" w:rsidP="00076D30">
            <w:pPr>
              <w:pStyle w:val="TableParagraph"/>
              <w:spacing w:line="240" w:lineRule="exact"/>
              <w:rPr>
                <w:sz w:val="20"/>
                <w:lang w:eastAsia="zh-CN"/>
              </w:rPr>
            </w:pPr>
          </w:p>
          <w:p w14:paraId="3A721C9B" w14:textId="77777777" w:rsidR="00CC7672" w:rsidRDefault="00CC7672" w:rsidP="00076D30">
            <w:pPr>
              <w:pStyle w:val="TableParagraph"/>
              <w:spacing w:line="240" w:lineRule="exact"/>
              <w:rPr>
                <w:sz w:val="20"/>
                <w:lang w:eastAsia="zh-CN"/>
              </w:rPr>
            </w:pPr>
          </w:p>
          <w:p w14:paraId="46C03CA0" w14:textId="77777777" w:rsidR="00CC7672" w:rsidRDefault="00CC7672" w:rsidP="00076D30">
            <w:pPr>
              <w:pStyle w:val="TableParagraph"/>
              <w:spacing w:line="240" w:lineRule="exact"/>
              <w:rPr>
                <w:sz w:val="15"/>
                <w:lang w:eastAsia="zh-CN"/>
              </w:rPr>
            </w:pPr>
          </w:p>
          <w:p w14:paraId="57E2A98E" w14:textId="77777777" w:rsidR="00CC7672" w:rsidRDefault="00CC7672" w:rsidP="00076D30">
            <w:pPr>
              <w:pStyle w:val="TableParagraph"/>
              <w:spacing w:line="240" w:lineRule="exact"/>
              <w:ind w:left="204"/>
              <w:rPr>
                <w:sz w:val="20"/>
              </w:rPr>
            </w:pPr>
            <w:proofErr w:type="spellStart"/>
            <w:r>
              <w:rPr>
                <w:rFonts w:hint="eastAsia"/>
                <w:w w:val="95"/>
                <w:sz w:val="20"/>
              </w:rPr>
              <w:t>部门（单位）代码</w:t>
            </w:r>
            <w:proofErr w:type="spellEnd"/>
          </w:p>
        </w:tc>
        <w:tc>
          <w:tcPr>
            <w:tcW w:w="1152" w:type="dxa"/>
            <w:vMerge w:val="restart"/>
          </w:tcPr>
          <w:p w14:paraId="2D8F87DA" w14:textId="77777777" w:rsidR="00CC7672" w:rsidRDefault="00CC7672" w:rsidP="00076D30">
            <w:pPr>
              <w:pStyle w:val="TableParagraph"/>
              <w:spacing w:line="240" w:lineRule="exact"/>
              <w:ind w:left="204"/>
              <w:rPr>
                <w:w w:val="95"/>
                <w:sz w:val="20"/>
              </w:rPr>
            </w:pPr>
          </w:p>
          <w:p w14:paraId="765B72CF" w14:textId="77777777" w:rsidR="00CC7672" w:rsidRDefault="00CC7672" w:rsidP="00076D30">
            <w:pPr>
              <w:pStyle w:val="TableParagraph"/>
              <w:spacing w:line="240" w:lineRule="exact"/>
              <w:ind w:left="204"/>
              <w:rPr>
                <w:w w:val="95"/>
                <w:sz w:val="20"/>
              </w:rPr>
            </w:pPr>
          </w:p>
          <w:p w14:paraId="2D506D61" w14:textId="77777777" w:rsidR="00CC7672" w:rsidRDefault="00CC7672" w:rsidP="00076D30">
            <w:pPr>
              <w:pStyle w:val="TableParagraph"/>
              <w:spacing w:line="240" w:lineRule="exact"/>
              <w:ind w:left="204"/>
              <w:rPr>
                <w:w w:val="95"/>
                <w:sz w:val="20"/>
              </w:rPr>
            </w:pPr>
          </w:p>
          <w:p w14:paraId="0180F796" w14:textId="77777777" w:rsidR="00CC7672" w:rsidRDefault="00CC7672" w:rsidP="00076D30">
            <w:pPr>
              <w:pStyle w:val="TableParagraph"/>
              <w:spacing w:line="240" w:lineRule="exact"/>
              <w:ind w:left="204"/>
              <w:rPr>
                <w:w w:val="95"/>
                <w:sz w:val="20"/>
              </w:rPr>
            </w:pPr>
          </w:p>
          <w:p w14:paraId="4BA6E4B2" w14:textId="77777777" w:rsidR="00CC7672" w:rsidRDefault="00CC7672" w:rsidP="00076D30">
            <w:pPr>
              <w:pStyle w:val="TableParagraph"/>
              <w:spacing w:line="240" w:lineRule="exact"/>
              <w:ind w:left="204"/>
              <w:rPr>
                <w:w w:val="95"/>
                <w:sz w:val="20"/>
              </w:rPr>
            </w:pPr>
          </w:p>
          <w:p w14:paraId="5CA06B23" w14:textId="77777777" w:rsidR="00CC7672" w:rsidRDefault="00CC7672" w:rsidP="00076D30">
            <w:pPr>
              <w:pStyle w:val="TableParagraph"/>
              <w:spacing w:line="240" w:lineRule="exact"/>
              <w:ind w:left="204"/>
              <w:rPr>
                <w:w w:val="95"/>
                <w:sz w:val="20"/>
              </w:rPr>
            </w:pPr>
            <w:proofErr w:type="spellStart"/>
            <w:r>
              <w:rPr>
                <w:rFonts w:hint="eastAsia"/>
                <w:w w:val="95"/>
                <w:sz w:val="20"/>
              </w:rPr>
              <w:t>部门（单位）名称</w:t>
            </w:r>
            <w:proofErr w:type="spellEnd"/>
          </w:p>
        </w:tc>
        <w:tc>
          <w:tcPr>
            <w:tcW w:w="1560" w:type="dxa"/>
            <w:vMerge w:val="restart"/>
          </w:tcPr>
          <w:p w14:paraId="113B074B" w14:textId="77777777" w:rsidR="00CC7672" w:rsidRDefault="00CC7672" w:rsidP="00076D30">
            <w:pPr>
              <w:pStyle w:val="TableParagraph"/>
              <w:spacing w:line="240" w:lineRule="exact"/>
              <w:ind w:left="204"/>
              <w:jc w:val="center"/>
              <w:rPr>
                <w:w w:val="95"/>
                <w:sz w:val="20"/>
                <w:lang w:eastAsia="zh-CN"/>
              </w:rPr>
            </w:pPr>
          </w:p>
          <w:p w14:paraId="2093791A" w14:textId="77777777" w:rsidR="00CC7672" w:rsidRDefault="00CC7672" w:rsidP="00076D30">
            <w:pPr>
              <w:pStyle w:val="TableParagraph"/>
              <w:spacing w:line="240" w:lineRule="exact"/>
              <w:ind w:left="204"/>
              <w:jc w:val="center"/>
              <w:rPr>
                <w:w w:val="95"/>
                <w:sz w:val="20"/>
                <w:lang w:eastAsia="zh-CN"/>
              </w:rPr>
            </w:pPr>
          </w:p>
          <w:p w14:paraId="54999E68" w14:textId="77777777" w:rsidR="00CC7672" w:rsidRDefault="00CC7672" w:rsidP="00076D30">
            <w:pPr>
              <w:pStyle w:val="TableParagraph"/>
              <w:spacing w:line="240" w:lineRule="exact"/>
              <w:ind w:left="204"/>
              <w:jc w:val="center"/>
              <w:rPr>
                <w:w w:val="95"/>
                <w:sz w:val="20"/>
                <w:lang w:eastAsia="zh-CN"/>
              </w:rPr>
            </w:pPr>
          </w:p>
          <w:p w14:paraId="245ECBF5" w14:textId="77777777" w:rsidR="00CC7672" w:rsidRDefault="00CC7672" w:rsidP="00076D30">
            <w:pPr>
              <w:pStyle w:val="TableParagraph"/>
              <w:spacing w:line="240" w:lineRule="exact"/>
              <w:ind w:left="204"/>
              <w:jc w:val="center"/>
              <w:rPr>
                <w:w w:val="95"/>
                <w:sz w:val="20"/>
                <w:lang w:eastAsia="zh-CN"/>
              </w:rPr>
            </w:pPr>
          </w:p>
          <w:p w14:paraId="63C3371D" w14:textId="77777777" w:rsidR="00CC7672" w:rsidRDefault="00CC7672" w:rsidP="00076D30">
            <w:pPr>
              <w:pStyle w:val="TableParagraph"/>
              <w:spacing w:line="240" w:lineRule="exact"/>
              <w:ind w:left="204"/>
              <w:jc w:val="center"/>
              <w:rPr>
                <w:w w:val="95"/>
                <w:sz w:val="20"/>
                <w:lang w:eastAsia="zh-CN"/>
              </w:rPr>
            </w:pPr>
          </w:p>
          <w:p w14:paraId="53264DD1" w14:textId="77777777" w:rsidR="00CC7672" w:rsidRDefault="00CC7672" w:rsidP="00076D30">
            <w:pPr>
              <w:pStyle w:val="TableParagraph"/>
              <w:spacing w:line="240" w:lineRule="exact"/>
              <w:ind w:left="204"/>
              <w:jc w:val="center"/>
              <w:rPr>
                <w:w w:val="95"/>
                <w:sz w:val="20"/>
                <w:lang w:eastAsia="zh-CN"/>
              </w:rPr>
            </w:pPr>
            <w:r>
              <w:rPr>
                <w:rFonts w:hint="eastAsia"/>
                <w:w w:val="95"/>
                <w:sz w:val="20"/>
                <w:lang w:eastAsia="zh-CN"/>
              </w:rPr>
              <w:t>合计</w:t>
            </w:r>
          </w:p>
        </w:tc>
        <w:tc>
          <w:tcPr>
            <w:tcW w:w="6804" w:type="dxa"/>
            <w:gridSpan w:val="10"/>
          </w:tcPr>
          <w:p w14:paraId="7F84358C" w14:textId="77777777" w:rsidR="00CC7672" w:rsidRDefault="00CC7672" w:rsidP="00076D30">
            <w:pPr>
              <w:pStyle w:val="TableParagraph"/>
              <w:spacing w:line="240" w:lineRule="exact"/>
              <w:ind w:left="110"/>
              <w:jc w:val="center"/>
              <w:rPr>
                <w:w w:val="95"/>
                <w:sz w:val="20"/>
                <w:lang w:eastAsia="zh-CN"/>
              </w:rPr>
            </w:pPr>
            <w:r>
              <w:rPr>
                <w:rFonts w:hint="eastAsia"/>
                <w:w w:val="95"/>
                <w:sz w:val="20"/>
                <w:lang w:eastAsia="zh-CN"/>
              </w:rPr>
              <w:t>本年收入</w:t>
            </w:r>
          </w:p>
        </w:tc>
        <w:tc>
          <w:tcPr>
            <w:tcW w:w="3923" w:type="dxa"/>
            <w:gridSpan w:val="6"/>
          </w:tcPr>
          <w:p w14:paraId="0E0727E9" w14:textId="77777777" w:rsidR="00CC7672" w:rsidRDefault="00CC7672" w:rsidP="00076D30">
            <w:pPr>
              <w:pStyle w:val="TableParagraph"/>
              <w:spacing w:line="240" w:lineRule="exact"/>
              <w:ind w:left="110"/>
              <w:jc w:val="center"/>
              <w:rPr>
                <w:w w:val="95"/>
                <w:sz w:val="20"/>
                <w:lang w:eastAsia="zh-CN"/>
              </w:rPr>
            </w:pPr>
            <w:r>
              <w:rPr>
                <w:rFonts w:hint="eastAsia"/>
                <w:w w:val="95"/>
                <w:sz w:val="20"/>
                <w:lang w:eastAsia="zh-CN"/>
              </w:rPr>
              <w:t>上年结转结余</w:t>
            </w:r>
          </w:p>
        </w:tc>
      </w:tr>
      <w:tr w:rsidR="00CC7672" w14:paraId="71DAB991" w14:textId="77777777" w:rsidTr="00076D30">
        <w:trPr>
          <w:trHeight w:val="2494"/>
        </w:trPr>
        <w:tc>
          <w:tcPr>
            <w:tcW w:w="901" w:type="dxa"/>
            <w:vMerge/>
            <w:tcBorders>
              <w:top w:val="nil"/>
            </w:tcBorders>
          </w:tcPr>
          <w:p w14:paraId="70D30096" w14:textId="77777777" w:rsidR="00CC7672" w:rsidRDefault="00CC7672" w:rsidP="00076D30">
            <w:pPr>
              <w:spacing w:line="240" w:lineRule="exact"/>
              <w:rPr>
                <w:rFonts w:ascii="宋体" w:eastAsia="宋体" w:hAnsi="宋体" w:cs="宋体"/>
                <w:sz w:val="2"/>
                <w:szCs w:val="2"/>
              </w:rPr>
            </w:pPr>
          </w:p>
        </w:tc>
        <w:tc>
          <w:tcPr>
            <w:tcW w:w="1152" w:type="dxa"/>
            <w:vMerge/>
            <w:tcBorders>
              <w:top w:val="nil"/>
            </w:tcBorders>
          </w:tcPr>
          <w:p w14:paraId="69CA7526" w14:textId="77777777" w:rsidR="00CC7672" w:rsidRDefault="00CC7672" w:rsidP="00076D30">
            <w:pPr>
              <w:spacing w:line="240" w:lineRule="exact"/>
              <w:rPr>
                <w:rFonts w:ascii="宋体" w:eastAsia="宋体" w:hAnsi="宋体" w:cs="宋体"/>
                <w:sz w:val="2"/>
                <w:szCs w:val="2"/>
              </w:rPr>
            </w:pPr>
          </w:p>
        </w:tc>
        <w:tc>
          <w:tcPr>
            <w:tcW w:w="1560" w:type="dxa"/>
            <w:vMerge/>
            <w:tcBorders>
              <w:top w:val="nil"/>
            </w:tcBorders>
          </w:tcPr>
          <w:p w14:paraId="16FD19FC" w14:textId="77777777" w:rsidR="00CC7672" w:rsidRDefault="00CC7672" w:rsidP="00076D30">
            <w:pPr>
              <w:spacing w:line="240" w:lineRule="exact"/>
              <w:jc w:val="center"/>
              <w:rPr>
                <w:rFonts w:ascii="宋体" w:eastAsia="宋体" w:hAnsi="宋体" w:cs="宋体"/>
                <w:w w:val="95"/>
                <w:kern w:val="0"/>
                <w:sz w:val="20"/>
                <w:szCs w:val="22"/>
              </w:rPr>
            </w:pPr>
          </w:p>
        </w:tc>
        <w:tc>
          <w:tcPr>
            <w:tcW w:w="1500" w:type="dxa"/>
          </w:tcPr>
          <w:p w14:paraId="06DA9099" w14:textId="77777777" w:rsidR="00CC7672" w:rsidRDefault="00CC7672" w:rsidP="00076D30">
            <w:pPr>
              <w:pStyle w:val="TableParagraph"/>
              <w:spacing w:line="240" w:lineRule="exact"/>
              <w:jc w:val="center"/>
              <w:rPr>
                <w:w w:val="95"/>
                <w:sz w:val="20"/>
                <w:lang w:eastAsia="zh-CN"/>
              </w:rPr>
            </w:pPr>
          </w:p>
          <w:p w14:paraId="09E9EBF7" w14:textId="77777777" w:rsidR="00CC7672" w:rsidRDefault="00CC7672" w:rsidP="00076D30">
            <w:pPr>
              <w:pStyle w:val="TableParagraph"/>
              <w:spacing w:line="240" w:lineRule="exact"/>
              <w:jc w:val="center"/>
              <w:rPr>
                <w:w w:val="95"/>
                <w:sz w:val="20"/>
                <w:lang w:eastAsia="zh-CN"/>
              </w:rPr>
            </w:pPr>
          </w:p>
          <w:p w14:paraId="6E0E26EA" w14:textId="77777777" w:rsidR="00CC7672" w:rsidRDefault="00CC7672" w:rsidP="00076D30">
            <w:pPr>
              <w:pStyle w:val="TableParagraph"/>
              <w:spacing w:line="240" w:lineRule="exact"/>
              <w:jc w:val="center"/>
              <w:rPr>
                <w:w w:val="95"/>
                <w:sz w:val="20"/>
                <w:lang w:eastAsia="zh-CN"/>
              </w:rPr>
            </w:pPr>
          </w:p>
          <w:p w14:paraId="2FF7C416" w14:textId="77777777" w:rsidR="00CC7672" w:rsidRDefault="00CC7672" w:rsidP="00076D30">
            <w:pPr>
              <w:pStyle w:val="TableParagraph"/>
              <w:spacing w:line="240" w:lineRule="exact"/>
              <w:jc w:val="center"/>
              <w:rPr>
                <w:w w:val="95"/>
                <w:sz w:val="20"/>
                <w:lang w:eastAsia="zh-CN"/>
              </w:rPr>
            </w:pPr>
          </w:p>
          <w:p w14:paraId="4F2A5B2E" w14:textId="77777777" w:rsidR="00CC7672" w:rsidRDefault="00CC7672" w:rsidP="00076D30">
            <w:pPr>
              <w:pStyle w:val="TableParagraph"/>
              <w:spacing w:line="240" w:lineRule="exact"/>
              <w:jc w:val="center"/>
              <w:rPr>
                <w:w w:val="95"/>
                <w:sz w:val="20"/>
                <w:lang w:eastAsia="zh-CN"/>
              </w:rPr>
            </w:pPr>
            <w:r>
              <w:rPr>
                <w:rFonts w:hint="eastAsia"/>
                <w:w w:val="95"/>
                <w:sz w:val="20"/>
                <w:lang w:eastAsia="zh-CN"/>
              </w:rPr>
              <w:t>小计</w:t>
            </w:r>
          </w:p>
        </w:tc>
        <w:tc>
          <w:tcPr>
            <w:tcW w:w="1320" w:type="dxa"/>
          </w:tcPr>
          <w:p w14:paraId="26F8CFBA" w14:textId="77777777" w:rsidR="00CC7672" w:rsidRDefault="00CC7672" w:rsidP="00076D30">
            <w:pPr>
              <w:pStyle w:val="TableParagraph"/>
              <w:spacing w:line="240" w:lineRule="exact"/>
              <w:jc w:val="center"/>
              <w:rPr>
                <w:w w:val="95"/>
                <w:sz w:val="20"/>
                <w:lang w:eastAsia="zh-CN"/>
              </w:rPr>
            </w:pPr>
          </w:p>
          <w:p w14:paraId="3245C825" w14:textId="77777777" w:rsidR="00CC7672" w:rsidRDefault="00CC7672" w:rsidP="00076D30">
            <w:pPr>
              <w:pStyle w:val="TableParagraph"/>
              <w:spacing w:line="240" w:lineRule="exact"/>
              <w:ind w:left="105" w:right="1"/>
              <w:jc w:val="center"/>
              <w:rPr>
                <w:w w:val="95"/>
                <w:sz w:val="20"/>
                <w:lang w:eastAsia="zh-CN"/>
              </w:rPr>
            </w:pPr>
            <w:r>
              <w:rPr>
                <w:rFonts w:hint="eastAsia"/>
                <w:w w:val="95"/>
                <w:sz w:val="20"/>
                <w:lang w:eastAsia="zh-CN"/>
              </w:rPr>
              <w:t>一般公共预算</w:t>
            </w:r>
          </w:p>
        </w:tc>
        <w:tc>
          <w:tcPr>
            <w:tcW w:w="348" w:type="dxa"/>
          </w:tcPr>
          <w:p w14:paraId="3A1C0869" w14:textId="77777777" w:rsidR="00CC7672" w:rsidRDefault="00CC7672" w:rsidP="00076D30">
            <w:pPr>
              <w:pStyle w:val="TableParagraph"/>
              <w:spacing w:line="240" w:lineRule="exact"/>
              <w:ind w:left="115" w:right="9"/>
              <w:jc w:val="center"/>
              <w:rPr>
                <w:w w:val="95"/>
                <w:sz w:val="20"/>
                <w:lang w:eastAsia="zh-CN"/>
              </w:rPr>
            </w:pPr>
            <w:r>
              <w:rPr>
                <w:rFonts w:hint="eastAsia"/>
                <w:w w:val="95"/>
                <w:sz w:val="20"/>
                <w:lang w:eastAsia="zh-CN"/>
              </w:rPr>
              <w:t>政府性基金预算</w:t>
            </w:r>
          </w:p>
        </w:tc>
        <w:tc>
          <w:tcPr>
            <w:tcW w:w="372" w:type="dxa"/>
          </w:tcPr>
          <w:p w14:paraId="607B7D3C" w14:textId="77777777" w:rsidR="00CC7672" w:rsidRDefault="00CC7672" w:rsidP="00076D30">
            <w:pPr>
              <w:pStyle w:val="TableParagraph"/>
              <w:spacing w:line="240" w:lineRule="exact"/>
              <w:ind w:left="162" w:right="57"/>
              <w:jc w:val="center"/>
              <w:rPr>
                <w:w w:val="95"/>
                <w:sz w:val="20"/>
                <w:lang w:eastAsia="zh-CN"/>
              </w:rPr>
            </w:pPr>
            <w:r>
              <w:rPr>
                <w:rFonts w:hint="eastAsia"/>
                <w:w w:val="95"/>
                <w:sz w:val="20"/>
                <w:lang w:eastAsia="zh-CN"/>
              </w:rPr>
              <w:t>国有资本经营预算</w:t>
            </w:r>
          </w:p>
        </w:tc>
        <w:tc>
          <w:tcPr>
            <w:tcW w:w="348" w:type="dxa"/>
          </w:tcPr>
          <w:p w14:paraId="7C803F82" w14:textId="77777777" w:rsidR="00CC7672" w:rsidRDefault="00CC7672" w:rsidP="00076D30">
            <w:pPr>
              <w:pStyle w:val="TableParagraph"/>
              <w:spacing w:line="240" w:lineRule="exact"/>
              <w:ind w:left="147" w:right="46"/>
              <w:jc w:val="center"/>
              <w:rPr>
                <w:w w:val="95"/>
                <w:sz w:val="20"/>
                <w:lang w:eastAsia="zh-CN"/>
              </w:rPr>
            </w:pPr>
            <w:r>
              <w:rPr>
                <w:rFonts w:hint="eastAsia"/>
                <w:w w:val="95"/>
                <w:sz w:val="20"/>
                <w:lang w:eastAsia="zh-CN"/>
              </w:rPr>
              <w:t>财政专户管理资金</w:t>
            </w:r>
          </w:p>
        </w:tc>
        <w:tc>
          <w:tcPr>
            <w:tcW w:w="1476" w:type="dxa"/>
          </w:tcPr>
          <w:p w14:paraId="5F1160D3" w14:textId="77777777" w:rsidR="00CC7672" w:rsidRDefault="00CC7672" w:rsidP="00076D30">
            <w:pPr>
              <w:pStyle w:val="TableParagraph"/>
              <w:spacing w:line="240" w:lineRule="exact"/>
              <w:jc w:val="center"/>
              <w:rPr>
                <w:w w:val="95"/>
                <w:sz w:val="20"/>
                <w:lang w:eastAsia="zh-CN"/>
              </w:rPr>
            </w:pPr>
          </w:p>
          <w:p w14:paraId="38BC6F92" w14:textId="77777777" w:rsidR="00CC7672" w:rsidRDefault="00CC7672" w:rsidP="00076D30">
            <w:pPr>
              <w:pStyle w:val="TableParagraph"/>
              <w:spacing w:line="240" w:lineRule="exact"/>
              <w:jc w:val="center"/>
              <w:rPr>
                <w:w w:val="95"/>
                <w:sz w:val="20"/>
                <w:lang w:eastAsia="zh-CN"/>
              </w:rPr>
            </w:pPr>
          </w:p>
          <w:p w14:paraId="3011039D" w14:textId="77777777" w:rsidR="00CC7672" w:rsidRDefault="00CC7672" w:rsidP="00076D30">
            <w:pPr>
              <w:pStyle w:val="TableParagraph"/>
              <w:spacing w:line="240" w:lineRule="exact"/>
              <w:ind w:left="103" w:right="6"/>
              <w:jc w:val="center"/>
              <w:rPr>
                <w:w w:val="95"/>
                <w:sz w:val="20"/>
                <w:lang w:eastAsia="zh-CN"/>
              </w:rPr>
            </w:pPr>
            <w:r>
              <w:rPr>
                <w:rFonts w:hint="eastAsia"/>
                <w:w w:val="95"/>
                <w:sz w:val="20"/>
                <w:lang w:eastAsia="zh-CN"/>
              </w:rPr>
              <w:t>事业收入</w:t>
            </w:r>
          </w:p>
        </w:tc>
        <w:tc>
          <w:tcPr>
            <w:tcW w:w="373" w:type="dxa"/>
          </w:tcPr>
          <w:p w14:paraId="17C47421" w14:textId="77777777" w:rsidR="00CC7672" w:rsidRDefault="00CC7672" w:rsidP="00076D30">
            <w:pPr>
              <w:pStyle w:val="TableParagraph"/>
              <w:spacing w:line="240" w:lineRule="exact"/>
              <w:ind w:left="157" w:right="57"/>
              <w:jc w:val="center"/>
              <w:rPr>
                <w:w w:val="95"/>
                <w:sz w:val="20"/>
                <w:lang w:eastAsia="zh-CN"/>
              </w:rPr>
            </w:pPr>
            <w:r>
              <w:rPr>
                <w:rFonts w:hint="eastAsia"/>
                <w:w w:val="95"/>
                <w:sz w:val="20"/>
                <w:lang w:eastAsia="zh-CN"/>
              </w:rPr>
              <w:t>事业单位经营收入</w:t>
            </w:r>
          </w:p>
        </w:tc>
        <w:tc>
          <w:tcPr>
            <w:tcW w:w="359" w:type="dxa"/>
          </w:tcPr>
          <w:p w14:paraId="66A7E483" w14:textId="77777777" w:rsidR="00CC7672" w:rsidRDefault="00CC7672" w:rsidP="00076D30">
            <w:pPr>
              <w:pStyle w:val="TableParagraph"/>
              <w:spacing w:line="240" w:lineRule="exact"/>
              <w:jc w:val="center"/>
              <w:rPr>
                <w:w w:val="95"/>
                <w:sz w:val="20"/>
                <w:lang w:eastAsia="zh-CN"/>
              </w:rPr>
            </w:pPr>
          </w:p>
          <w:p w14:paraId="51F65D37" w14:textId="77777777" w:rsidR="00CC7672" w:rsidRDefault="00CC7672" w:rsidP="00076D30">
            <w:pPr>
              <w:pStyle w:val="TableParagraph"/>
              <w:spacing w:line="240" w:lineRule="exact"/>
              <w:ind w:left="133" w:right="35"/>
              <w:jc w:val="center"/>
              <w:rPr>
                <w:w w:val="95"/>
                <w:sz w:val="20"/>
                <w:lang w:eastAsia="zh-CN"/>
              </w:rPr>
            </w:pPr>
            <w:r>
              <w:rPr>
                <w:rFonts w:hint="eastAsia"/>
                <w:w w:val="95"/>
                <w:sz w:val="20"/>
                <w:lang w:eastAsia="zh-CN"/>
              </w:rPr>
              <w:t>上级补助收入</w:t>
            </w:r>
          </w:p>
        </w:tc>
        <w:tc>
          <w:tcPr>
            <w:tcW w:w="360" w:type="dxa"/>
          </w:tcPr>
          <w:p w14:paraId="7362E8D6" w14:textId="77777777" w:rsidR="00CC7672" w:rsidRDefault="00CC7672" w:rsidP="00076D30">
            <w:pPr>
              <w:pStyle w:val="TableParagraph"/>
              <w:spacing w:line="240" w:lineRule="exact"/>
              <w:ind w:left="176" w:right="76"/>
              <w:jc w:val="center"/>
              <w:rPr>
                <w:w w:val="95"/>
                <w:sz w:val="20"/>
                <w:lang w:eastAsia="zh-CN"/>
              </w:rPr>
            </w:pPr>
            <w:r>
              <w:rPr>
                <w:rFonts w:hint="eastAsia"/>
                <w:w w:val="95"/>
                <w:sz w:val="20"/>
                <w:lang w:eastAsia="zh-CN"/>
              </w:rPr>
              <w:t>附属单位上缴收入</w:t>
            </w:r>
          </w:p>
        </w:tc>
        <w:tc>
          <w:tcPr>
            <w:tcW w:w="348" w:type="dxa"/>
          </w:tcPr>
          <w:p w14:paraId="348B3C20" w14:textId="77777777" w:rsidR="00CC7672" w:rsidRDefault="00CC7672" w:rsidP="00076D30">
            <w:pPr>
              <w:pStyle w:val="TableParagraph"/>
              <w:spacing w:line="240" w:lineRule="exact"/>
              <w:jc w:val="center"/>
              <w:rPr>
                <w:w w:val="95"/>
                <w:sz w:val="20"/>
                <w:lang w:eastAsia="zh-CN"/>
              </w:rPr>
            </w:pPr>
          </w:p>
          <w:p w14:paraId="5C8E5E22" w14:textId="77777777" w:rsidR="00CC7672" w:rsidRDefault="00CC7672" w:rsidP="00076D30">
            <w:pPr>
              <w:pStyle w:val="TableParagraph"/>
              <w:spacing w:line="240" w:lineRule="exact"/>
              <w:jc w:val="center"/>
              <w:rPr>
                <w:w w:val="95"/>
                <w:sz w:val="20"/>
                <w:lang w:eastAsia="zh-CN"/>
              </w:rPr>
            </w:pPr>
          </w:p>
          <w:p w14:paraId="5CBE1544" w14:textId="77777777" w:rsidR="00CC7672" w:rsidRDefault="00CC7672" w:rsidP="00076D30">
            <w:pPr>
              <w:pStyle w:val="TableParagraph"/>
              <w:spacing w:line="240" w:lineRule="exact"/>
              <w:ind w:left="181" w:right="85"/>
              <w:jc w:val="center"/>
              <w:rPr>
                <w:w w:val="95"/>
                <w:sz w:val="20"/>
                <w:lang w:eastAsia="zh-CN"/>
              </w:rPr>
            </w:pPr>
            <w:r>
              <w:rPr>
                <w:rFonts w:hint="eastAsia"/>
                <w:w w:val="95"/>
                <w:sz w:val="20"/>
                <w:lang w:eastAsia="zh-CN"/>
              </w:rPr>
              <w:t>其他收入</w:t>
            </w:r>
          </w:p>
        </w:tc>
        <w:tc>
          <w:tcPr>
            <w:tcW w:w="1140" w:type="dxa"/>
          </w:tcPr>
          <w:p w14:paraId="0342C685" w14:textId="77777777" w:rsidR="00CC7672" w:rsidRDefault="00CC7672" w:rsidP="00076D30">
            <w:pPr>
              <w:pStyle w:val="TableParagraph"/>
              <w:spacing w:line="240" w:lineRule="exact"/>
              <w:jc w:val="center"/>
              <w:rPr>
                <w:w w:val="95"/>
                <w:sz w:val="20"/>
                <w:lang w:eastAsia="zh-CN"/>
              </w:rPr>
            </w:pPr>
          </w:p>
          <w:p w14:paraId="33C6969D" w14:textId="77777777" w:rsidR="00CC7672" w:rsidRDefault="00CC7672" w:rsidP="00076D30">
            <w:pPr>
              <w:pStyle w:val="TableParagraph"/>
              <w:spacing w:line="240" w:lineRule="exact"/>
              <w:jc w:val="center"/>
              <w:rPr>
                <w:w w:val="95"/>
                <w:sz w:val="20"/>
                <w:lang w:eastAsia="zh-CN"/>
              </w:rPr>
            </w:pPr>
          </w:p>
          <w:p w14:paraId="648CC4A6" w14:textId="77777777" w:rsidR="00CC7672" w:rsidRDefault="00CC7672" w:rsidP="00076D30">
            <w:pPr>
              <w:pStyle w:val="TableParagraph"/>
              <w:spacing w:line="240" w:lineRule="exact"/>
              <w:jc w:val="center"/>
              <w:rPr>
                <w:w w:val="95"/>
                <w:sz w:val="20"/>
                <w:lang w:eastAsia="zh-CN"/>
              </w:rPr>
            </w:pPr>
          </w:p>
          <w:p w14:paraId="07610D51" w14:textId="77777777" w:rsidR="00CC7672" w:rsidRDefault="00CC7672" w:rsidP="00076D30">
            <w:pPr>
              <w:pStyle w:val="TableParagraph"/>
              <w:spacing w:line="240" w:lineRule="exact"/>
              <w:jc w:val="center"/>
              <w:rPr>
                <w:w w:val="95"/>
                <w:sz w:val="20"/>
                <w:lang w:eastAsia="zh-CN"/>
              </w:rPr>
            </w:pPr>
          </w:p>
          <w:p w14:paraId="31489D51" w14:textId="77777777" w:rsidR="00CC7672" w:rsidRDefault="00CC7672" w:rsidP="00076D30">
            <w:pPr>
              <w:pStyle w:val="TableParagraph"/>
              <w:spacing w:line="240" w:lineRule="exact"/>
              <w:ind w:right="50"/>
              <w:jc w:val="center"/>
              <w:rPr>
                <w:w w:val="95"/>
                <w:sz w:val="20"/>
                <w:lang w:eastAsia="zh-CN"/>
              </w:rPr>
            </w:pPr>
            <w:r>
              <w:rPr>
                <w:rFonts w:hint="eastAsia"/>
                <w:w w:val="95"/>
                <w:sz w:val="20"/>
                <w:lang w:eastAsia="zh-CN"/>
              </w:rPr>
              <w:t>小计</w:t>
            </w:r>
          </w:p>
        </w:tc>
        <w:tc>
          <w:tcPr>
            <w:tcW w:w="1164" w:type="dxa"/>
          </w:tcPr>
          <w:p w14:paraId="49C7EB71" w14:textId="77777777" w:rsidR="00CC7672" w:rsidRDefault="00CC7672" w:rsidP="00076D30">
            <w:pPr>
              <w:pStyle w:val="TableParagraph"/>
              <w:spacing w:line="240" w:lineRule="exact"/>
              <w:jc w:val="center"/>
              <w:rPr>
                <w:w w:val="95"/>
                <w:sz w:val="20"/>
                <w:lang w:eastAsia="zh-CN"/>
              </w:rPr>
            </w:pPr>
          </w:p>
          <w:p w14:paraId="15A01EAD" w14:textId="77777777" w:rsidR="00CC7672" w:rsidRDefault="00CC7672" w:rsidP="00076D30">
            <w:pPr>
              <w:pStyle w:val="TableParagraph"/>
              <w:spacing w:line="240" w:lineRule="exact"/>
              <w:ind w:left="177" w:right="77"/>
              <w:jc w:val="center"/>
              <w:rPr>
                <w:w w:val="95"/>
                <w:sz w:val="20"/>
                <w:lang w:eastAsia="zh-CN"/>
              </w:rPr>
            </w:pPr>
            <w:r>
              <w:rPr>
                <w:rFonts w:hint="eastAsia"/>
                <w:w w:val="95"/>
                <w:sz w:val="20"/>
                <w:lang w:eastAsia="zh-CN"/>
              </w:rPr>
              <w:t>一般公共预算</w:t>
            </w:r>
          </w:p>
        </w:tc>
        <w:tc>
          <w:tcPr>
            <w:tcW w:w="380" w:type="dxa"/>
          </w:tcPr>
          <w:p w14:paraId="3AC59768" w14:textId="77777777" w:rsidR="00CC7672" w:rsidRDefault="00CC7672" w:rsidP="00076D30">
            <w:pPr>
              <w:pStyle w:val="TableParagraph"/>
              <w:spacing w:line="240" w:lineRule="exact"/>
              <w:ind w:left="104" w:right="-29"/>
              <w:jc w:val="center"/>
              <w:rPr>
                <w:w w:val="95"/>
                <w:sz w:val="20"/>
                <w:lang w:eastAsia="zh-CN"/>
              </w:rPr>
            </w:pPr>
            <w:r>
              <w:rPr>
                <w:rFonts w:hint="eastAsia"/>
                <w:w w:val="95"/>
                <w:sz w:val="20"/>
                <w:lang w:eastAsia="zh-CN"/>
              </w:rPr>
              <w:t>政府性基金预算</w:t>
            </w:r>
          </w:p>
        </w:tc>
        <w:tc>
          <w:tcPr>
            <w:tcW w:w="424" w:type="dxa"/>
          </w:tcPr>
          <w:p w14:paraId="494E5256" w14:textId="77777777" w:rsidR="00CC7672" w:rsidRDefault="00CC7672" w:rsidP="00076D30">
            <w:pPr>
              <w:pStyle w:val="TableParagraph"/>
              <w:spacing w:line="240" w:lineRule="exact"/>
              <w:ind w:left="104"/>
              <w:jc w:val="center"/>
              <w:rPr>
                <w:w w:val="95"/>
                <w:sz w:val="20"/>
                <w:lang w:eastAsia="zh-CN"/>
              </w:rPr>
            </w:pPr>
            <w:r>
              <w:rPr>
                <w:rFonts w:hint="eastAsia"/>
                <w:w w:val="95"/>
                <w:sz w:val="20"/>
                <w:lang w:eastAsia="zh-CN"/>
              </w:rPr>
              <w:t>国有资本经营预算</w:t>
            </w:r>
          </w:p>
        </w:tc>
        <w:tc>
          <w:tcPr>
            <w:tcW w:w="425" w:type="dxa"/>
          </w:tcPr>
          <w:p w14:paraId="5CB99A1D" w14:textId="77777777" w:rsidR="00CC7672" w:rsidRDefault="00CC7672" w:rsidP="00076D30">
            <w:pPr>
              <w:pStyle w:val="TableParagraph"/>
              <w:spacing w:line="240" w:lineRule="exact"/>
              <w:ind w:left="177" w:right="69"/>
              <w:jc w:val="center"/>
              <w:rPr>
                <w:w w:val="95"/>
                <w:sz w:val="20"/>
                <w:lang w:eastAsia="zh-CN"/>
              </w:rPr>
            </w:pPr>
            <w:r>
              <w:rPr>
                <w:rFonts w:hint="eastAsia"/>
                <w:w w:val="95"/>
                <w:sz w:val="20"/>
                <w:lang w:eastAsia="zh-CN"/>
              </w:rPr>
              <w:t>财政专户管理资金</w:t>
            </w:r>
          </w:p>
        </w:tc>
        <w:tc>
          <w:tcPr>
            <w:tcW w:w="390" w:type="dxa"/>
          </w:tcPr>
          <w:p w14:paraId="575A2173" w14:textId="77777777" w:rsidR="00CC7672" w:rsidRDefault="00CC7672" w:rsidP="00076D30">
            <w:pPr>
              <w:pStyle w:val="TableParagraph"/>
              <w:spacing w:line="240" w:lineRule="exact"/>
              <w:rPr>
                <w:w w:val="95"/>
                <w:sz w:val="20"/>
                <w:lang w:eastAsia="zh-CN"/>
              </w:rPr>
            </w:pPr>
          </w:p>
          <w:p w14:paraId="37C22D97" w14:textId="77777777" w:rsidR="00CC7672" w:rsidRDefault="00CC7672" w:rsidP="00076D30">
            <w:pPr>
              <w:pStyle w:val="TableParagraph"/>
              <w:spacing w:line="240" w:lineRule="exact"/>
              <w:rPr>
                <w:w w:val="95"/>
                <w:sz w:val="20"/>
                <w:lang w:eastAsia="zh-CN"/>
              </w:rPr>
            </w:pPr>
          </w:p>
          <w:p w14:paraId="2F5BDA84" w14:textId="77777777" w:rsidR="00CC7672" w:rsidRDefault="00CC7672" w:rsidP="00076D30">
            <w:pPr>
              <w:pStyle w:val="TableParagraph"/>
              <w:spacing w:line="240" w:lineRule="exact"/>
              <w:ind w:left="200" w:right="89"/>
              <w:jc w:val="both"/>
              <w:rPr>
                <w:w w:val="95"/>
                <w:sz w:val="20"/>
                <w:lang w:eastAsia="zh-CN"/>
              </w:rPr>
            </w:pPr>
            <w:r>
              <w:rPr>
                <w:rFonts w:hint="eastAsia"/>
                <w:w w:val="95"/>
                <w:sz w:val="20"/>
                <w:lang w:eastAsia="zh-CN"/>
              </w:rPr>
              <w:t>单位资金</w:t>
            </w:r>
          </w:p>
        </w:tc>
      </w:tr>
      <w:tr w:rsidR="00CC7672" w14:paraId="6F6FE000" w14:textId="77777777" w:rsidTr="00076D30">
        <w:trPr>
          <w:trHeight w:val="488"/>
        </w:trPr>
        <w:tc>
          <w:tcPr>
            <w:tcW w:w="2053" w:type="dxa"/>
            <w:gridSpan w:val="2"/>
          </w:tcPr>
          <w:p w14:paraId="6F0DD1AE" w14:textId="77777777" w:rsidR="00CC7672" w:rsidRDefault="00CC7672" w:rsidP="00076D30">
            <w:pPr>
              <w:pStyle w:val="TableParagraph"/>
              <w:spacing w:line="240" w:lineRule="exact"/>
              <w:ind w:left="1880" w:right="1770"/>
              <w:jc w:val="center"/>
              <w:rPr>
                <w:sz w:val="20"/>
              </w:rPr>
            </w:pPr>
            <w:proofErr w:type="spellStart"/>
            <w:r>
              <w:rPr>
                <w:rFonts w:hint="eastAsia"/>
                <w:sz w:val="20"/>
              </w:rPr>
              <w:t>合计</w:t>
            </w:r>
            <w:proofErr w:type="spellEnd"/>
          </w:p>
        </w:tc>
        <w:tc>
          <w:tcPr>
            <w:tcW w:w="1560" w:type="dxa"/>
          </w:tcPr>
          <w:p w14:paraId="0031F088" w14:textId="77777777" w:rsidR="00CC7672" w:rsidRDefault="00CC7672" w:rsidP="00076D30">
            <w:pPr>
              <w:pStyle w:val="TableParagraph"/>
              <w:spacing w:line="240" w:lineRule="exact"/>
              <w:ind w:right="-15"/>
              <w:jc w:val="right"/>
              <w:rPr>
                <w:sz w:val="20"/>
              </w:rPr>
            </w:pPr>
          </w:p>
        </w:tc>
        <w:tc>
          <w:tcPr>
            <w:tcW w:w="1500" w:type="dxa"/>
          </w:tcPr>
          <w:p w14:paraId="16E54FAD" w14:textId="77777777" w:rsidR="00CC7672" w:rsidRDefault="00CC7672" w:rsidP="00076D30">
            <w:pPr>
              <w:pStyle w:val="TableParagraph"/>
              <w:spacing w:line="240" w:lineRule="exact"/>
              <w:jc w:val="right"/>
              <w:rPr>
                <w:sz w:val="20"/>
              </w:rPr>
            </w:pPr>
          </w:p>
        </w:tc>
        <w:tc>
          <w:tcPr>
            <w:tcW w:w="1320" w:type="dxa"/>
          </w:tcPr>
          <w:p w14:paraId="762E5126" w14:textId="77777777" w:rsidR="00CC7672" w:rsidRDefault="00CC7672" w:rsidP="00076D30">
            <w:pPr>
              <w:pStyle w:val="TableParagraph"/>
              <w:spacing w:line="240" w:lineRule="exact"/>
              <w:jc w:val="right"/>
              <w:rPr>
                <w:sz w:val="20"/>
              </w:rPr>
            </w:pPr>
          </w:p>
        </w:tc>
        <w:tc>
          <w:tcPr>
            <w:tcW w:w="348" w:type="dxa"/>
          </w:tcPr>
          <w:p w14:paraId="69EC1AF1" w14:textId="77777777" w:rsidR="00CC7672" w:rsidRDefault="00CC7672" w:rsidP="00076D30">
            <w:pPr>
              <w:pStyle w:val="TableParagraph"/>
              <w:spacing w:line="240" w:lineRule="exact"/>
              <w:ind w:right="1"/>
              <w:jc w:val="right"/>
              <w:rPr>
                <w:sz w:val="20"/>
              </w:rPr>
            </w:pPr>
          </w:p>
        </w:tc>
        <w:tc>
          <w:tcPr>
            <w:tcW w:w="372" w:type="dxa"/>
          </w:tcPr>
          <w:p w14:paraId="21D2706F" w14:textId="77777777" w:rsidR="00CC7672" w:rsidRDefault="00CC7672" w:rsidP="00076D30">
            <w:pPr>
              <w:pStyle w:val="TableParagraph"/>
              <w:spacing w:line="240" w:lineRule="exact"/>
              <w:jc w:val="right"/>
              <w:rPr>
                <w:sz w:val="20"/>
              </w:rPr>
            </w:pPr>
          </w:p>
        </w:tc>
        <w:tc>
          <w:tcPr>
            <w:tcW w:w="348" w:type="dxa"/>
          </w:tcPr>
          <w:p w14:paraId="213026D8" w14:textId="77777777" w:rsidR="00CC7672" w:rsidRDefault="00CC7672" w:rsidP="00076D30">
            <w:pPr>
              <w:pStyle w:val="TableParagraph"/>
              <w:spacing w:line="240" w:lineRule="exact"/>
              <w:ind w:right="1"/>
              <w:jc w:val="right"/>
              <w:rPr>
                <w:sz w:val="20"/>
              </w:rPr>
            </w:pPr>
          </w:p>
        </w:tc>
        <w:tc>
          <w:tcPr>
            <w:tcW w:w="1476" w:type="dxa"/>
          </w:tcPr>
          <w:p w14:paraId="4F4F021C" w14:textId="77777777" w:rsidR="00CC7672" w:rsidRDefault="00CC7672" w:rsidP="00076D30">
            <w:pPr>
              <w:pStyle w:val="TableParagraph"/>
              <w:spacing w:line="240" w:lineRule="exact"/>
              <w:ind w:right="4"/>
              <w:jc w:val="right"/>
              <w:rPr>
                <w:sz w:val="20"/>
              </w:rPr>
            </w:pPr>
          </w:p>
        </w:tc>
        <w:tc>
          <w:tcPr>
            <w:tcW w:w="373" w:type="dxa"/>
          </w:tcPr>
          <w:p w14:paraId="2510DD9E" w14:textId="77777777" w:rsidR="00CC7672" w:rsidRDefault="00CC7672" w:rsidP="00076D30">
            <w:pPr>
              <w:pStyle w:val="TableParagraph"/>
              <w:spacing w:line="240" w:lineRule="exact"/>
              <w:ind w:right="2"/>
              <w:jc w:val="right"/>
              <w:rPr>
                <w:sz w:val="20"/>
              </w:rPr>
            </w:pPr>
          </w:p>
        </w:tc>
        <w:tc>
          <w:tcPr>
            <w:tcW w:w="359" w:type="dxa"/>
          </w:tcPr>
          <w:p w14:paraId="1312AA07" w14:textId="77777777" w:rsidR="00CC7672" w:rsidRDefault="00CC7672" w:rsidP="00076D30">
            <w:pPr>
              <w:pStyle w:val="TableParagraph"/>
              <w:spacing w:line="240" w:lineRule="exact"/>
              <w:ind w:right="2"/>
              <w:jc w:val="right"/>
              <w:rPr>
                <w:sz w:val="20"/>
              </w:rPr>
            </w:pPr>
          </w:p>
        </w:tc>
        <w:tc>
          <w:tcPr>
            <w:tcW w:w="360" w:type="dxa"/>
          </w:tcPr>
          <w:p w14:paraId="4E1187CA" w14:textId="77777777" w:rsidR="00CC7672" w:rsidRDefault="00CC7672" w:rsidP="00076D30">
            <w:pPr>
              <w:pStyle w:val="TableParagraph"/>
              <w:spacing w:line="240" w:lineRule="exact"/>
              <w:ind w:right="2"/>
              <w:jc w:val="right"/>
              <w:rPr>
                <w:sz w:val="20"/>
              </w:rPr>
            </w:pPr>
          </w:p>
        </w:tc>
        <w:tc>
          <w:tcPr>
            <w:tcW w:w="348" w:type="dxa"/>
          </w:tcPr>
          <w:p w14:paraId="11932189" w14:textId="77777777" w:rsidR="00CC7672" w:rsidRDefault="00CC7672" w:rsidP="00076D30">
            <w:pPr>
              <w:pStyle w:val="TableParagraph"/>
              <w:spacing w:line="240" w:lineRule="exact"/>
              <w:ind w:right="4"/>
              <w:jc w:val="right"/>
              <w:rPr>
                <w:sz w:val="20"/>
              </w:rPr>
            </w:pPr>
          </w:p>
        </w:tc>
        <w:tc>
          <w:tcPr>
            <w:tcW w:w="1140" w:type="dxa"/>
          </w:tcPr>
          <w:p w14:paraId="547A2D61" w14:textId="77777777" w:rsidR="00CC7672" w:rsidRDefault="00CC7672" w:rsidP="00076D30">
            <w:pPr>
              <w:pStyle w:val="TableParagraph"/>
              <w:spacing w:line="240" w:lineRule="exact"/>
              <w:jc w:val="right"/>
              <w:rPr>
                <w:sz w:val="20"/>
              </w:rPr>
            </w:pPr>
          </w:p>
        </w:tc>
        <w:tc>
          <w:tcPr>
            <w:tcW w:w="1164" w:type="dxa"/>
          </w:tcPr>
          <w:p w14:paraId="6E2BCD4F" w14:textId="77777777" w:rsidR="00CC7672" w:rsidRDefault="00CC7672" w:rsidP="00076D30">
            <w:pPr>
              <w:pStyle w:val="TableParagraph"/>
              <w:spacing w:line="240" w:lineRule="exact"/>
              <w:jc w:val="right"/>
              <w:rPr>
                <w:sz w:val="20"/>
              </w:rPr>
            </w:pPr>
          </w:p>
        </w:tc>
        <w:tc>
          <w:tcPr>
            <w:tcW w:w="380" w:type="dxa"/>
          </w:tcPr>
          <w:p w14:paraId="21703F32" w14:textId="77777777" w:rsidR="00CC7672" w:rsidRDefault="00CC7672" w:rsidP="00076D30">
            <w:pPr>
              <w:pStyle w:val="TableParagraph"/>
              <w:spacing w:line="240" w:lineRule="exact"/>
              <w:ind w:right="1"/>
              <w:jc w:val="right"/>
              <w:rPr>
                <w:sz w:val="20"/>
              </w:rPr>
            </w:pPr>
          </w:p>
        </w:tc>
        <w:tc>
          <w:tcPr>
            <w:tcW w:w="424" w:type="dxa"/>
          </w:tcPr>
          <w:p w14:paraId="6A351F6D" w14:textId="77777777" w:rsidR="00CC7672" w:rsidRDefault="00CC7672" w:rsidP="00076D30">
            <w:pPr>
              <w:pStyle w:val="TableParagraph"/>
              <w:spacing w:line="240" w:lineRule="exact"/>
              <w:jc w:val="right"/>
              <w:rPr>
                <w:sz w:val="20"/>
              </w:rPr>
            </w:pPr>
          </w:p>
        </w:tc>
        <w:tc>
          <w:tcPr>
            <w:tcW w:w="425" w:type="dxa"/>
          </w:tcPr>
          <w:p w14:paraId="130396A1" w14:textId="77777777" w:rsidR="00CC7672" w:rsidRDefault="00CC7672" w:rsidP="00076D30">
            <w:pPr>
              <w:pStyle w:val="TableParagraph"/>
              <w:spacing w:line="240" w:lineRule="exact"/>
              <w:ind w:right="-15"/>
              <w:jc w:val="right"/>
              <w:rPr>
                <w:sz w:val="20"/>
              </w:rPr>
            </w:pPr>
          </w:p>
        </w:tc>
        <w:tc>
          <w:tcPr>
            <w:tcW w:w="390" w:type="dxa"/>
          </w:tcPr>
          <w:p w14:paraId="0BB665E6" w14:textId="77777777" w:rsidR="00CC7672" w:rsidRDefault="00CC7672" w:rsidP="00076D30">
            <w:pPr>
              <w:pStyle w:val="TableParagraph"/>
              <w:spacing w:line="240" w:lineRule="exact"/>
              <w:ind w:right="-15"/>
              <w:jc w:val="right"/>
              <w:rPr>
                <w:sz w:val="20"/>
              </w:rPr>
            </w:pPr>
          </w:p>
        </w:tc>
      </w:tr>
      <w:tr w:rsidR="00CC7672" w14:paraId="537E3F53" w14:textId="77777777" w:rsidTr="00076D30">
        <w:trPr>
          <w:trHeight w:val="1146"/>
        </w:trPr>
        <w:tc>
          <w:tcPr>
            <w:tcW w:w="901" w:type="dxa"/>
            <w:vAlign w:val="center"/>
          </w:tcPr>
          <w:p w14:paraId="31F149BA" w14:textId="77777777" w:rsidR="00CC7672" w:rsidRDefault="00CC7672" w:rsidP="00076D30">
            <w:pPr>
              <w:widowControl/>
              <w:jc w:val="left"/>
              <w:textAlignment w:val="center"/>
              <w:rPr>
                <w:rFonts w:eastAsia="宋体"/>
                <w:sz w:val="18"/>
                <w:szCs w:val="18"/>
              </w:rPr>
            </w:pPr>
            <w:r>
              <w:rPr>
                <w:rFonts w:ascii="宋体" w:eastAsia="宋体" w:hAnsi="宋体" w:cs="宋体" w:hint="eastAsia"/>
                <w:color w:val="000000"/>
                <w:kern w:val="0"/>
                <w:sz w:val="18"/>
                <w:szCs w:val="18"/>
                <w:lang w:bidi="ar"/>
              </w:rPr>
              <w:t>605</w:t>
            </w:r>
          </w:p>
        </w:tc>
        <w:tc>
          <w:tcPr>
            <w:tcW w:w="1152" w:type="dxa"/>
            <w:vAlign w:val="center"/>
          </w:tcPr>
          <w:p w14:paraId="10A62370" w14:textId="77777777" w:rsidR="00CC7672" w:rsidRDefault="00CC7672" w:rsidP="00076D30">
            <w:pPr>
              <w:widowControl/>
              <w:jc w:val="left"/>
              <w:textAlignment w:val="center"/>
              <w:rPr>
                <w:w w:val="95"/>
                <w:sz w:val="18"/>
                <w:szCs w:val="18"/>
              </w:rPr>
            </w:pPr>
            <w:r>
              <w:rPr>
                <w:rFonts w:ascii="宋体" w:eastAsia="宋体" w:hAnsi="宋体" w:cs="宋体" w:hint="eastAsia"/>
                <w:color w:val="000000"/>
                <w:kern w:val="0"/>
                <w:sz w:val="18"/>
                <w:szCs w:val="18"/>
                <w:lang w:bidi="ar"/>
              </w:rPr>
              <w:t>鄂尔多斯市卫生健康委员会（鄂尔多斯市中医药管理局）（部门）</w:t>
            </w:r>
          </w:p>
        </w:tc>
        <w:tc>
          <w:tcPr>
            <w:tcW w:w="1560" w:type="dxa"/>
            <w:vAlign w:val="center"/>
          </w:tcPr>
          <w:p w14:paraId="50AA425F" w14:textId="77777777" w:rsidR="00CC7672" w:rsidRDefault="00CC7672" w:rsidP="00076D30">
            <w:pPr>
              <w:widowControl/>
              <w:jc w:val="right"/>
              <w:textAlignment w:val="center"/>
              <w:rPr>
                <w:rFonts w:ascii="宋体" w:eastAsia="宋体" w:hAnsi="宋体" w:cs="宋体" w:hint="eastAsia"/>
                <w:w w:val="95"/>
                <w:kern w:val="0"/>
                <w:sz w:val="18"/>
                <w:szCs w:val="18"/>
              </w:rPr>
            </w:pPr>
            <w:r>
              <w:rPr>
                <w:rFonts w:ascii="宋体" w:eastAsia="宋体" w:hAnsi="宋体" w:cs="宋体" w:hint="eastAsia"/>
                <w:color w:val="000000"/>
                <w:kern w:val="0"/>
                <w:sz w:val="18"/>
                <w:szCs w:val="18"/>
                <w:lang w:bidi="ar"/>
              </w:rPr>
              <w:t>1,834,581,323.39</w:t>
            </w:r>
          </w:p>
        </w:tc>
        <w:tc>
          <w:tcPr>
            <w:tcW w:w="1500" w:type="dxa"/>
            <w:vAlign w:val="center"/>
          </w:tcPr>
          <w:p w14:paraId="2EC129AE" w14:textId="77777777" w:rsidR="00CC7672" w:rsidRDefault="00CC7672" w:rsidP="00076D30">
            <w:pPr>
              <w:widowControl/>
              <w:jc w:val="right"/>
              <w:textAlignment w:val="center"/>
              <w:rPr>
                <w:rFonts w:ascii="宋体" w:eastAsia="宋体" w:hAnsi="宋体" w:cs="宋体" w:hint="eastAsia"/>
                <w:w w:val="95"/>
                <w:kern w:val="0"/>
                <w:sz w:val="18"/>
                <w:szCs w:val="18"/>
              </w:rPr>
            </w:pPr>
            <w:r>
              <w:rPr>
                <w:rFonts w:ascii="宋体" w:eastAsia="宋体" w:hAnsi="宋体" w:cs="宋体" w:hint="eastAsia"/>
                <w:color w:val="000000"/>
                <w:kern w:val="0"/>
                <w:sz w:val="18"/>
                <w:szCs w:val="18"/>
                <w:lang w:bidi="ar"/>
              </w:rPr>
              <w:t>1,825,994,174.77</w:t>
            </w:r>
          </w:p>
        </w:tc>
        <w:tc>
          <w:tcPr>
            <w:tcW w:w="1320" w:type="dxa"/>
            <w:vAlign w:val="center"/>
          </w:tcPr>
          <w:p w14:paraId="4368B2A8" w14:textId="77777777" w:rsidR="00CC7672" w:rsidRDefault="00CC7672" w:rsidP="00076D30">
            <w:pPr>
              <w:widowControl/>
              <w:jc w:val="right"/>
              <w:textAlignment w:val="center"/>
              <w:rPr>
                <w:rFonts w:ascii="宋体" w:eastAsia="宋体" w:hAnsi="宋体" w:cs="宋体" w:hint="eastAsia"/>
                <w:w w:val="95"/>
                <w:kern w:val="0"/>
                <w:sz w:val="18"/>
                <w:szCs w:val="18"/>
              </w:rPr>
            </w:pPr>
            <w:r>
              <w:rPr>
                <w:rFonts w:ascii="宋体" w:eastAsia="宋体" w:hAnsi="宋体" w:cs="宋体" w:hint="eastAsia"/>
                <w:color w:val="000000"/>
                <w:kern w:val="0"/>
                <w:sz w:val="18"/>
                <w:szCs w:val="18"/>
                <w:lang w:bidi="ar"/>
              </w:rPr>
              <w:t>261,833,679.66</w:t>
            </w:r>
          </w:p>
        </w:tc>
        <w:tc>
          <w:tcPr>
            <w:tcW w:w="348" w:type="dxa"/>
            <w:vAlign w:val="center"/>
          </w:tcPr>
          <w:p w14:paraId="229AA496" w14:textId="77777777" w:rsidR="00CC7672" w:rsidRDefault="00CC7672" w:rsidP="00076D30">
            <w:pPr>
              <w:jc w:val="right"/>
              <w:rPr>
                <w:rFonts w:ascii="宋体" w:eastAsia="宋体" w:hAnsi="宋体" w:cs="宋体" w:hint="eastAsia"/>
                <w:w w:val="95"/>
                <w:kern w:val="0"/>
                <w:sz w:val="18"/>
                <w:szCs w:val="18"/>
              </w:rPr>
            </w:pPr>
          </w:p>
        </w:tc>
        <w:tc>
          <w:tcPr>
            <w:tcW w:w="372" w:type="dxa"/>
            <w:vAlign w:val="center"/>
          </w:tcPr>
          <w:p w14:paraId="21A8C1E5" w14:textId="77777777" w:rsidR="00CC7672" w:rsidRDefault="00CC7672" w:rsidP="00076D30">
            <w:pPr>
              <w:jc w:val="right"/>
              <w:rPr>
                <w:rFonts w:ascii="宋体" w:eastAsia="宋体" w:hAnsi="宋体" w:cs="宋体" w:hint="eastAsia"/>
                <w:w w:val="95"/>
                <w:kern w:val="0"/>
                <w:sz w:val="18"/>
                <w:szCs w:val="18"/>
              </w:rPr>
            </w:pPr>
          </w:p>
        </w:tc>
        <w:tc>
          <w:tcPr>
            <w:tcW w:w="348" w:type="dxa"/>
            <w:vAlign w:val="center"/>
          </w:tcPr>
          <w:p w14:paraId="622338E5" w14:textId="77777777" w:rsidR="00CC7672" w:rsidRDefault="00CC7672" w:rsidP="00076D30">
            <w:pPr>
              <w:jc w:val="right"/>
              <w:rPr>
                <w:rFonts w:ascii="宋体" w:eastAsia="宋体" w:hAnsi="宋体" w:cs="宋体" w:hint="eastAsia"/>
                <w:w w:val="95"/>
                <w:kern w:val="0"/>
                <w:sz w:val="18"/>
                <w:szCs w:val="18"/>
              </w:rPr>
            </w:pPr>
          </w:p>
        </w:tc>
        <w:tc>
          <w:tcPr>
            <w:tcW w:w="1476" w:type="dxa"/>
            <w:vAlign w:val="center"/>
          </w:tcPr>
          <w:p w14:paraId="7C4A86B3" w14:textId="77777777" w:rsidR="00CC7672" w:rsidRDefault="00CC7672" w:rsidP="00076D30">
            <w:pPr>
              <w:widowControl/>
              <w:jc w:val="right"/>
              <w:textAlignment w:val="center"/>
              <w:rPr>
                <w:rFonts w:ascii="宋体" w:eastAsia="宋体" w:hAnsi="宋体" w:cs="宋体" w:hint="eastAsia"/>
                <w:w w:val="95"/>
                <w:kern w:val="0"/>
                <w:sz w:val="18"/>
                <w:szCs w:val="18"/>
              </w:rPr>
            </w:pPr>
            <w:r>
              <w:rPr>
                <w:rFonts w:ascii="宋体" w:eastAsia="宋体" w:hAnsi="宋体" w:cs="宋体" w:hint="eastAsia"/>
                <w:color w:val="000000"/>
                <w:kern w:val="0"/>
                <w:sz w:val="18"/>
                <w:szCs w:val="18"/>
                <w:lang w:bidi="ar"/>
              </w:rPr>
              <w:t>1,564,160,495.11</w:t>
            </w:r>
          </w:p>
        </w:tc>
        <w:tc>
          <w:tcPr>
            <w:tcW w:w="373" w:type="dxa"/>
            <w:vAlign w:val="center"/>
          </w:tcPr>
          <w:p w14:paraId="521E753E" w14:textId="77777777" w:rsidR="00CC7672" w:rsidRDefault="00CC7672" w:rsidP="00076D30">
            <w:pPr>
              <w:jc w:val="right"/>
              <w:rPr>
                <w:rFonts w:ascii="宋体" w:eastAsia="宋体" w:hAnsi="宋体" w:cs="宋体" w:hint="eastAsia"/>
                <w:w w:val="95"/>
                <w:kern w:val="0"/>
                <w:sz w:val="18"/>
                <w:szCs w:val="18"/>
              </w:rPr>
            </w:pPr>
          </w:p>
        </w:tc>
        <w:tc>
          <w:tcPr>
            <w:tcW w:w="359" w:type="dxa"/>
            <w:vAlign w:val="center"/>
          </w:tcPr>
          <w:p w14:paraId="75849ADF" w14:textId="77777777" w:rsidR="00CC7672" w:rsidRDefault="00CC7672" w:rsidP="00076D30">
            <w:pPr>
              <w:jc w:val="right"/>
              <w:rPr>
                <w:rFonts w:ascii="宋体" w:eastAsia="宋体" w:hAnsi="宋体" w:cs="宋体" w:hint="eastAsia"/>
                <w:w w:val="95"/>
                <w:kern w:val="0"/>
                <w:sz w:val="18"/>
                <w:szCs w:val="18"/>
              </w:rPr>
            </w:pPr>
          </w:p>
        </w:tc>
        <w:tc>
          <w:tcPr>
            <w:tcW w:w="360" w:type="dxa"/>
            <w:vAlign w:val="center"/>
          </w:tcPr>
          <w:p w14:paraId="7B36448F" w14:textId="77777777" w:rsidR="00CC7672" w:rsidRDefault="00CC7672" w:rsidP="00076D30">
            <w:pPr>
              <w:jc w:val="right"/>
              <w:rPr>
                <w:rFonts w:ascii="宋体" w:eastAsia="宋体" w:hAnsi="宋体" w:cs="宋体" w:hint="eastAsia"/>
                <w:w w:val="95"/>
                <w:kern w:val="0"/>
                <w:sz w:val="18"/>
                <w:szCs w:val="18"/>
              </w:rPr>
            </w:pPr>
          </w:p>
        </w:tc>
        <w:tc>
          <w:tcPr>
            <w:tcW w:w="348" w:type="dxa"/>
            <w:vAlign w:val="center"/>
          </w:tcPr>
          <w:p w14:paraId="6BF12359" w14:textId="77777777" w:rsidR="00CC7672" w:rsidRDefault="00CC7672" w:rsidP="00076D30">
            <w:pPr>
              <w:jc w:val="right"/>
              <w:rPr>
                <w:rFonts w:ascii="宋体" w:eastAsia="宋体" w:hAnsi="宋体" w:cs="宋体"/>
                <w:w w:val="95"/>
                <w:kern w:val="0"/>
                <w:sz w:val="18"/>
                <w:szCs w:val="18"/>
              </w:rPr>
            </w:pPr>
          </w:p>
        </w:tc>
        <w:tc>
          <w:tcPr>
            <w:tcW w:w="1140" w:type="dxa"/>
            <w:vAlign w:val="center"/>
          </w:tcPr>
          <w:p w14:paraId="1CE601D9" w14:textId="77777777" w:rsidR="00CC7672" w:rsidRDefault="00CC7672" w:rsidP="00076D30">
            <w:pPr>
              <w:widowControl/>
              <w:jc w:val="right"/>
              <w:textAlignment w:val="center"/>
              <w:rPr>
                <w:rFonts w:ascii="宋体" w:eastAsia="宋体" w:hAnsi="宋体" w:cs="宋体"/>
                <w:w w:val="95"/>
                <w:kern w:val="0"/>
                <w:sz w:val="18"/>
                <w:szCs w:val="18"/>
              </w:rPr>
            </w:pPr>
            <w:r>
              <w:rPr>
                <w:rFonts w:ascii="宋体" w:eastAsia="宋体" w:hAnsi="宋体" w:cs="宋体" w:hint="eastAsia"/>
                <w:color w:val="000000"/>
                <w:kern w:val="0"/>
                <w:sz w:val="18"/>
                <w:szCs w:val="18"/>
                <w:lang w:bidi="ar"/>
              </w:rPr>
              <w:t>8,587,148.62</w:t>
            </w:r>
          </w:p>
        </w:tc>
        <w:tc>
          <w:tcPr>
            <w:tcW w:w="1164" w:type="dxa"/>
            <w:vAlign w:val="center"/>
          </w:tcPr>
          <w:p w14:paraId="3EE1A6B1" w14:textId="77777777" w:rsidR="00CC7672" w:rsidRDefault="00CC7672" w:rsidP="00076D30">
            <w:pPr>
              <w:widowControl/>
              <w:jc w:val="right"/>
              <w:textAlignment w:val="center"/>
              <w:rPr>
                <w:rFonts w:ascii="宋体" w:eastAsia="宋体" w:hAnsi="宋体" w:cs="宋体"/>
                <w:w w:val="95"/>
                <w:kern w:val="0"/>
                <w:sz w:val="18"/>
                <w:szCs w:val="18"/>
              </w:rPr>
            </w:pPr>
            <w:r>
              <w:rPr>
                <w:rFonts w:ascii="宋体" w:eastAsia="宋体" w:hAnsi="宋体" w:cs="宋体" w:hint="eastAsia"/>
                <w:color w:val="000000"/>
                <w:kern w:val="0"/>
                <w:sz w:val="18"/>
                <w:szCs w:val="18"/>
                <w:lang w:bidi="ar"/>
              </w:rPr>
              <w:t>8,587,148.62</w:t>
            </w:r>
          </w:p>
        </w:tc>
        <w:tc>
          <w:tcPr>
            <w:tcW w:w="380" w:type="dxa"/>
            <w:vAlign w:val="center"/>
          </w:tcPr>
          <w:p w14:paraId="71C4AB5D" w14:textId="77777777" w:rsidR="00CC7672" w:rsidRDefault="00CC7672" w:rsidP="00076D30">
            <w:pPr>
              <w:jc w:val="right"/>
              <w:rPr>
                <w:sz w:val="20"/>
              </w:rPr>
            </w:pPr>
          </w:p>
        </w:tc>
        <w:tc>
          <w:tcPr>
            <w:tcW w:w="424" w:type="dxa"/>
            <w:vAlign w:val="center"/>
          </w:tcPr>
          <w:p w14:paraId="20EF118A" w14:textId="77777777" w:rsidR="00CC7672" w:rsidRDefault="00CC7672" w:rsidP="00076D30">
            <w:pPr>
              <w:jc w:val="right"/>
              <w:rPr>
                <w:sz w:val="20"/>
              </w:rPr>
            </w:pPr>
          </w:p>
        </w:tc>
        <w:tc>
          <w:tcPr>
            <w:tcW w:w="425" w:type="dxa"/>
            <w:vAlign w:val="center"/>
          </w:tcPr>
          <w:p w14:paraId="0E808D43" w14:textId="77777777" w:rsidR="00CC7672" w:rsidRDefault="00CC7672" w:rsidP="00076D30">
            <w:pPr>
              <w:jc w:val="right"/>
              <w:rPr>
                <w:sz w:val="20"/>
              </w:rPr>
            </w:pPr>
          </w:p>
        </w:tc>
        <w:tc>
          <w:tcPr>
            <w:tcW w:w="390" w:type="dxa"/>
            <w:vAlign w:val="center"/>
          </w:tcPr>
          <w:p w14:paraId="74B80AAB" w14:textId="77777777" w:rsidR="00CC7672" w:rsidRDefault="00CC7672" w:rsidP="00076D30">
            <w:pPr>
              <w:jc w:val="right"/>
              <w:rPr>
                <w:sz w:val="20"/>
              </w:rPr>
            </w:pPr>
          </w:p>
        </w:tc>
      </w:tr>
      <w:tr w:rsidR="00CC7672" w14:paraId="4C734BEC" w14:textId="77777777" w:rsidTr="00076D30">
        <w:trPr>
          <w:trHeight w:val="861"/>
        </w:trPr>
        <w:tc>
          <w:tcPr>
            <w:tcW w:w="901" w:type="dxa"/>
            <w:tcBorders>
              <w:bottom w:val="single" w:sz="4" w:space="0" w:color="auto"/>
            </w:tcBorders>
            <w:vAlign w:val="center"/>
          </w:tcPr>
          <w:p w14:paraId="2D504113" w14:textId="77777777" w:rsidR="00CC7672" w:rsidRDefault="00CC7672" w:rsidP="00076D30">
            <w:pPr>
              <w:widowControl/>
              <w:jc w:val="left"/>
              <w:textAlignment w:val="center"/>
              <w:rPr>
                <w:sz w:val="18"/>
                <w:szCs w:val="18"/>
              </w:rPr>
            </w:pPr>
            <w:r>
              <w:rPr>
                <w:rFonts w:ascii="宋体" w:eastAsia="宋体" w:hAnsi="宋体" w:cs="宋体" w:hint="eastAsia"/>
                <w:color w:val="000000"/>
                <w:kern w:val="0"/>
                <w:sz w:val="18"/>
                <w:szCs w:val="18"/>
                <w:lang w:bidi="ar"/>
              </w:rPr>
              <w:t>605006</w:t>
            </w:r>
          </w:p>
        </w:tc>
        <w:tc>
          <w:tcPr>
            <w:tcW w:w="1152" w:type="dxa"/>
            <w:tcBorders>
              <w:bottom w:val="single" w:sz="4" w:space="0" w:color="auto"/>
            </w:tcBorders>
            <w:vAlign w:val="center"/>
          </w:tcPr>
          <w:p w14:paraId="7ADD3B48" w14:textId="77777777" w:rsidR="00CC7672" w:rsidRDefault="00CC7672" w:rsidP="00076D30">
            <w:pPr>
              <w:widowControl/>
              <w:jc w:val="left"/>
              <w:textAlignment w:val="center"/>
              <w:rPr>
                <w:w w:val="95"/>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560" w:type="dxa"/>
            <w:vAlign w:val="center"/>
          </w:tcPr>
          <w:p w14:paraId="14384101" w14:textId="77777777" w:rsidR="00CC7672" w:rsidRDefault="00CC7672" w:rsidP="00076D30">
            <w:pPr>
              <w:widowControl/>
              <w:jc w:val="right"/>
              <w:textAlignment w:val="center"/>
              <w:rPr>
                <w:rFonts w:ascii="宋体" w:eastAsia="宋体" w:hAnsi="宋体" w:cs="宋体" w:hint="eastAsia"/>
                <w:w w:val="95"/>
                <w:kern w:val="0"/>
                <w:sz w:val="18"/>
                <w:szCs w:val="18"/>
              </w:rPr>
            </w:pPr>
            <w:r>
              <w:rPr>
                <w:rFonts w:ascii="宋体" w:eastAsia="宋体" w:hAnsi="宋体" w:cs="宋体" w:hint="eastAsia"/>
                <w:color w:val="000000"/>
                <w:kern w:val="0"/>
                <w:sz w:val="18"/>
                <w:szCs w:val="18"/>
                <w:lang w:bidi="ar"/>
              </w:rPr>
              <w:t>1,834,581,323.39</w:t>
            </w:r>
          </w:p>
        </w:tc>
        <w:tc>
          <w:tcPr>
            <w:tcW w:w="1500" w:type="dxa"/>
            <w:vAlign w:val="center"/>
          </w:tcPr>
          <w:p w14:paraId="4D2282FA" w14:textId="77777777" w:rsidR="00CC7672" w:rsidRDefault="00CC7672" w:rsidP="00076D30">
            <w:pPr>
              <w:widowControl/>
              <w:jc w:val="right"/>
              <w:textAlignment w:val="center"/>
              <w:rPr>
                <w:rFonts w:ascii="宋体" w:eastAsia="宋体" w:hAnsi="宋体" w:cs="宋体" w:hint="eastAsia"/>
                <w:w w:val="95"/>
                <w:kern w:val="0"/>
                <w:sz w:val="18"/>
                <w:szCs w:val="18"/>
              </w:rPr>
            </w:pPr>
            <w:r>
              <w:rPr>
                <w:rFonts w:ascii="宋体" w:eastAsia="宋体" w:hAnsi="宋体" w:cs="宋体" w:hint="eastAsia"/>
                <w:color w:val="000000"/>
                <w:kern w:val="0"/>
                <w:sz w:val="18"/>
                <w:szCs w:val="18"/>
                <w:lang w:bidi="ar"/>
              </w:rPr>
              <w:t>1,825,994,174.77</w:t>
            </w:r>
          </w:p>
        </w:tc>
        <w:tc>
          <w:tcPr>
            <w:tcW w:w="1320" w:type="dxa"/>
            <w:vAlign w:val="center"/>
          </w:tcPr>
          <w:p w14:paraId="400792D4" w14:textId="77777777" w:rsidR="00CC7672" w:rsidRDefault="00CC7672" w:rsidP="00076D30">
            <w:pPr>
              <w:widowControl/>
              <w:jc w:val="right"/>
              <w:textAlignment w:val="center"/>
              <w:rPr>
                <w:rFonts w:ascii="宋体" w:eastAsia="宋体" w:hAnsi="宋体" w:cs="宋体" w:hint="eastAsia"/>
                <w:w w:val="95"/>
                <w:kern w:val="0"/>
                <w:sz w:val="18"/>
                <w:szCs w:val="18"/>
              </w:rPr>
            </w:pPr>
            <w:r>
              <w:rPr>
                <w:rFonts w:ascii="宋体" w:eastAsia="宋体" w:hAnsi="宋体" w:cs="宋体" w:hint="eastAsia"/>
                <w:color w:val="000000"/>
                <w:kern w:val="0"/>
                <w:sz w:val="18"/>
                <w:szCs w:val="18"/>
                <w:lang w:bidi="ar"/>
              </w:rPr>
              <w:t>261,833,679.66</w:t>
            </w:r>
          </w:p>
        </w:tc>
        <w:tc>
          <w:tcPr>
            <w:tcW w:w="348" w:type="dxa"/>
            <w:vAlign w:val="center"/>
          </w:tcPr>
          <w:p w14:paraId="7D9898F7" w14:textId="77777777" w:rsidR="00CC7672" w:rsidRDefault="00CC7672" w:rsidP="00076D30">
            <w:pPr>
              <w:jc w:val="right"/>
              <w:rPr>
                <w:rFonts w:ascii="宋体" w:eastAsia="宋体" w:hAnsi="宋体" w:cs="宋体" w:hint="eastAsia"/>
                <w:w w:val="95"/>
                <w:kern w:val="0"/>
                <w:sz w:val="18"/>
                <w:szCs w:val="18"/>
              </w:rPr>
            </w:pPr>
          </w:p>
        </w:tc>
        <w:tc>
          <w:tcPr>
            <w:tcW w:w="372" w:type="dxa"/>
            <w:vAlign w:val="center"/>
          </w:tcPr>
          <w:p w14:paraId="623146A5" w14:textId="77777777" w:rsidR="00CC7672" w:rsidRDefault="00CC7672" w:rsidP="00076D30">
            <w:pPr>
              <w:jc w:val="right"/>
              <w:rPr>
                <w:rFonts w:ascii="宋体" w:eastAsia="宋体" w:hAnsi="宋体" w:cs="宋体" w:hint="eastAsia"/>
                <w:w w:val="95"/>
                <w:kern w:val="0"/>
                <w:sz w:val="18"/>
                <w:szCs w:val="18"/>
              </w:rPr>
            </w:pPr>
          </w:p>
        </w:tc>
        <w:tc>
          <w:tcPr>
            <w:tcW w:w="348" w:type="dxa"/>
            <w:vAlign w:val="center"/>
          </w:tcPr>
          <w:p w14:paraId="17701F28" w14:textId="77777777" w:rsidR="00CC7672" w:rsidRDefault="00CC7672" w:rsidP="00076D30">
            <w:pPr>
              <w:jc w:val="right"/>
              <w:rPr>
                <w:rFonts w:ascii="宋体" w:eastAsia="宋体" w:hAnsi="宋体" w:cs="宋体" w:hint="eastAsia"/>
                <w:w w:val="95"/>
                <w:kern w:val="0"/>
                <w:sz w:val="18"/>
                <w:szCs w:val="18"/>
              </w:rPr>
            </w:pPr>
          </w:p>
        </w:tc>
        <w:tc>
          <w:tcPr>
            <w:tcW w:w="1476" w:type="dxa"/>
            <w:vAlign w:val="center"/>
          </w:tcPr>
          <w:p w14:paraId="4367F4A2" w14:textId="77777777" w:rsidR="00CC7672" w:rsidRDefault="00CC7672" w:rsidP="00076D30">
            <w:pPr>
              <w:widowControl/>
              <w:jc w:val="right"/>
              <w:textAlignment w:val="center"/>
              <w:rPr>
                <w:rFonts w:ascii="宋体" w:eastAsia="宋体" w:hAnsi="宋体" w:cs="宋体" w:hint="eastAsia"/>
                <w:w w:val="95"/>
                <w:kern w:val="0"/>
                <w:sz w:val="18"/>
                <w:szCs w:val="18"/>
              </w:rPr>
            </w:pPr>
            <w:r>
              <w:rPr>
                <w:rFonts w:ascii="宋体" w:eastAsia="宋体" w:hAnsi="宋体" w:cs="宋体" w:hint="eastAsia"/>
                <w:color w:val="000000"/>
                <w:kern w:val="0"/>
                <w:sz w:val="18"/>
                <w:szCs w:val="18"/>
                <w:lang w:bidi="ar"/>
              </w:rPr>
              <w:t>1,564,160,495.11</w:t>
            </w:r>
          </w:p>
        </w:tc>
        <w:tc>
          <w:tcPr>
            <w:tcW w:w="373" w:type="dxa"/>
            <w:vAlign w:val="center"/>
          </w:tcPr>
          <w:p w14:paraId="0620C00D" w14:textId="77777777" w:rsidR="00CC7672" w:rsidRDefault="00CC7672" w:rsidP="00076D30">
            <w:pPr>
              <w:jc w:val="right"/>
              <w:rPr>
                <w:rFonts w:ascii="宋体" w:eastAsia="宋体" w:hAnsi="宋体" w:cs="宋体" w:hint="eastAsia"/>
                <w:w w:val="95"/>
                <w:kern w:val="0"/>
                <w:sz w:val="18"/>
                <w:szCs w:val="18"/>
              </w:rPr>
            </w:pPr>
          </w:p>
        </w:tc>
        <w:tc>
          <w:tcPr>
            <w:tcW w:w="359" w:type="dxa"/>
            <w:vAlign w:val="center"/>
          </w:tcPr>
          <w:p w14:paraId="317453FE" w14:textId="77777777" w:rsidR="00CC7672" w:rsidRDefault="00CC7672" w:rsidP="00076D30">
            <w:pPr>
              <w:jc w:val="right"/>
              <w:rPr>
                <w:rFonts w:ascii="宋体" w:eastAsia="宋体" w:hAnsi="宋体" w:cs="宋体" w:hint="eastAsia"/>
                <w:w w:val="95"/>
                <w:kern w:val="0"/>
                <w:sz w:val="18"/>
                <w:szCs w:val="18"/>
              </w:rPr>
            </w:pPr>
          </w:p>
        </w:tc>
        <w:tc>
          <w:tcPr>
            <w:tcW w:w="360" w:type="dxa"/>
            <w:vAlign w:val="center"/>
          </w:tcPr>
          <w:p w14:paraId="56C703A0" w14:textId="77777777" w:rsidR="00CC7672" w:rsidRDefault="00CC7672" w:rsidP="00076D30">
            <w:pPr>
              <w:jc w:val="right"/>
              <w:rPr>
                <w:rFonts w:ascii="宋体" w:eastAsia="宋体" w:hAnsi="宋体" w:cs="宋体" w:hint="eastAsia"/>
                <w:w w:val="95"/>
                <w:kern w:val="0"/>
                <w:sz w:val="18"/>
                <w:szCs w:val="18"/>
              </w:rPr>
            </w:pPr>
          </w:p>
        </w:tc>
        <w:tc>
          <w:tcPr>
            <w:tcW w:w="348" w:type="dxa"/>
            <w:vAlign w:val="center"/>
          </w:tcPr>
          <w:p w14:paraId="2BE2EE7D" w14:textId="77777777" w:rsidR="00CC7672" w:rsidRDefault="00CC7672" w:rsidP="00076D30">
            <w:pPr>
              <w:jc w:val="right"/>
              <w:rPr>
                <w:rFonts w:ascii="宋体" w:eastAsia="宋体" w:hAnsi="宋体" w:cs="宋体" w:hint="eastAsia"/>
                <w:w w:val="95"/>
                <w:kern w:val="0"/>
                <w:sz w:val="18"/>
                <w:szCs w:val="18"/>
              </w:rPr>
            </w:pPr>
          </w:p>
        </w:tc>
        <w:tc>
          <w:tcPr>
            <w:tcW w:w="1140" w:type="dxa"/>
            <w:vAlign w:val="center"/>
          </w:tcPr>
          <w:p w14:paraId="3BE3F153" w14:textId="77777777" w:rsidR="00CC7672" w:rsidRDefault="00CC7672" w:rsidP="00076D30">
            <w:pPr>
              <w:widowControl/>
              <w:jc w:val="right"/>
              <w:textAlignment w:val="center"/>
              <w:rPr>
                <w:rFonts w:ascii="宋体" w:eastAsia="宋体" w:hAnsi="宋体" w:cs="宋体" w:hint="eastAsia"/>
                <w:w w:val="95"/>
                <w:kern w:val="0"/>
                <w:sz w:val="18"/>
                <w:szCs w:val="18"/>
              </w:rPr>
            </w:pPr>
            <w:r>
              <w:rPr>
                <w:rFonts w:ascii="宋体" w:eastAsia="宋体" w:hAnsi="宋体" w:cs="宋体" w:hint="eastAsia"/>
                <w:color w:val="000000"/>
                <w:kern w:val="0"/>
                <w:sz w:val="18"/>
                <w:szCs w:val="18"/>
                <w:lang w:bidi="ar"/>
              </w:rPr>
              <w:t>8,587,148.62</w:t>
            </w:r>
          </w:p>
        </w:tc>
        <w:tc>
          <w:tcPr>
            <w:tcW w:w="1164" w:type="dxa"/>
            <w:vAlign w:val="center"/>
          </w:tcPr>
          <w:p w14:paraId="32ADD4AB" w14:textId="77777777" w:rsidR="00CC7672" w:rsidRDefault="00CC7672" w:rsidP="00076D30">
            <w:pPr>
              <w:widowControl/>
              <w:jc w:val="right"/>
              <w:textAlignment w:val="center"/>
              <w:rPr>
                <w:rFonts w:ascii="宋体" w:eastAsia="宋体" w:hAnsi="宋体" w:cs="宋体" w:hint="eastAsia"/>
                <w:w w:val="95"/>
                <w:kern w:val="0"/>
                <w:sz w:val="18"/>
                <w:szCs w:val="18"/>
              </w:rPr>
            </w:pPr>
            <w:r>
              <w:rPr>
                <w:rFonts w:ascii="宋体" w:eastAsia="宋体" w:hAnsi="宋体" w:cs="宋体" w:hint="eastAsia"/>
                <w:color w:val="000000"/>
                <w:kern w:val="0"/>
                <w:sz w:val="18"/>
                <w:szCs w:val="18"/>
                <w:lang w:bidi="ar"/>
              </w:rPr>
              <w:t>8,587,148.62</w:t>
            </w:r>
          </w:p>
        </w:tc>
        <w:tc>
          <w:tcPr>
            <w:tcW w:w="380" w:type="dxa"/>
            <w:vAlign w:val="center"/>
          </w:tcPr>
          <w:p w14:paraId="51C483F4" w14:textId="77777777" w:rsidR="00CC7672" w:rsidRDefault="00CC7672" w:rsidP="00076D30">
            <w:pPr>
              <w:jc w:val="right"/>
              <w:rPr>
                <w:sz w:val="20"/>
              </w:rPr>
            </w:pPr>
          </w:p>
        </w:tc>
        <w:tc>
          <w:tcPr>
            <w:tcW w:w="424" w:type="dxa"/>
            <w:vAlign w:val="center"/>
          </w:tcPr>
          <w:p w14:paraId="7B070DB1" w14:textId="77777777" w:rsidR="00CC7672" w:rsidRDefault="00CC7672" w:rsidP="00076D30">
            <w:pPr>
              <w:jc w:val="right"/>
              <w:rPr>
                <w:sz w:val="20"/>
              </w:rPr>
            </w:pPr>
          </w:p>
        </w:tc>
        <w:tc>
          <w:tcPr>
            <w:tcW w:w="425" w:type="dxa"/>
            <w:vAlign w:val="center"/>
          </w:tcPr>
          <w:p w14:paraId="58A52846" w14:textId="77777777" w:rsidR="00CC7672" w:rsidRDefault="00CC7672" w:rsidP="00076D30">
            <w:pPr>
              <w:jc w:val="right"/>
              <w:rPr>
                <w:sz w:val="20"/>
              </w:rPr>
            </w:pPr>
          </w:p>
        </w:tc>
        <w:tc>
          <w:tcPr>
            <w:tcW w:w="390" w:type="dxa"/>
            <w:vAlign w:val="center"/>
          </w:tcPr>
          <w:p w14:paraId="5306F1B3" w14:textId="77777777" w:rsidR="00CC7672" w:rsidRDefault="00CC7672" w:rsidP="00076D30">
            <w:pPr>
              <w:jc w:val="right"/>
              <w:rPr>
                <w:sz w:val="20"/>
              </w:rPr>
            </w:pPr>
          </w:p>
        </w:tc>
      </w:tr>
      <w:tr w:rsidR="00CC7672" w14:paraId="74365085" w14:textId="77777777" w:rsidTr="00076D30">
        <w:trPr>
          <w:trHeight w:val="490"/>
        </w:trPr>
        <w:tc>
          <w:tcPr>
            <w:tcW w:w="2053" w:type="dxa"/>
            <w:gridSpan w:val="2"/>
            <w:tcBorders>
              <w:top w:val="single" w:sz="4" w:space="0" w:color="auto"/>
              <w:left w:val="single" w:sz="4" w:space="0" w:color="auto"/>
              <w:bottom w:val="single" w:sz="4" w:space="0" w:color="auto"/>
              <w:right w:val="single" w:sz="4" w:space="0" w:color="auto"/>
            </w:tcBorders>
            <w:vAlign w:val="center"/>
          </w:tcPr>
          <w:p w14:paraId="7E348C26" w14:textId="77777777" w:rsidR="00CC7672" w:rsidRDefault="00CC7672" w:rsidP="00076D30">
            <w:pPr>
              <w:widowControl/>
              <w:jc w:val="center"/>
              <w:textAlignment w:val="center"/>
              <w:rPr>
                <w:w w:val="95"/>
                <w:sz w:val="18"/>
                <w:szCs w:val="18"/>
              </w:rPr>
            </w:pPr>
            <w:r>
              <w:rPr>
                <w:rFonts w:hint="eastAsia"/>
                <w:w w:val="95"/>
                <w:sz w:val="18"/>
                <w:szCs w:val="18"/>
              </w:rPr>
              <w:t>合计</w:t>
            </w:r>
          </w:p>
        </w:tc>
        <w:tc>
          <w:tcPr>
            <w:tcW w:w="1560" w:type="dxa"/>
            <w:tcBorders>
              <w:left w:val="single" w:sz="4" w:space="0" w:color="auto"/>
            </w:tcBorders>
            <w:vAlign w:val="center"/>
          </w:tcPr>
          <w:p w14:paraId="40F191D4" w14:textId="77777777" w:rsidR="00CC7672" w:rsidRDefault="00CC7672" w:rsidP="00076D30">
            <w:pPr>
              <w:widowControl/>
              <w:jc w:val="right"/>
              <w:textAlignment w:val="center"/>
              <w:rPr>
                <w:sz w:val="18"/>
                <w:szCs w:val="18"/>
              </w:rPr>
            </w:pPr>
            <w:r>
              <w:rPr>
                <w:rFonts w:ascii="宋体" w:eastAsia="宋体" w:hAnsi="宋体" w:cs="宋体" w:hint="eastAsia"/>
                <w:color w:val="000000"/>
                <w:kern w:val="0"/>
                <w:sz w:val="18"/>
                <w:szCs w:val="18"/>
                <w:lang w:bidi="ar"/>
              </w:rPr>
              <w:t>1,834,581,323.39</w:t>
            </w:r>
          </w:p>
        </w:tc>
        <w:tc>
          <w:tcPr>
            <w:tcW w:w="1500" w:type="dxa"/>
            <w:vAlign w:val="center"/>
          </w:tcPr>
          <w:p w14:paraId="0E744DF5" w14:textId="77777777" w:rsidR="00CC7672" w:rsidRDefault="00CC7672" w:rsidP="00076D30">
            <w:pPr>
              <w:widowControl/>
              <w:jc w:val="right"/>
              <w:textAlignment w:val="center"/>
              <w:rPr>
                <w:sz w:val="18"/>
                <w:szCs w:val="18"/>
              </w:rPr>
            </w:pPr>
            <w:r>
              <w:rPr>
                <w:rFonts w:ascii="宋体" w:eastAsia="宋体" w:hAnsi="宋体" w:cs="宋体" w:hint="eastAsia"/>
                <w:color w:val="000000"/>
                <w:kern w:val="0"/>
                <w:sz w:val="18"/>
                <w:szCs w:val="18"/>
                <w:lang w:bidi="ar"/>
              </w:rPr>
              <w:t>1,825,994,174.77</w:t>
            </w:r>
          </w:p>
        </w:tc>
        <w:tc>
          <w:tcPr>
            <w:tcW w:w="1320" w:type="dxa"/>
            <w:vAlign w:val="center"/>
          </w:tcPr>
          <w:p w14:paraId="1EDF5E9D" w14:textId="77777777" w:rsidR="00CC7672" w:rsidRDefault="00CC7672" w:rsidP="00076D30">
            <w:pPr>
              <w:widowControl/>
              <w:jc w:val="right"/>
              <w:textAlignment w:val="center"/>
              <w:rPr>
                <w:sz w:val="18"/>
                <w:szCs w:val="18"/>
              </w:rPr>
            </w:pPr>
            <w:r>
              <w:rPr>
                <w:rFonts w:ascii="宋体" w:eastAsia="宋体" w:hAnsi="宋体" w:cs="宋体" w:hint="eastAsia"/>
                <w:color w:val="000000"/>
                <w:kern w:val="0"/>
                <w:sz w:val="18"/>
                <w:szCs w:val="18"/>
                <w:lang w:bidi="ar"/>
              </w:rPr>
              <w:t>261,833,679.66</w:t>
            </w:r>
          </w:p>
        </w:tc>
        <w:tc>
          <w:tcPr>
            <w:tcW w:w="348" w:type="dxa"/>
            <w:vAlign w:val="center"/>
          </w:tcPr>
          <w:p w14:paraId="7A3D5FC2" w14:textId="77777777" w:rsidR="00CC7672" w:rsidRDefault="00CC7672" w:rsidP="00076D30">
            <w:pPr>
              <w:jc w:val="right"/>
              <w:rPr>
                <w:sz w:val="18"/>
                <w:szCs w:val="18"/>
              </w:rPr>
            </w:pPr>
          </w:p>
        </w:tc>
        <w:tc>
          <w:tcPr>
            <w:tcW w:w="372" w:type="dxa"/>
            <w:vAlign w:val="center"/>
          </w:tcPr>
          <w:p w14:paraId="1F8F948F" w14:textId="77777777" w:rsidR="00CC7672" w:rsidRDefault="00CC7672" w:rsidP="00076D30">
            <w:pPr>
              <w:jc w:val="right"/>
              <w:rPr>
                <w:sz w:val="18"/>
                <w:szCs w:val="18"/>
              </w:rPr>
            </w:pPr>
          </w:p>
        </w:tc>
        <w:tc>
          <w:tcPr>
            <w:tcW w:w="348" w:type="dxa"/>
            <w:vAlign w:val="center"/>
          </w:tcPr>
          <w:p w14:paraId="6242E7D2" w14:textId="77777777" w:rsidR="00CC7672" w:rsidRDefault="00CC7672" w:rsidP="00076D30">
            <w:pPr>
              <w:jc w:val="right"/>
              <w:rPr>
                <w:sz w:val="18"/>
                <w:szCs w:val="18"/>
              </w:rPr>
            </w:pPr>
          </w:p>
        </w:tc>
        <w:tc>
          <w:tcPr>
            <w:tcW w:w="1476" w:type="dxa"/>
            <w:vAlign w:val="center"/>
          </w:tcPr>
          <w:p w14:paraId="3BC45422" w14:textId="77777777" w:rsidR="00CC7672" w:rsidRDefault="00CC7672" w:rsidP="00076D30">
            <w:pPr>
              <w:widowControl/>
              <w:jc w:val="right"/>
              <w:textAlignment w:val="center"/>
              <w:rPr>
                <w:sz w:val="18"/>
                <w:szCs w:val="18"/>
              </w:rPr>
            </w:pPr>
            <w:r>
              <w:rPr>
                <w:rFonts w:ascii="宋体" w:eastAsia="宋体" w:hAnsi="宋体" w:cs="宋体" w:hint="eastAsia"/>
                <w:color w:val="000000"/>
                <w:kern w:val="0"/>
                <w:sz w:val="18"/>
                <w:szCs w:val="18"/>
                <w:lang w:bidi="ar"/>
              </w:rPr>
              <w:t>1,564,160,495.11</w:t>
            </w:r>
          </w:p>
        </w:tc>
        <w:tc>
          <w:tcPr>
            <w:tcW w:w="373" w:type="dxa"/>
            <w:vAlign w:val="center"/>
          </w:tcPr>
          <w:p w14:paraId="75DC64F4" w14:textId="77777777" w:rsidR="00CC7672" w:rsidRDefault="00CC7672" w:rsidP="00076D30">
            <w:pPr>
              <w:jc w:val="right"/>
              <w:rPr>
                <w:sz w:val="18"/>
                <w:szCs w:val="18"/>
              </w:rPr>
            </w:pPr>
          </w:p>
        </w:tc>
        <w:tc>
          <w:tcPr>
            <w:tcW w:w="359" w:type="dxa"/>
            <w:vAlign w:val="center"/>
          </w:tcPr>
          <w:p w14:paraId="2319E538" w14:textId="77777777" w:rsidR="00CC7672" w:rsidRDefault="00CC7672" w:rsidP="00076D30">
            <w:pPr>
              <w:jc w:val="right"/>
              <w:rPr>
                <w:sz w:val="18"/>
                <w:szCs w:val="18"/>
              </w:rPr>
            </w:pPr>
          </w:p>
        </w:tc>
        <w:tc>
          <w:tcPr>
            <w:tcW w:w="360" w:type="dxa"/>
            <w:vAlign w:val="center"/>
          </w:tcPr>
          <w:p w14:paraId="337B637F" w14:textId="77777777" w:rsidR="00CC7672" w:rsidRDefault="00CC7672" w:rsidP="00076D30">
            <w:pPr>
              <w:jc w:val="right"/>
              <w:rPr>
                <w:sz w:val="18"/>
                <w:szCs w:val="18"/>
              </w:rPr>
            </w:pPr>
          </w:p>
        </w:tc>
        <w:tc>
          <w:tcPr>
            <w:tcW w:w="348" w:type="dxa"/>
            <w:vAlign w:val="center"/>
          </w:tcPr>
          <w:p w14:paraId="1FA4C3EC" w14:textId="77777777" w:rsidR="00CC7672" w:rsidRDefault="00CC7672" w:rsidP="00076D30">
            <w:pPr>
              <w:jc w:val="right"/>
              <w:rPr>
                <w:sz w:val="18"/>
                <w:szCs w:val="18"/>
              </w:rPr>
            </w:pPr>
          </w:p>
        </w:tc>
        <w:tc>
          <w:tcPr>
            <w:tcW w:w="1140" w:type="dxa"/>
            <w:vAlign w:val="center"/>
          </w:tcPr>
          <w:p w14:paraId="0EFD04D6" w14:textId="77777777" w:rsidR="00CC7672" w:rsidRDefault="00CC7672" w:rsidP="00076D30">
            <w:pPr>
              <w:widowControl/>
              <w:jc w:val="right"/>
              <w:textAlignment w:val="center"/>
              <w:rPr>
                <w:sz w:val="18"/>
                <w:szCs w:val="18"/>
              </w:rPr>
            </w:pPr>
            <w:r>
              <w:rPr>
                <w:rFonts w:ascii="宋体" w:eastAsia="宋体" w:hAnsi="宋体" w:cs="宋体" w:hint="eastAsia"/>
                <w:color w:val="000000"/>
                <w:kern w:val="0"/>
                <w:sz w:val="18"/>
                <w:szCs w:val="18"/>
                <w:lang w:bidi="ar"/>
              </w:rPr>
              <w:t>8,587,148.62</w:t>
            </w:r>
          </w:p>
        </w:tc>
        <w:tc>
          <w:tcPr>
            <w:tcW w:w="1164" w:type="dxa"/>
            <w:vAlign w:val="center"/>
          </w:tcPr>
          <w:p w14:paraId="1BAF3FE4" w14:textId="77777777" w:rsidR="00CC7672" w:rsidRDefault="00CC7672" w:rsidP="00076D30">
            <w:pPr>
              <w:widowControl/>
              <w:jc w:val="right"/>
              <w:textAlignment w:val="center"/>
              <w:rPr>
                <w:sz w:val="18"/>
                <w:szCs w:val="18"/>
              </w:rPr>
            </w:pPr>
            <w:r>
              <w:rPr>
                <w:rFonts w:ascii="宋体" w:eastAsia="宋体" w:hAnsi="宋体" w:cs="宋体" w:hint="eastAsia"/>
                <w:color w:val="000000"/>
                <w:kern w:val="0"/>
                <w:sz w:val="18"/>
                <w:szCs w:val="18"/>
                <w:lang w:bidi="ar"/>
              </w:rPr>
              <w:t>8,587,148.62</w:t>
            </w:r>
          </w:p>
        </w:tc>
        <w:tc>
          <w:tcPr>
            <w:tcW w:w="380" w:type="dxa"/>
            <w:vAlign w:val="center"/>
          </w:tcPr>
          <w:p w14:paraId="2D32BF82" w14:textId="77777777" w:rsidR="00CC7672" w:rsidRDefault="00CC7672" w:rsidP="00076D30">
            <w:pPr>
              <w:jc w:val="right"/>
              <w:rPr>
                <w:sz w:val="20"/>
              </w:rPr>
            </w:pPr>
          </w:p>
        </w:tc>
        <w:tc>
          <w:tcPr>
            <w:tcW w:w="424" w:type="dxa"/>
            <w:vAlign w:val="center"/>
          </w:tcPr>
          <w:p w14:paraId="0EE9A21D" w14:textId="77777777" w:rsidR="00CC7672" w:rsidRDefault="00CC7672" w:rsidP="00076D30">
            <w:pPr>
              <w:jc w:val="right"/>
              <w:rPr>
                <w:sz w:val="20"/>
              </w:rPr>
            </w:pPr>
          </w:p>
        </w:tc>
        <w:tc>
          <w:tcPr>
            <w:tcW w:w="425" w:type="dxa"/>
            <w:vAlign w:val="center"/>
          </w:tcPr>
          <w:p w14:paraId="33FCFBBE" w14:textId="77777777" w:rsidR="00CC7672" w:rsidRDefault="00CC7672" w:rsidP="00076D30">
            <w:pPr>
              <w:jc w:val="right"/>
              <w:rPr>
                <w:sz w:val="20"/>
              </w:rPr>
            </w:pPr>
          </w:p>
        </w:tc>
        <w:tc>
          <w:tcPr>
            <w:tcW w:w="390" w:type="dxa"/>
            <w:vAlign w:val="center"/>
          </w:tcPr>
          <w:p w14:paraId="0B526D43" w14:textId="77777777" w:rsidR="00CC7672" w:rsidRDefault="00CC7672" w:rsidP="00076D30">
            <w:pPr>
              <w:jc w:val="right"/>
              <w:rPr>
                <w:sz w:val="20"/>
              </w:rPr>
            </w:pPr>
          </w:p>
        </w:tc>
      </w:tr>
    </w:tbl>
    <w:p w14:paraId="62BBEC76" w14:textId="77777777" w:rsidR="00CC7672" w:rsidRDefault="00CC7672" w:rsidP="00CC7672">
      <w:pPr>
        <w:spacing w:line="600" w:lineRule="exact"/>
        <w:ind w:left="350"/>
        <w:rPr>
          <w:sz w:val="24"/>
        </w:rPr>
        <w:sectPr w:rsidR="00CC7672" w:rsidSect="00CC7672">
          <w:footerReference w:type="default" r:id="rId11"/>
          <w:pgSz w:w="16840" w:h="11910" w:orient="landscape"/>
          <w:pgMar w:top="1100" w:right="1640" w:bottom="280" w:left="1640" w:header="720" w:footer="720" w:gutter="0"/>
          <w:pgNumType w:fmt="numberInDash"/>
          <w:cols w:space="720"/>
        </w:sectPr>
      </w:pPr>
    </w:p>
    <w:p w14:paraId="5E6B454E" w14:textId="77777777" w:rsidR="00CC7672" w:rsidRDefault="00CC7672" w:rsidP="00CC7672">
      <w:pPr>
        <w:spacing w:line="600" w:lineRule="exact"/>
        <w:ind w:left="252"/>
        <w:rPr>
          <w:rFonts w:eastAsia="仿宋_GB2312" w:cs="仿宋"/>
          <w:sz w:val="24"/>
        </w:rPr>
      </w:pPr>
      <w:r>
        <w:rPr>
          <w:rFonts w:eastAsia="仿宋_GB2312" w:cs="仿宋" w:hint="eastAsia"/>
          <w:sz w:val="24"/>
        </w:rPr>
        <w:lastRenderedPageBreak/>
        <w:t>公开</w:t>
      </w:r>
      <w:r>
        <w:rPr>
          <w:rFonts w:eastAsia="仿宋_GB2312" w:cs="仿宋" w:hint="eastAsia"/>
          <w:sz w:val="24"/>
        </w:rPr>
        <w:t>03</w:t>
      </w:r>
      <w:r>
        <w:rPr>
          <w:rFonts w:eastAsia="仿宋_GB2312" w:cs="仿宋" w:hint="eastAsia"/>
          <w:sz w:val="24"/>
        </w:rPr>
        <w:t>表</w:t>
      </w:r>
    </w:p>
    <w:p w14:paraId="544EA464" w14:textId="77777777" w:rsidR="00CC7672" w:rsidRDefault="00CC7672" w:rsidP="00CC7672">
      <w:pPr>
        <w:spacing w:line="600" w:lineRule="exact"/>
        <w:ind w:firstLineChars="200" w:firstLine="835"/>
        <w:jc w:val="center"/>
        <w:outlineLvl w:val="2"/>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pacing w:val="28"/>
          <w:sz w:val="36"/>
          <w:szCs w:val="36"/>
        </w:rPr>
        <w:t>支出总表</w:t>
      </w:r>
    </w:p>
    <w:p w14:paraId="68056F1C" w14:textId="77777777" w:rsidR="00CC7672" w:rsidRDefault="00CC7672" w:rsidP="00CC7672">
      <w:pPr>
        <w:tabs>
          <w:tab w:val="left" w:pos="2236"/>
          <w:tab w:val="left" w:pos="4332"/>
          <w:tab w:val="left" w:pos="5143"/>
          <w:tab w:val="left" w:pos="5846"/>
          <w:tab w:val="left" w:pos="7228"/>
          <w:tab w:val="left" w:pos="7733"/>
          <w:tab w:val="left" w:pos="8678"/>
          <w:tab w:val="left" w:pos="9722"/>
          <w:tab w:val="left" w:pos="10301"/>
          <w:tab w:val="left" w:pos="11014"/>
          <w:tab w:val="left" w:pos="11581"/>
          <w:tab w:val="left" w:pos="12152"/>
        </w:tabs>
        <w:spacing w:line="600" w:lineRule="exact"/>
        <w:rPr>
          <w:rFonts w:ascii="宋体" w:eastAsia="宋体" w:hint="eastAsia"/>
          <w:sz w:val="20"/>
        </w:rPr>
      </w:pP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r>
      <w:r>
        <w:rPr>
          <w:rFonts w:ascii="宋体" w:eastAsia="宋体" w:hint="eastAsia"/>
          <w:sz w:val="20"/>
        </w:rPr>
        <w:tab/>
        <w:t xml:space="preserve">   单位：元</w:t>
      </w:r>
    </w:p>
    <w:tbl>
      <w:tblPr>
        <w:tblW w:w="0" w:type="auto"/>
        <w:tblInd w:w="96" w:type="dxa"/>
        <w:tblLayout w:type="fixed"/>
        <w:tblLook w:val="0000" w:firstRow="0" w:lastRow="0" w:firstColumn="0" w:lastColumn="0" w:noHBand="0" w:noVBand="0"/>
      </w:tblPr>
      <w:tblGrid>
        <w:gridCol w:w="1020"/>
        <w:gridCol w:w="4156"/>
        <w:gridCol w:w="2040"/>
        <w:gridCol w:w="2016"/>
        <w:gridCol w:w="1872"/>
        <w:gridCol w:w="886"/>
        <w:gridCol w:w="865"/>
        <w:gridCol w:w="994"/>
      </w:tblGrid>
      <w:tr w:rsidR="00CC7672" w14:paraId="48FDC83B" w14:textId="77777777" w:rsidTr="00076D30">
        <w:trPr>
          <w:trHeight w:val="660"/>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847CC2"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科目编码</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B2F46A"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科目名称</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5793D2"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合计</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CECF4E"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基本支出</w:t>
            </w: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F3D274"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项目支出</w:t>
            </w:r>
          </w:p>
        </w:tc>
        <w:tc>
          <w:tcPr>
            <w:tcW w:w="8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D944B"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事业单位经营支出</w:t>
            </w:r>
          </w:p>
        </w:tc>
        <w:tc>
          <w:tcPr>
            <w:tcW w:w="86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EC727"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上缴上级支出</w:t>
            </w:r>
          </w:p>
        </w:tc>
        <w:tc>
          <w:tcPr>
            <w:tcW w:w="9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B0F10"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对附属单位补助支出</w:t>
            </w:r>
          </w:p>
        </w:tc>
      </w:tr>
      <w:tr w:rsidR="00CC7672" w14:paraId="24C4C124"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F75D18"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201</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BB3D82"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一般公共服务支出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336B42"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80,000.00</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A6A450" w14:textId="77777777" w:rsidR="00CC7672" w:rsidRDefault="00CC7672" w:rsidP="00076D30">
            <w:pPr>
              <w:jc w:val="right"/>
              <w:rPr>
                <w:rFonts w:ascii="宋体" w:eastAsia="宋体" w:hAnsi="宋体" w:cs="宋体" w:hint="eastAsia"/>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FA42AB"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80,000.00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DC570A"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03E7F6"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E68D3A" w14:textId="77777777" w:rsidR="00CC7672" w:rsidRDefault="00CC7672" w:rsidP="00076D30">
            <w:pPr>
              <w:jc w:val="right"/>
              <w:rPr>
                <w:rFonts w:ascii="宋体" w:eastAsia="宋体" w:hAnsi="宋体" w:cs="宋体" w:hint="eastAsia"/>
                <w:color w:val="000000"/>
                <w:sz w:val="22"/>
                <w:szCs w:val="22"/>
              </w:rPr>
            </w:pPr>
          </w:p>
        </w:tc>
      </w:tr>
      <w:tr w:rsidR="00CC7672" w14:paraId="0282C7DD"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32381A"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20111</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9F15DC" w14:textId="77777777" w:rsidR="00CC7672" w:rsidRDefault="00CC7672" w:rsidP="00076D30">
            <w:pPr>
              <w:widowControl/>
              <w:ind w:firstLineChars="100" w:firstLine="22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纪检监察事务</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167FA6"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80,000.00</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2BDE45" w14:textId="77777777" w:rsidR="00CC7672" w:rsidRDefault="00CC7672" w:rsidP="00076D30">
            <w:pPr>
              <w:jc w:val="right"/>
              <w:rPr>
                <w:rFonts w:ascii="宋体" w:eastAsia="宋体" w:hAnsi="宋体" w:cs="宋体" w:hint="eastAsia"/>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FAC42C"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80,000.00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44B449"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C5285E"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AA5B70" w14:textId="77777777" w:rsidR="00CC7672" w:rsidRDefault="00CC7672" w:rsidP="00076D30">
            <w:pPr>
              <w:jc w:val="right"/>
              <w:rPr>
                <w:rFonts w:ascii="宋体" w:eastAsia="宋体" w:hAnsi="宋体" w:cs="宋体" w:hint="eastAsia"/>
                <w:color w:val="000000"/>
                <w:sz w:val="22"/>
                <w:szCs w:val="22"/>
              </w:rPr>
            </w:pPr>
          </w:p>
        </w:tc>
      </w:tr>
      <w:tr w:rsidR="00CC7672" w14:paraId="64116D11"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3A0A2D"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2011105</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A55696" w14:textId="77777777" w:rsidR="00CC7672" w:rsidRDefault="00CC7672" w:rsidP="00076D30">
            <w:pPr>
              <w:widowControl/>
              <w:ind w:firstLineChars="200" w:firstLine="44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派驻派出机构</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F79B2C"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80,000.00</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08C94B" w14:textId="77777777" w:rsidR="00CC7672" w:rsidRDefault="00CC7672" w:rsidP="00076D30">
            <w:pPr>
              <w:jc w:val="right"/>
              <w:rPr>
                <w:rFonts w:ascii="宋体" w:eastAsia="宋体" w:hAnsi="宋体" w:cs="宋体" w:hint="eastAsia"/>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1F01B7"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80,000.00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91772F"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963EA3"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EDC7A8" w14:textId="77777777" w:rsidR="00CC7672" w:rsidRDefault="00CC7672" w:rsidP="00076D30">
            <w:pPr>
              <w:jc w:val="right"/>
              <w:rPr>
                <w:rFonts w:ascii="宋体" w:eastAsia="宋体" w:hAnsi="宋体" w:cs="宋体" w:hint="eastAsia"/>
                <w:color w:val="000000"/>
                <w:sz w:val="22"/>
                <w:szCs w:val="22"/>
              </w:rPr>
            </w:pPr>
          </w:p>
        </w:tc>
      </w:tr>
      <w:tr w:rsidR="00CC7672" w14:paraId="0DB6C16A"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921ABE"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206</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189E45"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科学技术支出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7CC68F"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200,000.00</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DA41C7" w14:textId="77777777" w:rsidR="00CC7672" w:rsidRDefault="00CC7672" w:rsidP="00076D30">
            <w:pPr>
              <w:jc w:val="right"/>
              <w:rPr>
                <w:rFonts w:ascii="宋体" w:eastAsia="宋体" w:hAnsi="宋体" w:cs="宋体" w:hint="eastAsia"/>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1A4370"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200,000.00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99F8DA"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ECA2E0"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3169DC" w14:textId="77777777" w:rsidR="00CC7672" w:rsidRDefault="00CC7672" w:rsidP="00076D30">
            <w:pPr>
              <w:jc w:val="right"/>
              <w:rPr>
                <w:rFonts w:ascii="宋体" w:eastAsia="宋体" w:hAnsi="宋体" w:cs="宋体" w:hint="eastAsia"/>
                <w:color w:val="000000"/>
                <w:sz w:val="22"/>
                <w:szCs w:val="22"/>
              </w:rPr>
            </w:pPr>
          </w:p>
        </w:tc>
      </w:tr>
      <w:tr w:rsidR="00CC7672" w14:paraId="1DBCC3B5" w14:textId="77777777" w:rsidTr="00076D30">
        <w:trPr>
          <w:trHeight w:val="740"/>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26C498"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20699</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50C0D3" w14:textId="77777777" w:rsidR="00CC7672" w:rsidRDefault="00CC7672" w:rsidP="00076D30">
            <w:pPr>
              <w:widowControl/>
              <w:ind w:firstLineChars="100" w:firstLine="22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其他科学技术支出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025509"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200,000.00</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853A2D" w14:textId="77777777" w:rsidR="00CC7672" w:rsidRDefault="00CC7672" w:rsidP="00076D30">
            <w:pPr>
              <w:jc w:val="right"/>
              <w:rPr>
                <w:rFonts w:ascii="宋体" w:eastAsia="宋体" w:hAnsi="宋体" w:cs="宋体" w:hint="eastAsia"/>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158625"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200,000.00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C82351"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FFBE28"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2ED562" w14:textId="77777777" w:rsidR="00CC7672" w:rsidRDefault="00CC7672" w:rsidP="00076D30">
            <w:pPr>
              <w:jc w:val="right"/>
              <w:rPr>
                <w:rFonts w:ascii="宋体" w:eastAsia="宋体" w:hAnsi="宋体" w:cs="宋体" w:hint="eastAsia"/>
                <w:color w:val="000000"/>
                <w:sz w:val="22"/>
                <w:szCs w:val="22"/>
              </w:rPr>
            </w:pPr>
          </w:p>
        </w:tc>
      </w:tr>
      <w:tr w:rsidR="00CC7672" w14:paraId="0446F411" w14:textId="77777777" w:rsidTr="00076D30">
        <w:trPr>
          <w:trHeight w:val="740"/>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ACA595"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2069999</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593320" w14:textId="77777777" w:rsidR="00CC7672" w:rsidRDefault="00CC7672" w:rsidP="00076D30">
            <w:pPr>
              <w:widowControl/>
              <w:ind w:firstLineChars="200" w:firstLine="44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其他科学技术支出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0B1EFA"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200,000.00</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B03A2F" w14:textId="77777777" w:rsidR="00CC7672" w:rsidRDefault="00CC7672" w:rsidP="00076D30">
            <w:pPr>
              <w:jc w:val="right"/>
              <w:rPr>
                <w:rFonts w:ascii="宋体" w:eastAsia="宋体" w:hAnsi="宋体" w:cs="宋体" w:hint="eastAsia"/>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B4DCFC"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200,000.00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8EAD6D"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A00E6E"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567804" w14:textId="77777777" w:rsidR="00CC7672" w:rsidRDefault="00CC7672" w:rsidP="00076D30">
            <w:pPr>
              <w:jc w:val="right"/>
              <w:rPr>
                <w:rFonts w:ascii="宋体" w:eastAsia="宋体" w:hAnsi="宋体" w:cs="宋体" w:hint="eastAsia"/>
                <w:color w:val="000000"/>
                <w:sz w:val="22"/>
                <w:szCs w:val="22"/>
              </w:rPr>
            </w:pPr>
          </w:p>
        </w:tc>
      </w:tr>
      <w:tr w:rsidR="00CC7672" w14:paraId="3F9F4ABC"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0DF603"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208</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A38FA7"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社会保障和就业支出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CAED35"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9,309,615.45</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FAE7B1"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9,309,615.45</w:t>
            </w: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973830" w14:textId="77777777" w:rsidR="00CC7672" w:rsidRDefault="00CC7672" w:rsidP="00076D30">
            <w:pPr>
              <w:jc w:val="right"/>
              <w:rPr>
                <w:rFonts w:ascii="宋体" w:eastAsia="宋体" w:hAnsi="宋体" w:cs="宋体" w:hint="eastAsia"/>
                <w:color w:val="000000"/>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533678"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5D79CD"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169001" w14:textId="77777777" w:rsidR="00CC7672" w:rsidRDefault="00CC7672" w:rsidP="00076D30">
            <w:pPr>
              <w:jc w:val="right"/>
              <w:rPr>
                <w:rFonts w:ascii="宋体" w:eastAsia="宋体" w:hAnsi="宋体" w:cs="宋体" w:hint="eastAsia"/>
                <w:color w:val="000000"/>
                <w:sz w:val="22"/>
                <w:szCs w:val="22"/>
              </w:rPr>
            </w:pPr>
          </w:p>
        </w:tc>
      </w:tr>
      <w:tr w:rsidR="00CC7672" w14:paraId="4A160F5C"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02D600"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20805</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D8B7AF" w14:textId="77777777" w:rsidR="00CC7672" w:rsidRDefault="00CC7672" w:rsidP="00076D30">
            <w:pPr>
              <w:widowControl/>
              <w:ind w:firstLineChars="100" w:firstLine="22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行政事业单位养老支出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0B8DD1"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9,309,615.45</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4C4B37"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9,309,615.45</w:t>
            </w: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EE50F9" w14:textId="77777777" w:rsidR="00CC7672" w:rsidRDefault="00CC7672" w:rsidP="00076D30">
            <w:pPr>
              <w:jc w:val="right"/>
              <w:rPr>
                <w:rFonts w:ascii="宋体" w:eastAsia="宋体" w:hAnsi="宋体" w:cs="宋体" w:hint="eastAsia"/>
                <w:color w:val="000000"/>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A5520C"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497E49"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7E8DE3" w14:textId="77777777" w:rsidR="00CC7672" w:rsidRDefault="00CC7672" w:rsidP="00076D30">
            <w:pPr>
              <w:jc w:val="right"/>
              <w:rPr>
                <w:rFonts w:ascii="宋体" w:eastAsia="宋体" w:hAnsi="宋体" w:cs="宋体" w:hint="eastAsia"/>
                <w:color w:val="000000"/>
                <w:sz w:val="22"/>
                <w:szCs w:val="22"/>
              </w:rPr>
            </w:pPr>
          </w:p>
        </w:tc>
      </w:tr>
      <w:tr w:rsidR="00CC7672" w14:paraId="78955B5D"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582AB7"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2080502</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6B96B5" w14:textId="77777777" w:rsidR="00CC7672" w:rsidRDefault="00CC7672" w:rsidP="00076D30">
            <w:pPr>
              <w:widowControl/>
              <w:ind w:firstLineChars="200" w:firstLine="44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事业单位离退休</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816AA2"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6,304,716.04</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E48A44"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6,304,716.04</w:t>
            </w: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991C22" w14:textId="77777777" w:rsidR="00CC7672" w:rsidRDefault="00CC7672" w:rsidP="00076D30">
            <w:pPr>
              <w:jc w:val="right"/>
              <w:rPr>
                <w:rFonts w:ascii="宋体" w:eastAsia="宋体" w:hAnsi="宋体" w:cs="宋体" w:hint="eastAsia"/>
                <w:color w:val="000000"/>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D91E7E"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738EF4"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4015E9" w14:textId="77777777" w:rsidR="00CC7672" w:rsidRDefault="00CC7672" w:rsidP="00076D30">
            <w:pPr>
              <w:jc w:val="right"/>
              <w:rPr>
                <w:rFonts w:ascii="宋体" w:eastAsia="宋体" w:hAnsi="宋体" w:cs="宋体" w:hint="eastAsia"/>
                <w:color w:val="000000"/>
                <w:sz w:val="22"/>
                <w:szCs w:val="22"/>
              </w:rPr>
            </w:pPr>
          </w:p>
        </w:tc>
      </w:tr>
      <w:tr w:rsidR="00CC7672" w14:paraId="3E42B322"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DF092E"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2080505</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FF011" w14:textId="77777777" w:rsidR="00CC7672" w:rsidRDefault="00CC7672" w:rsidP="00076D30">
            <w:pPr>
              <w:widowControl/>
              <w:ind w:firstLineChars="200" w:firstLine="44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机关事业单位基本养老保险缴费支出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59AB85"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3,004,899.41</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15E403"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3,004,899.41</w:t>
            </w: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D900A4" w14:textId="77777777" w:rsidR="00CC7672" w:rsidRDefault="00CC7672" w:rsidP="00076D30">
            <w:pPr>
              <w:jc w:val="right"/>
              <w:rPr>
                <w:rFonts w:ascii="宋体" w:eastAsia="宋体" w:hAnsi="宋体" w:cs="宋体" w:hint="eastAsia"/>
                <w:color w:val="000000"/>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FA33DE"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A4D6DF"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D3DFEF" w14:textId="77777777" w:rsidR="00CC7672" w:rsidRDefault="00CC7672" w:rsidP="00076D30">
            <w:pPr>
              <w:jc w:val="right"/>
              <w:rPr>
                <w:rFonts w:ascii="宋体" w:eastAsia="宋体" w:hAnsi="宋体" w:cs="宋体" w:hint="eastAsia"/>
                <w:color w:val="000000"/>
                <w:sz w:val="22"/>
                <w:szCs w:val="22"/>
              </w:rPr>
            </w:pPr>
          </w:p>
        </w:tc>
      </w:tr>
      <w:tr w:rsidR="00CC7672" w14:paraId="75455F63"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DEFAFE"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210</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4F9B5E"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卫生健康支出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084EB9"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1,822,139,228.45</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C0E66D"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1,720,544,878.93</w:t>
            </w: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54A78F"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101,594,349.52</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ACE920"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7831BC"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18F395" w14:textId="77777777" w:rsidR="00CC7672" w:rsidRDefault="00CC7672" w:rsidP="00076D30">
            <w:pPr>
              <w:jc w:val="right"/>
              <w:rPr>
                <w:rFonts w:ascii="宋体" w:eastAsia="宋体" w:hAnsi="宋体" w:cs="宋体" w:hint="eastAsia"/>
                <w:color w:val="000000"/>
                <w:sz w:val="22"/>
                <w:szCs w:val="22"/>
              </w:rPr>
            </w:pPr>
          </w:p>
        </w:tc>
      </w:tr>
      <w:tr w:rsidR="00CC7672" w14:paraId="2B1DDF41"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694504"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21002</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895B3B" w14:textId="77777777" w:rsidR="00CC7672" w:rsidRDefault="00CC7672" w:rsidP="00076D30">
            <w:pPr>
              <w:widowControl/>
              <w:ind w:firstLineChars="100" w:firstLine="22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公立医院</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7DC9CA"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1,819,868,004.21</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B32A25"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1,719,214,895.75</w:t>
            </w: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648629"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100,653,108.46</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7BBFFD"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8138BC"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6A4674" w14:textId="77777777" w:rsidR="00CC7672" w:rsidRDefault="00CC7672" w:rsidP="00076D30">
            <w:pPr>
              <w:jc w:val="right"/>
              <w:rPr>
                <w:rFonts w:ascii="宋体" w:eastAsia="宋体" w:hAnsi="宋体" w:cs="宋体" w:hint="eastAsia"/>
                <w:color w:val="000000"/>
                <w:sz w:val="22"/>
                <w:szCs w:val="22"/>
              </w:rPr>
            </w:pPr>
          </w:p>
        </w:tc>
      </w:tr>
      <w:tr w:rsidR="00CC7672" w14:paraId="3F51C7F1"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0A980E"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lastRenderedPageBreak/>
              <w:t>2100201</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7829F4" w14:textId="77777777" w:rsidR="00CC7672" w:rsidRDefault="00CC7672" w:rsidP="00076D30">
            <w:pPr>
              <w:widowControl/>
              <w:ind w:firstLineChars="200" w:firstLine="44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综合医院</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EE3974"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1,818,886,968.21</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1ED960"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1,719,214,895.75</w:t>
            </w: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862797"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99,672,072.46</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A9C577"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093894"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CC5125" w14:textId="77777777" w:rsidR="00CC7672" w:rsidRDefault="00CC7672" w:rsidP="00076D30">
            <w:pPr>
              <w:jc w:val="right"/>
              <w:rPr>
                <w:rFonts w:ascii="宋体" w:eastAsia="宋体" w:hAnsi="宋体" w:cs="宋体" w:hint="eastAsia"/>
                <w:color w:val="000000"/>
                <w:sz w:val="22"/>
                <w:szCs w:val="22"/>
              </w:rPr>
            </w:pPr>
          </w:p>
        </w:tc>
      </w:tr>
      <w:tr w:rsidR="00CC7672" w14:paraId="2088883B"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7037AD"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2100299</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14BA7E" w14:textId="77777777" w:rsidR="00CC7672" w:rsidRDefault="00CC7672" w:rsidP="00076D30">
            <w:pPr>
              <w:widowControl/>
              <w:ind w:firstLineChars="200" w:firstLine="44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其他公立医院支出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435B06"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981,036.00</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07DA8E" w14:textId="77777777" w:rsidR="00CC7672" w:rsidRDefault="00CC7672" w:rsidP="00076D30">
            <w:pPr>
              <w:jc w:val="right"/>
              <w:rPr>
                <w:rFonts w:ascii="宋体" w:eastAsia="宋体" w:hAnsi="宋体" w:cs="宋体" w:hint="eastAsia"/>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587093"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981,036.00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E37BF7"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176DEE"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E0E39A" w14:textId="77777777" w:rsidR="00CC7672" w:rsidRDefault="00CC7672" w:rsidP="00076D30">
            <w:pPr>
              <w:jc w:val="right"/>
              <w:rPr>
                <w:rFonts w:ascii="宋体" w:eastAsia="宋体" w:hAnsi="宋体" w:cs="宋体" w:hint="eastAsia"/>
                <w:color w:val="000000"/>
                <w:sz w:val="22"/>
                <w:szCs w:val="22"/>
              </w:rPr>
            </w:pPr>
          </w:p>
        </w:tc>
      </w:tr>
      <w:tr w:rsidR="00CC7672" w14:paraId="4D84DA9D"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DEF30F"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21004</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1F660E" w14:textId="77777777" w:rsidR="00CC7672" w:rsidRDefault="00CC7672" w:rsidP="00076D30">
            <w:pPr>
              <w:widowControl/>
              <w:ind w:firstLineChars="100" w:firstLine="22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公共卫生</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9B1E98"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941,241.06</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F1A2A2" w14:textId="77777777" w:rsidR="00CC7672" w:rsidRDefault="00CC7672" w:rsidP="00076D30">
            <w:pPr>
              <w:jc w:val="right"/>
              <w:rPr>
                <w:rFonts w:ascii="宋体" w:eastAsia="宋体" w:hAnsi="宋体" w:cs="宋体" w:hint="eastAsia"/>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F8EC9A"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941,241.06</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99C24A"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BF4B8D"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C242AF" w14:textId="77777777" w:rsidR="00CC7672" w:rsidRDefault="00CC7672" w:rsidP="00076D30">
            <w:pPr>
              <w:jc w:val="right"/>
              <w:rPr>
                <w:rFonts w:ascii="宋体" w:eastAsia="宋体" w:hAnsi="宋体" w:cs="宋体" w:hint="eastAsia"/>
                <w:color w:val="000000"/>
                <w:sz w:val="22"/>
                <w:szCs w:val="22"/>
              </w:rPr>
            </w:pPr>
          </w:p>
        </w:tc>
      </w:tr>
      <w:tr w:rsidR="00CC7672" w14:paraId="10764A2B"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C384DC"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2100408</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CCE53A" w14:textId="77777777" w:rsidR="00CC7672" w:rsidRDefault="00CC7672" w:rsidP="00076D30">
            <w:pPr>
              <w:widowControl/>
              <w:ind w:firstLineChars="200" w:firstLine="44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基本公共卫生服务</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82E546"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30,000.00</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A26401" w14:textId="77777777" w:rsidR="00CC7672" w:rsidRDefault="00CC7672" w:rsidP="00076D30">
            <w:pPr>
              <w:jc w:val="right"/>
              <w:rPr>
                <w:rFonts w:ascii="宋体" w:eastAsia="宋体" w:hAnsi="宋体" w:cs="宋体" w:hint="eastAsia"/>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E34F56"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30,000.00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6748F8"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672ACF"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E22370" w14:textId="77777777" w:rsidR="00CC7672" w:rsidRDefault="00CC7672" w:rsidP="00076D30">
            <w:pPr>
              <w:jc w:val="right"/>
              <w:rPr>
                <w:rFonts w:ascii="宋体" w:eastAsia="宋体" w:hAnsi="宋体" w:cs="宋体" w:hint="eastAsia"/>
                <w:color w:val="000000"/>
                <w:sz w:val="22"/>
                <w:szCs w:val="22"/>
              </w:rPr>
            </w:pPr>
          </w:p>
        </w:tc>
      </w:tr>
      <w:tr w:rsidR="00CC7672" w14:paraId="5666C656"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081C3B"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2100409</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2FB749" w14:textId="77777777" w:rsidR="00CC7672" w:rsidRDefault="00CC7672" w:rsidP="00076D30">
            <w:pPr>
              <w:widowControl/>
              <w:ind w:firstLineChars="200" w:firstLine="44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重大公共卫生服务</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9739AC"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854,091.06</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8C4044" w14:textId="77777777" w:rsidR="00CC7672" w:rsidRDefault="00CC7672" w:rsidP="00076D30">
            <w:pPr>
              <w:jc w:val="right"/>
              <w:rPr>
                <w:rFonts w:ascii="宋体" w:eastAsia="宋体" w:hAnsi="宋体" w:cs="宋体" w:hint="eastAsia"/>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8A672B"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854,091.06</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A496D6"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3B951E"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D45FAB" w14:textId="77777777" w:rsidR="00CC7672" w:rsidRDefault="00CC7672" w:rsidP="00076D30">
            <w:pPr>
              <w:jc w:val="right"/>
              <w:rPr>
                <w:rFonts w:ascii="宋体" w:eastAsia="宋体" w:hAnsi="宋体" w:cs="宋体" w:hint="eastAsia"/>
                <w:color w:val="000000"/>
                <w:sz w:val="22"/>
                <w:szCs w:val="22"/>
              </w:rPr>
            </w:pPr>
          </w:p>
        </w:tc>
      </w:tr>
      <w:tr w:rsidR="00CC7672" w14:paraId="7B3D7DD4"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D3C7B2"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2100410</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A0C8E3" w14:textId="77777777" w:rsidR="00CC7672" w:rsidRDefault="00CC7672" w:rsidP="00076D30">
            <w:pPr>
              <w:widowControl/>
              <w:ind w:firstLineChars="200" w:firstLine="44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突发公共卫生事件应急处置</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478268"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57,150.00</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62B6BB" w14:textId="77777777" w:rsidR="00CC7672" w:rsidRDefault="00CC7672" w:rsidP="00076D30">
            <w:pPr>
              <w:jc w:val="right"/>
              <w:rPr>
                <w:rFonts w:ascii="宋体" w:eastAsia="宋体" w:hAnsi="宋体" w:cs="宋体" w:hint="eastAsia"/>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0913CD"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57,150.00</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498094"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D69730"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72FC14" w14:textId="77777777" w:rsidR="00CC7672" w:rsidRDefault="00CC7672" w:rsidP="00076D30">
            <w:pPr>
              <w:jc w:val="right"/>
              <w:rPr>
                <w:rFonts w:ascii="宋体" w:eastAsia="宋体" w:hAnsi="宋体" w:cs="宋体" w:hint="eastAsia"/>
                <w:color w:val="000000"/>
                <w:sz w:val="22"/>
                <w:szCs w:val="22"/>
              </w:rPr>
            </w:pPr>
          </w:p>
        </w:tc>
      </w:tr>
      <w:tr w:rsidR="00CC7672" w14:paraId="469A0CB8"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1123CF"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21011</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975DFF" w14:textId="77777777" w:rsidR="00CC7672" w:rsidRDefault="00CC7672" w:rsidP="00076D30">
            <w:pPr>
              <w:widowControl/>
              <w:ind w:firstLineChars="100" w:firstLine="22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行政事业单位医疗</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FDB00B"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1,329,983.18</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576203"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1,329,983.18</w:t>
            </w: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57DE46" w14:textId="77777777" w:rsidR="00CC7672" w:rsidRDefault="00CC7672" w:rsidP="00076D30">
            <w:pPr>
              <w:jc w:val="right"/>
              <w:rPr>
                <w:rFonts w:ascii="宋体" w:eastAsia="宋体" w:hAnsi="宋体" w:cs="宋体" w:hint="eastAsia"/>
                <w:color w:val="000000"/>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F70911"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23CD7B"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8ECEA4" w14:textId="77777777" w:rsidR="00CC7672" w:rsidRDefault="00CC7672" w:rsidP="00076D30">
            <w:pPr>
              <w:jc w:val="right"/>
              <w:rPr>
                <w:rFonts w:ascii="宋体" w:eastAsia="宋体" w:hAnsi="宋体" w:cs="宋体" w:hint="eastAsia"/>
                <w:color w:val="000000"/>
                <w:sz w:val="22"/>
                <w:szCs w:val="22"/>
              </w:rPr>
            </w:pPr>
          </w:p>
        </w:tc>
      </w:tr>
      <w:tr w:rsidR="00CC7672" w14:paraId="478CB4DF"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E6CFF4"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2101102</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C486B4" w14:textId="77777777" w:rsidR="00CC7672" w:rsidRDefault="00CC7672" w:rsidP="00076D30">
            <w:pPr>
              <w:widowControl/>
              <w:ind w:firstLineChars="200" w:firstLine="44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事业单位医疗</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7070AB"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1,072,026.74</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F42B0"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1,072,026.74</w:t>
            </w: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CE295D" w14:textId="77777777" w:rsidR="00CC7672" w:rsidRDefault="00CC7672" w:rsidP="00076D30">
            <w:pPr>
              <w:jc w:val="right"/>
              <w:rPr>
                <w:rFonts w:ascii="宋体" w:eastAsia="宋体" w:hAnsi="宋体" w:cs="宋体" w:hint="eastAsia"/>
                <w:color w:val="000000"/>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159CF1"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32A052"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3D2A4D" w14:textId="77777777" w:rsidR="00CC7672" w:rsidRDefault="00CC7672" w:rsidP="00076D30">
            <w:pPr>
              <w:jc w:val="right"/>
              <w:rPr>
                <w:rFonts w:ascii="宋体" w:eastAsia="宋体" w:hAnsi="宋体" w:cs="宋体" w:hint="eastAsia"/>
                <w:color w:val="000000"/>
                <w:sz w:val="22"/>
                <w:szCs w:val="22"/>
              </w:rPr>
            </w:pPr>
          </w:p>
        </w:tc>
      </w:tr>
      <w:tr w:rsidR="00CC7672" w14:paraId="0D382750"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03B43D"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2101103</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267136" w14:textId="77777777" w:rsidR="00CC7672" w:rsidRDefault="00CC7672" w:rsidP="00076D30">
            <w:pPr>
              <w:widowControl/>
              <w:ind w:firstLineChars="200" w:firstLine="44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公务员医疗补助</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D1F192"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257,956.44</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2D366B"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257,956.44</w:t>
            </w: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8D928C" w14:textId="77777777" w:rsidR="00CC7672" w:rsidRDefault="00CC7672" w:rsidP="00076D30">
            <w:pPr>
              <w:jc w:val="right"/>
              <w:rPr>
                <w:rFonts w:ascii="宋体" w:eastAsia="宋体" w:hAnsi="宋体" w:cs="宋体" w:hint="eastAsia"/>
                <w:color w:val="000000"/>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3BB915"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384B9F"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B9E94F" w14:textId="77777777" w:rsidR="00CC7672" w:rsidRDefault="00CC7672" w:rsidP="00076D30">
            <w:pPr>
              <w:jc w:val="right"/>
              <w:rPr>
                <w:rFonts w:ascii="宋体" w:eastAsia="宋体" w:hAnsi="宋体" w:cs="宋体" w:hint="eastAsia"/>
                <w:color w:val="000000"/>
                <w:sz w:val="22"/>
                <w:szCs w:val="22"/>
              </w:rPr>
            </w:pPr>
          </w:p>
        </w:tc>
      </w:tr>
      <w:tr w:rsidR="00CC7672" w14:paraId="758EF3E7"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48D099"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212</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7761B1"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城乡社区支出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EB6A31"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106,142.10</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5597B2" w14:textId="77777777" w:rsidR="00CC7672" w:rsidRDefault="00CC7672" w:rsidP="00076D30">
            <w:pPr>
              <w:jc w:val="right"/>
              <w:rPr>
                <w:rFonts w:ascii="宋体" w:eastAsia="宋体" w:hAnsi="宋体" w:cs="宋体" w:hint="eastAsia"/>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A93C7E"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106,142.10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82636C"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2D192D"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2B9F67" w14:textId="77777777" w:rsidR="00CC7672" w:rsidRDefault="00CC7672" w:rsidP="00076D30">
            <w:pPr>
              <w:jc w:val="right"/>
              <w:rPr>
                <w:rFonts w:ascii="宋体" w:eastAsia="宋体" w:hAnsi="宋体" w:cs="宋体" w:hint="eastAsia"/>
                <w:color w:val="000000"/>
                <w:sz w:val="22"/>
                <w:szCs w:val="22"/>
              </w:rPr>
            </w:pPr>
          </w:p>
        </w:tc>
      </w:tr>
      <w:tr w:rsidR="00CC7672" w14:paraId="21E00136"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2FDBAF"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21201</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0B784E" w14:textId="77777777" w:rsidR="00CC7672" w:rsidRDefault="00CC7672" w:rsidP="00076D30">
            <w:pPr>
              <w:widowControl/>
              <w:ind w:firstLineChars="100" w:firstLine="22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城乡社区管理事务</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1316DC"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106,142.10</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60DD8D" w14:textId="77777777" w:rsidR="00CC7672" w:rsidRDefault="00CC7672" w:rsidP="00076D30">
            <w:pPr>
              <w:jc w:val="right"/>
              <w:rPr>
                <w:rFonts w:ascii="宋体" w:eastAsia="宋体" w:hAnsi="宋体" w:cs="宋体" w:hint="eastAsia"/>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2025B7"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106,142.10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53BFDD"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F447CB"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730DA9" w14:textId="77777777" w:rsidR="00CC7672" w:rsidRDefault="00CC7672" w:rsidP="00076D30">
            <w:pPr>
              <w:jc w:val="right"/>
              <w:rPr>
                <w:rFonts w:ascii="宋体" w:eastAsia="宋体" w:hAnsi="宋体" w:cs="宋体" w:hint="eastAsia"/>
                <w:color w:val="000000"/>
                <w:sz w:val="22"/>
                <w:szCs w:val="22"/>
              </w:rPr>
            </w:pPr>
          </w:p>
        </w:tc>
      </w:tr>
      <w:tr w:rsidR="00CC7672" w14:paraId="03D0EB20"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9B2EEA"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2120199</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63869F" w14:textId="77777777" w:rsidR="00CC7672" w:rsidRDefault="00CC7672" w:rsidP="00076D30">
            <w:pPr>
              <w:widowControl/>
              <w:ind w:firstLineChars="200" w:firstLine="44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其他城乡社区管理事务支出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3063C5"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106,142.10</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704686" w14:textId="77777777" w:rsidR="00CC7672" w:rsidRDefault="00CC7672" w:rsidP="00076D30">
            <w:pPr>
              <w:jc w:val="right"/>
              <w:rPr>
                <w:rFonts w:ascii="宋体" w:eastAsia="宋体" w:hAnsi="宋体" w:cs="宋体" w:hint="eastAsia"/>
                <w:color w:val="000000"/>
                <w:sz w:val="22"/>
                <w:szCs w:val="22"/>
              </w:rPr>
            </w:pP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4E40DF"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106,142.10</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1B7BB5"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65C0A6"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9C5761" w14:textId="77777777" w:rsidR="00CC7672" w:rsidRDefault="00CC7672" w:rsidP="00076D30">
            <w:pPr>
              <w:jc w:val="right"/>
              <w:rPr>
                <w:rFonts w:ascii="宋体" w:eastAsia="宋体" w:hAnsi="宋体" w:cs="宋体" w:hint="eastAsia"/>
                <w:color w:val="000000"/>
                <w:sz w:val="22"/>
                <w:szCs w:val="22"/>
              </w:rPr>
            </w:pPr>
          </w:p>
        </w:tc>
      </w:tr>
      <w:tr w:rsidR="00CC7672" w14:paraId="5A25CD78"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D8E320"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221</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8DF474"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住房保障支出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E7D7F7"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2,746,337.39</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54EB31"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2,746,337.39</w:t>
            </w: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CFB1CC" w14:textId="77777777" w:rsidR="00CC7672" w:rsidRDefault="00CC7672" w:rsidP="00076D30">
            <w:pPr>
              <w:jc w:val="right"/>
              <w:rPr>
                <w:rFonts w:ascii="宋体" w:eastAsia="宋体" w:hAnsi="宋体" w:cs="宋体" w:hint="eastAsia"/>
                <w:color w:val="000000"/>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E4AC10"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A9AA33"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F30579" w14:textId="77777777" w:rsidR="00CC7672" w:rsidRDefault="00CC7672" w:rsidP="00076D30">
            <w:pPr>
              <w:jc w:val="right"/>
              <w:rPr>
                <w:rFonts w:ascii="宋体" w:eastAsia="宋体" w:hAnsi="宋体" w:cs="宋体" w:hint="eastAsia"/>
                <w:color w:val="000000"/>
                <w:sz w:val="22"/>
                <w:szCs w:val="22"/>
              </w:rPr>
            </w:pPr>
          </w:p>
        </w:tc>
      </w:tr>
      <w:tr w:rsidR="00CC7672" w14:paraId="37C8EA09"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486A14"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22102</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1A7A47" w14:textId="77777777" w:rsidR="00CC7672" w:rsidRDefault="00CC7672" w:rsidP="00076D30">
            <w:pPr>
              <w:widowControl/>
              <w:ind w:firstLineChars="100" w:firstLine="22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住房改革支出</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D1B6C3"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2,746,337.39</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5CF676"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2,746,337.39</w:t>
            </w: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67D960" w14:textId="77777777" w:rsidR="00CC7672" w:rsidRDefault="00CC7672" w:rsidP="00076D30">
            <w:pPr>
              <w:jc w:val="right"/>
              <w:rPr>
                <w:rFonts w:ascii="宋体" w:eastAsia="宋体" w:hAnsi="宋体" w:cs="宋体" w:hint="eastAsia"/>
                <w:color w:val="000000"/>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0AED73"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4429BF"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025D7A" w14:textId="77777777" w:rsidR="00CC7672" w:rsidRDefault="00CC7672" w:rsidP="00076D30">
            <w:pPr>
              <w:jc w:val="right"/>
              <w:rPr>
                <w:rFonts w:ascii="宋体" w:eastAsia="宋体" w:hAnsi="宋体" w:cs="宋体" w:hint="eastAsia"/>
                <w:color w:val="000000"/>
                <w:sz w:val="22"/>
                <w:szCs w:val="22"/>
              </w:rPr>
            </w:pPr>
          </w:p>
        </w:tc>
      </w:tr>
      <w:tr w:rsidR="00CC7672" w14:paraId="3ACD9482" w14:textId="77777777" w:rsidTr="00076D30">
        <w:trPr>
          <w:trHeight w:val="525"/>
        </w:trPr>
        <w:tc>
          <w:tcPr>
            <w:tcW w:w="10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C73782"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2210201</w:t>
            </w:r>
          </w:p>
        </w:tc>
        <w:tc>
          <w:tcPr>
            <w:tcW w:w="415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A940B5" w14:textId="77777777" w:rsidR="00CC7672" w:rsidRDefault="00CC7672" w:rsidP="00076D30">
            <w:pPr>
              <w:widowControl/>
              <w:ind w:firstLineChars="200" w:firstLine="440"/>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住房公积金</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24285B"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2,746,337.39</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2D2BA2"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2,746,337.39</w:t>
            </w: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EFDA5E" w14:textId="77777777" w:rsidR="00CC7672" w:rsidRDefault="00CC7672" w:rsidP="00076D30">
            <w:pPr>
              <w:jc w:val="right"/>
              <w:rPr>
                <w:rFonts w:ascii="宋体" w:eastAsia="宋体" w:hAnsi="宋体" w:cs="宋体" w:hint="eastAsia"/>
                <w:color w:val="000000"/>
                <w:sz w:val="22"/>
                <w:szCs w:val="22"/>
              </w:rPr>
            </w:pP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990D01" w14:textId="77777777" w:rsidR="00CC7672" w:rsidRDefault="00CC7672" w:rsidP="00076D30">
            <w:pPr>
              <w:jc w:val="right"/>
              <w:rPr>
                <w:rFonts w:ascii="宋体" w:eastAsia="宋体" w:hAnsi="宋体" w:cs="宋体" w:hint="eastAsia"/>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94DCCB" w14:textId="77777777" w:rsidR="00CC7672" w:rsidRDefault="00CC7672" w:rsidP="00076D30">
            <w:pPr>
              <w:jc w:val="right"/>
              <w:rPr>
                <w:rFonts w:ascii="宋体" w:eastAsia="宋体" w:hAnsi="宋体" w:cs="宋体" w:hint="eastAsia"/>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E73448" w14:textId="77777777" w:rsidR="00CC7672" w:rsidRDefault="00CC7672" w:rsidP="00076D30">
            <w:pPr>
              <w:jc w:val="right"/>
              <w:rPr>
                <w:rFonts w:ascii="宋体" w:eastAsia="宋体" w:hAnsi="宋体" w:cs="宋体" w:hint="eastAsia"/>
                <w:color w:val="000000"/>
                <w:sz w:val="22"/>
                <w:szCs w:val="22"/>
              </w:rPr>
            </w:pPr>
          </w:p>
        </w:tc>
      </w:tr>
      <w:tr w:rsidR="00CC7672" w14:paraId="614D5C08" w14:textId="77777777" w:rsidTr="00076D30">
        <w:trPr>
          <w:trHeight w:val="525"/>
        </w:trPr>
        <w:tc>
          <w:tcPr>
            <w:tcW w:w="517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C71DB5"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合计</w:t>
            </w:r>
          </w:p>
        </w:tc>
        <w:tc>
          <w:tcPr>
            <w:tcW w:w="20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CBAAD5"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1,834,581,323.39</w:t>
            </w:r>
          </w:p>
        </w:tc>
        <w:tc>
          <w:tcPr>
            <w:tcW w:w="20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656D71"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1,732,600,831.77</w:t>
            </w:r>
          </w:p>
        </w:tc>
        <w:tc>
          <w:tcPr>
            <w:tcW w:w="18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246D82"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101,980,491.62</w:t>
            </w:r>
          </w:p>
        </w:tc>
        <w:tc>
          <w:tcPr>
            <w:tcW w:w="88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89C575" w14:textId="77777777" w:rsidR="00CC7672" w:rsidRDefault="00CC7672" w:rsidP="00076D30">
            <w:pPr>
              <w:jc w:val="right"/>
              <w:rPr>
                <w:rFonts w:ascii="宋体" w:eastAsia="宋体" w:hAnsi="宋体" w:cs="宋体" w:hint="eastAsia"/>
                <w:b/>
                <w:bCs/>
                <w:color w:val="000000"/>
                <w:sz w:val="22"/>
                <w:szCs w:val="22"/>
              </w:rPr>
            </w:pPr>
          </w:p>
        </w:tc>
        <w:tc>
          <w:tcPr>
            <w:tcW w:w="8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68D9F2" w14:textId="77777777" w:rsidR="00CC7672" w:rsidRDefault="00CC7672" w:rsidP="00076D30">
            <w:pPr>
              <w:jc w:val="right"/>
              <w:rPr>
                <w:rFonts w:ascii="宋体" w:eastAsia="宋体" w:hAnsi="宋体" w:cs="宋体" w:hint="eastAsia"/>
                <w:b/>
                <w:bCs/>
                <w:color w:val="000000"/>
                <w:sz w:val="22"/>
                <w:szCs w:val="22"/>
              </w:rPr>
            </w:pPr>
          </w:p>
        </w:tc>
        <w:tc>
          <w:tcPr>
            <w:tcW w:w="99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7DD47B" w14:textId="77777777" w:rsidR="00CC7672" w:rsidRDefault="00CC7672" w:rsidP="00076D30">
            <w:pPr>
              <w:jc w:val="right"/>
              <w:rPr>
                <w:rFonts w:ascii="宋体" w:eastAsia="宋体" w:hAnsi="宋体" w:cs="宋体" w:hint="eastAsia"/>
                <w:b/>
                <w:bCs/>
                <w:color w:val="000000"/>
                <w:sz w:val="22"/>
                <w:szCs w:val="22"/>
              </w:rPr>
            </w:pPr>
          </w:p>
        </w:tc>
      </w:tr>
    </w:tbl>
    <w:p w14:paraId="6FD08794" w14:textId="77777777" w:rsidR="00CC7672" w:rsidRDefault="00CC7672" w:rsidP="00CC7672">
      <w:pPr>
        <w:pStyle w:val="2"/>
        <w:ind w:leftChars="0" w:left="0" w:firstLine="0"/>
      </w:pPr>
    </w:p>
    <w:p w14:paraId="2DEE2F74" w14:textId="77777777" w:rsidR="00CC7672" w:rsidRDefault="00CC7672" w:rsidP="00CC7672">
      <w:pPr>
        <w:pStyle w:val="af2"/>
        <w:spacing w:after="0" w:line="600" w:lineRule="exact"/>
        <w:ind w:firstLine="400"/>
        <w:rPr>
          <w:sz w:val="20"/>
        </w:rPr>
        <w:sectPr w:rsidR="00CC7672" w:rsidSect="00CC7672">
          <w:pgSz w:w="16840" w:h="11910" w:orient="landscape"/>
          <w:pgMar w:top="1100" w:right="1380" w:bottom="280" w:left="1760" w:header="720" w:footer="720" w:gutter="0"/>
          <w:pgNumType w:fmt="numberInDash"/>
          <w:cols w:space="720"/>
        </w:sectPr>
      </w:pPr>
    </w:p>
    <w:p w14:paraId="259F4431" w14:textId="77777777" w:rsidR="00CC7672" w:rsidRDefault="00CC7672" w:rsidP="00CC7672">
      <w:pPr>
        <w:pStyle w:val="af2"/>
        <w:spacing w:after="0" w:line="600" w:lineRule="exact"/>
        <w:ind w:firstLine="600"/>
        <w:rPr>
          <w:rFonts w:ascii="宋体"/>
          <w:sz w:val="20"/>
        </w:rPr>
      </w:pPr>
    </w:p>
    <w:p w14:paraId="6A07D77A" w14:textId="77777777" w:rsidR="00CC7672" w:rsidRDefault="00CC7672" w:rsidP="00CC7672">
      <w:pPr>
        <w:pStyle w:val="af2"/>
        <w:spacing w:after="0" w:line="600" w:lineRule="exact"/>
        <w:ind w:firstLine="400"/>
        <w:rPr>
          <w:rFonts w:ascii="宋体"/>
          <w:sz w:val="20"/>
        </w:rPr>
      </w:pPr>
    </w:p>
    <w:p w14:paraId="49E24EB1" w14:textId="77777777" w:rsidR="00CC7672" w:rsidRDefault="00CC7672" w:rsidP="00CC7672">
      <w:pPr>
        <w:spacing w:line="600" w:lineRule="exact"/>
        <w:rPr>
          <w:rFonts w:eastAsia="仿宋_GB2312" w:cs="仿宋" w:hint="eastAsia"/>
          <w:sz w:val="24"/>
        </w:rPr>
      </w:pPr>
      <w:r>
        <w:rPr>
          <w:rFonts w:eastAsia="仿宋_GB2312" w:cs="仿宋" w:hint="eastAsia"/>
          <w:sz w:val="24"/>
        </w:rPr>
        <w:lastRenderedPageBreak/>
        <w:t>公开</w:t>
      </w:r>
      <w:r>
        <w:rPr>
          <w:rFonts w:eastAsia="仿宋_GB2312" w:cs="仿宋" w:hint="eastAsia"/>
          <w:sz w:val="24"/>
        </w:rPr>
        <w:t>04</w:t>
      </w:r>
      <w:r>
        <w:rPr>
          <w:rFonts w:eastAsia="仿宋_GB2312" w:cs="仿宋" w:hint="eastAsia"/>
          <w:sz w:val="24"/>
        </w:rPr>
        <w:t>表</w:t>
      </w:r>
    </w:p>
    <w:p w14:paraId="09F1C14F" w14:textId="77777777" w:rsidR="00CC7672" w:rsidRDefault="00CC7672" w:rsidP="00CC7672">
      <w:pPr>
        <w:pStyle w:val="af2"/>
        <w:spacing w:after="0" w:line="600" w:lineRule="exact"/>
        <w:rPr>
          <w:rFonts w:ascii="宋体"/>
          <w:sz w:val="33"/>
        </w:rPr>
      </w:pPr>
    </w:p>
    <w:p w14:paraId="1A91A17C" w14:textId="77777777" w:rsidR="00CC7672" w:rsidRDefault="00CC7672" w:rsidP="00CC7672">
      <w:pPr>
        <w:pStyle w:val="af2"/>
        <w:spacing w:after="0" w:line="600" w:lineRule="exact"/>
        <w:ind w:firstLine="600"/>
        <w:rPr>
          <w:rFonts w:ascii="宋体"/>
          <w:sz w:val="33"/>
        </w:rPr>
      </w:pPr>
    </w:p>
    <w:p w14:paraId="5FECC4D9" w14:textId="77777777" w:rsidR="00CC7672" w:rsidRDefault="00CC7672" w:rsidP="00CC7672">
      <w:pPr>
        <w:spacing w:line="600" w:lineRule="exact"/>
        <w:ind w:leftChars="-2200" w:left="-4620"/>
        <w:jc w:val="center"/>
        <w:outlineLvl w:val="2"/>
        <w:rPr>
          <w:rFonts w:ascii="方正小标宋简体" w:eastAsia="方正小标宋简体" w:hAnsi="方正小标宋简体" w:cs="方正小标宋简体"/>
          <w:b/>
          <w:bCs/>
          <w:sz w:val="36"/>
          <w:szCs w:val="36"/>
        </w:rPr>
      </w:pPr>
      <w:r>
        <w:rPr>
          <w:rFonts w:ascii="方正小标宋简体" w:eastAsia="方正小标宋简体" w:hAnsi="方正小标宋简体" w:cs="方正小标宋简体" w:hint="eastAsia"/>
          <w:b/>
          <w:bCs/>
          <w:spacing w:val="28"/>
          <w:sz w:val="36"/>
          <w:szCs w:val="36"/>
        </w:rPr>
        <w:t>财政拨款收支总表</w:t>
      </w:r>
    </w:p>
    <w:p w14:paraId="19489885" w14:textId="77777777" w:rsidR="00CC7672" w:rsidRDefault="00CC7672" w:rsidP="00CC7672">
      <w:pPr>
        <w:spacing w:line="600" w:lineRule="exact"/>
        <w:sectPr w:rsidR="00CC7672" w:rsidSect="00CC7672">
          <w:type w:val="continuous"/>
          <w:pgSz w:w="16840" w:h="11910" w:orient="landscape"/>
          <w:pgMar w:top="1580" w:right="2420" w:bottom="280" w:left="1760" w:header="720" w:footer="720" w:gutter="0"/>
          <w:pgNumType w:fmt="numberInDash"/>
          <w:cols w:num="2" w:space="3140" w:equalWidth="0">
            <w:col w:w="1416" w:space="3140"/>
            <w:col w:w="8104"/>
          </w:cols>
        </w:sectPr>
      </w:pPr>
    </w:p>
    <w:p w14:paraId="110FD812" w14:textId="77777777" w:rsidR="00CC7672" w:rsidRDefault="00CC7672" w:rsidP="00CC7672">
      <w:pPr>
        <w:tabs>
          <w:tab w:val="left" w:pos="3664"/>
          <w:tab w:val="left" w:pos="6470"/>
          <w:tab w:val="left" w:pos="11234"/>
        </w:tabs>
        <w:spacing w:line="600" w:lineRule="exact"/>
        <w:ind w:left="225"/>
        <w:rPr>
          <w:sz w:val="20"/>
        </w:rPr>
      </w:pPr>
      <w:r>
        <w:rPr>
          <w:rFonts w:ascii="宋体" w:eastAsia="宋体" w:hint="eastAsia"/>
          <w:sz w:val="20"/>
        </w:rPr>
        <w:tab/>
      </w:r>
      <w:r>
        <w:rPr>
          <w:rFonts w:ascii="宋体" w:eastAsia="宋体" w:hint="eastAsia"/>
          <w:sz w:val="20"/>
        </w:rPr>
        <w:tab/>
      </w:r>
      <w:r>
        <w:rPr>
          <w:rFonts w:ascii="宋体" w:eastAsia="宋体" w:hint="eastAsia"/>
          <w:sz w:val="20"/>
        </w:rPr>
        <w:tab/>
        <w:t xml:space="preserve">       单位：元</w:t>
      </w:r>
    </w:p>
    <w:tbl>
      <w:tblPr>
        <w:tblW w:w="0" w:type="auto"/>
        <w:tblInd w:w="96" w:type="dxa"/>
        <w:tblLayout w:type="fixed"/>
        <w:tblLook w:val="0000" w:firstRow="0" w:lastRow="0" w:firstColumn="0" w:lastColumn="0" w:noHBand="0" w:noVBand="0"/>
      </w:tblPr>
      <w:tblGrid>
        <w:gridCol w:w="4541"/>
        <w:gridCol w:w="2612"/>
        <w:gridCol w:w="4797"/>
        <w:gridCol w:w="2272"/>
      </w:tblGrid>
      <w:tr w:rsidR="00CC7672" w14:paraId="4818DFE7" w14:textId="77777777" w:rsidTr="00076D30">
        <w:trPr>
          <w:trHeight w:val="450"/>
        </w:trPr>
        <w:tc>
          <w:tcPr>
            <w:tcW w:w="715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E0F565"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收      入</w:t>
            </w:r>
          </w:p>
        </w:tc>
        <w:tc>
          <w:tcPr>
            <w:tcW w:w="7069"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32E8C6"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支      出</w:t>
            </w:r>
          </w:p>
        </w:tc>
      </w:tr>
      <w:tr w:rsidR="00CC7672" w14:paraId="2BA1371D" w14:textId="77777777" w:rsidTr="00076D30">
        <w:trPr>
          <w:trHeight w:val="450"/>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527103"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项目</w:t>
            </w: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C686F6"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预算数</w:t>
            </w: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346369"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项目</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D67707"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预算数</w:t>
            </w:r>
          </w:p>
        </w:tc>
      </w:tr>
      <w:tr w:rsidR="00CC7672" w14:paraId="22A0570F"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CC243B"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一、本年收入</w:t>
            </w: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96DD53"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261,833,679.66</w:t>
            </w: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B59696"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一、本年支出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5EE5BD"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270,420,828.28</w:t>
            </w:r>
          </w:p>
        </w:tc>
      </w:tr>
      <w:tr w:rsidR="00CC7672" w14:paraId="59687471"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38944A"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（一）一般公共预算拨款</w:t>
            </w: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9DE3C7"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261,833,679.66</w:t>
            </w: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381DBD"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（一）一般公共服务支出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D9AA56"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80,000.00</w:t>
            </w:r>
          </w:p>
        </w:tc>
      </w:tr>
      <w:tr w:rsidR="00CC7672" w14:paraId="6CF9EABB"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47ECAB"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（二）政府性基金预算拨款</w:t>
            </w: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4F18E3"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7AA238"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（二）外交支出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AE0B71" w14:textId="77777777" w:rsidR="00CC7672" w:rsidRDefault="00CC7672" w:rsidP="00076D30">
            <w:pPr>
              <w:jc w:val="right"/>
              <w:rPr>
                <w:rFonts w:ascii="宋体" w:eastAsia="宋体" w:hAnsi="宋体" w:cs="宋体" w:hint="eastAsia"/>
                <w:color w:val="000000"/>
                <w:sz w:val="22"/>
                <w:szCs w:val="22"/>
              </w:rPr>
            </w:pPr>
          </w:p>
        </w:tc>
      </w:tr>
      <w:tr w:rsidR="00CC7672" w14:paraId="75694AC7"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AEEB5D"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（三）国有资本经营预算拨款</w:t>
            </w: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882A20"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C4D137"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（三）国防支出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9AD850" w14:textId="77777777" w:rsidR="00CC7672" w:rsidRDefault="00CC7672" w:rsidP="00076D30">
            <w:pPr>
              <w:jc w:val="right"/>
              <w:rPr>
                <w:rFonts w:ascii="宋体" w:eastAsia="宋体" w:hAnsi="宋体" w:cs="宋体" w:hint="eastAsia"/>
                <w:color w:val="000000"/>
                <w:sz w:val="22"/>
                <w:szCs w:val="22"/>
              </w:rPr>
            </w:pPr>
          </w:p>
        </w:tc>
      </w:tr>
      <w:tr w:rsidR="00CC7672" w14:paraId="232754F4"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66ACB3"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二、上年结转</w:t>
            </w: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FC4B55"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8,587,148.62</w:t>
            </w: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E2E2D5"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（四）公共安全支出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24CF08" w14:textId="77777777" w:rsidR="00CC7672" w:rsidRDefault="00CC7672" w:rsidP="00076D30">
            <w:pPr>
              <w:jc w:val="right"/>
              <w:rPr>
                <w:rFonts w:ascii="宋体" w:eastAsia="宋体" w:hAnsi="宋体" w:cs="宋体" w:hint="eastAsia"/>
                <w:color w:val="000000"/>
                <w:sz w:val="22"/>
                <w:szCs w:val="22"/>
              </w:rPr>
            </w:pPr>
          </w:p>
        </w:tc>
      </w:tr>
      <w:tr w:rsidR="00CC7672" w14:paraId="1760335B"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F2CF76"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（一）一般公共预算拨款</w:t>
            </w: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0DABE6"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8,587,148.62</w:t>
            </w: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885BB6"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（五）教育支出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33480F" w14:textId="77777777" w:rsidR="00CC7672" w:rsidRDefault="00CC7672" w:rsidP="00076D30">
            <w:pPr>
              <w:jc w:val="right"/>
              <w:rPr>
                <w:rFonts w:ascii="宋体" w:eastAsia="宋体" w:hAnsi="宋体" w:cs="宋体" w:hint="eastAsia"/>
                <w:color w:val="000000"/>
                <w:sz w:val="22"/>
                <w:szCs w:val="22"/>
              </w:rPr>
            </w:pPr>
          </w:p>
        </w:tc>
      </w:tr>
      <w:tr w:rsidR="00CC7672" w14:paraId="416A21EA"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9EDD9C"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（二）政府性基金预算拨款</w:t>
            </w: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A88250"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9C0C54"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（六）科学技术支出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91E77A"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200,000.00</w:t>
            </w:r>
          </w:p>
        </w:tc>
      </w:tr>
      <w:tr w:rsidR="00CC7672" w14:paraId="7FBB84EA"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A3EBBF"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（三）国有资本经营预算拨款</w:t>
            </w: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97BAC7"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E54D91"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（七）文化体育旅游与传媒支出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DD9574" w14:textId="77777777" w:rsidR="00CC7672" w:rsidRDefault="00CC7672" w:rsidP="00076D30">
            <w:pPr>
              <w:jc w:val="right"/>
              <w:rPr>
                <w:rFonts w:ascii="宋体" w:eastAsia="宋体" w:hAnsi="宋体" w:cs="宋体" w:hint="eastAsia"/>
                <w:color w:val="000000"/>
                <w:sz w:val="22"/>
                <w:szCs w:val="22"/>
              </w:rPr>
            </w:pPr>
          </w:p>
        </w:tc>
      </w:tr>
      <w:tr w:rsidR="00CC7672" w14:paraId="63E8FAC9"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E6F5EC"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7554BF"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410072"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（八）社会保障和就业支出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BB062F"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6,483,191.45</w:t>
            </w:r>
          </w:p>
        </w:tc>
      </w:tr>
      <w:tr w:rsidR="00CC7672" w14:paraId="28B891A8"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E9D652"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CFF7CE"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6288F4"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（九）社会保险基金支出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2CE0CA" w14:textId="77777777" w:rsidR="00CC7672" w:rsidRDefault="00CC7672" w:rsidP="00076D30">
            <w:pPr>
              <w:jc w:val="right"/>
              <w:rPr>
                <w:rFonts w:ascii="宋体" w:eastAsia="宋体" w:hAnsi="宋体" w:cs="宋体" w:hint="eastAsia"/>
                <w:color w:val="000000"/>
                <w:sz w:val="22"/>
                <w:szCs w:val="22"/>
              </w:rPr>
            </w:pPr>
          </w:p>
        </w:tc>
      </w:tr>
      <w:tr w:rsidR="00CC7672" w14:paraId="1199E3D6"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B89F90"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CE46BC"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7C5197"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（十）卫生健康支出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531001"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261,629,058.34</w:t>
            </w:r>
          </w:p>
        </w:tc>
      </w:tr>
      <w:tr w:rsidR="00CC7672" w14:paraId="6DAE1E5F"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C64AAE"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2BC90E"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CD01BE"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（十一）节能环保支出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C89FFB" w14:textId="77777777" w:rsidR="00CC7672" w:rsidRDefault="00CC7672" w:rsidP="00076D30">
            <w:pPr>
              <w:jc w:val="right"/>
              <w:rPr>
                <w:rFonts w:ascii="宋体" w:eastAsia="宋体" w:hAnsi="宋体" w:cs="宋体" w:hint="eastAsia"/>
                <w:color w:val="000000"/>
                <w:sz w:val="22"/>
                <w:szCs w:val="22"/>
              </w:rPr>
            </w:pPr>
          </w:p>
        </w:tc>
      </w:tr>
      <w:tr w:rsidR="00CC7672" w14:paraId="783DF45B"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D01993"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71E802"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DE52C4"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（十二）城市社区支出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1A1253"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106,142.10</w:t>
            </w:r>
          </w:p>
        </w:tc>
      </w:tr>
      <w:tr w:rsidR="00CC7672" w14:paraId="4FB03832"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D45126"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3A1605"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6B70FF"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（十三）农林水支出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DA9C70" w14:textId="77777777" w:rsidR="00CC7672" w:rsidRDefault="00CC7672" w:rsidP="00076D30">
            <w:pPr>
              <w:jc w:val="right"/>
              <w:rPr>
                <w:rFonts w:ascii="宋体" w:eastAsia="宋体" w:hAnsi="宋体" w:cs="宋体" w:hint="eastAsia"/>
                <w:color w:val="000000"/>
                <w:sz w:val="22"/>
                <w:szCs w:val="22"/>
              </w:rPr>
            </w:pPr>
          </w:p>
        </w:tc>
      </w:tr>
      <w:tr w:rsidR="00CC7672" w14:paraId="7CFDA99B"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68C941"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FD9C73"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67DFD0"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（十四）交通运输支出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02081B" w14:textId="77777777" w:rsidR="00CC7672" w:rsidRDefault="00CC7672" w:rsidP="00076D30">
            <w:pPr>
              <w:jc w:val="right"/>
              <w:rPr>
                <w:rFonts w:ascii="宋体" w:eastAsia="宋体" w:hAnsi="宋体" w:cs="宋体" w:hint="eastAsia"/>
                <w:color w:val="000000"/>
                <w:sz w:val="22"/>
                <w:szCs w:val="22"/>
              </w:rPr>
            </w:pPr>
          </w:p>
        </w:tc>
      </w:tr>
      <w:tr w:rsidR="00CC7672" w14:paraId="5F55D9E3"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60892F"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7B9CE0"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3E1E2F"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（十五）资源勘探工业信息等支出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18BEA0" w14:textId="77777777" w:rsidR="00CC7672" w:rsidRDefault="00CC7672" w:rsidP="00076D30">
            <w:pPr>
              <w:jc w:val="right"/>
              <w:rPr>
                <w:rFonts w:ascii="宋体" w:eastAsia="宋体" w:hAnsi="宋体" w:cs="宋体" w:hint="eastAsia"/>
                <w:color w:val="000000"/>
                <w:sz w:val="22"/>
                <w:szCs w:val="22"/>
              </w:rPr>
            </w:pPr>
          </w:p>
        </w:tc>
      </w:tr>
      <w:tr w:rsidR="00CC7672" w14:paraId="4063DFEB"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94CA87"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2AA0EB"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6C2538"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（十六）商业服务业等支出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DCCAFB" w14:textId="77777777" w:rsidR="00CC7672" w:rsidRDefault="00CC7672" w:rsidP="00076D30">
            <w:pPr>
              <w:jc w:val="right"/>
              <w:rPr>
                <w:rFonts w:ascii="宋体" w:eastAsia="宋体" w:hAnsi="宋体" w:cs="宋体" w:hint="eastAsia"/>
                <w:color w:val="000000"/>
                <w:sz w:val="22"/>
                <w:szCs w:val="22"/>
              </w:rPr>
            </w:pPr>
          </w:p>
        </w:tc>
      </w:tr>
      <w:tr w:rsidR="00CC7672" w14:paraId="5A005307"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9200F4"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3B6E87"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0BFB5F"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（十七）金融支出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B74C8B" w14:textId="77777777" w:rsidR="00CC7672" w:rsidRDefault="00CC7672" w:rsidP="00076D30">
            <w:pPr>
              <w:jc w:val="right"/>
              <w:rPr>
                <w:rFonts w:ascii="宋体" w:eastAsia="宋体" w:hAnsi="宋体" w:cs="宋体" w:hint="eastAsia"/>
                <w:color w:val="000000"/>
                <w:sz w:val="22"/>
                <w:szCs w:val="22"/>
              </w:rPr>
            </w:pPr>
          </w:p>
        </w:tc>
      </w:tr>
      <w:tr w:rsidR="00CC7672" w14:paraId="17A31724"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7E07FC"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054396"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FEA0B2"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（十八）援助其他地区支出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677FEA" w14:textId="77777777" w:rsidR="00CC7672" w:rsidRDefault="00CC7672" w:rsidP="00076D30">
            <w:pPr>
              <w:jc w:val="right"/>
              <w:rPr>
                <w:rFonts w:ascii="宋体" w:eastAsia="宋体" w:hAnsi="宋体" w:cs="宋体" w:hint="eastAsia"/>
                <w:color w:val="000000"/>
                <w:sz w:val="22"/>
                <w:szCs w:val="22"/>
              </w:rPr>
            </w:pPr>
          </w:p>
        </w:tc>
      </w:tr>
      <w:tr w:rsidR="00CC7672" w14:paraId="11818B4D"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BB7F77"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15EBB2"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FFE1FB"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（十九）自然资源海洋气象等支出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8D3D9D" w14:textId="77777777" w:rsidR="00CC7672" w:rsidRDefault="00CC7672" w:rsidP="00076D30">
            <w:pPr>
              <w:jc w:val="right"/>
              <w:rPr>
                <w:rFonts w:ascii="宋体" w:eastAsia="宋体" w:hAnsi="宋体" w:cs="宋体" w:hint="eastAsia"/>
                <w:color w:val="000000"/>
                <w:sz w:val="22"/>
                <w:szCs w:val="22"/>
              </w:rPr>
            </w:pPr>
          </w:p>
        </w:tc>
      </w:tr>
      <w:tr w:rsidR="00CC7672" w14:paraId="2960109B"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C9C597"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AE09AC"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B5E0D4"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（二十）住房保障支出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7EFA96" w14:textId="77777777" w:rsidR="00CC7672" w:rsidRDefault="00CC7672" w:rsidP="00076D30">
            <w:pPr>
              <w:widowControl/>
              <w:jc w:val="righ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1,922,436.39</w:t>
            </w:r>
          </w:p>
        </w:tc>
      </w:tr>
      <w:tr w:rsidR="00CC7672" w14:paraId="667412D4"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69C20E"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467252"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9C8876"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（二十一）粮油物资储备支出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2BD416" w14:textId="77777777" w:rsidR="00CC7672" w:rsidRDefault="00CC7672" w:rsidP="00076D30">
            <w:pPr>
              <w:jc w:val="right"/>
              <w:rPr>
                <w:rFonts w:ascii="宋体" w:eastAsia="宋体" w:hAnsi="宋体" w:cs="宋体" w:hint="eastAsia"/>
                <w:color w:val="000000"/>
                <w:sz w:val="22"/>
                <w:szCs w:val="22"/>
              </w:rPr>
            </w:pPr>
          </w:p>
        </w:tc>
      </w:tr>
      <w:tr w:rsidR="00CC7672" w14:paraId="2B470D2B"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0329C2"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65C0AF"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9DBECF"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（二十二）国有资本经营预算支出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ADDEBE" w14:textId="77777777" w:rsidR="00CC7672" w:rsidRDefault="00CC7672" w:rsidP="00076D30">
            <w:pPr>
              <w:jc w:val="right"/>
              <w:rPr>
                <w:rFonts w:ascii="宋体" w:eastAsia="宋体" w:hAnsi="宋体" w:cs="宋体" w:hint="eastAsia"/>
                <w:color w:val="000000"/>
                <w:sz w:val="22"/>
                <w:szCs w:val="22"/>
              </w:rPr>
            </w:pPr>
          </w:p>
        </w:tc>
      </w:tr>
      <w:tr w:rsidR="00CC7672" w14:paraId="744C591E"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D104E8"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B633C3"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ECA6DE"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（二十三）灾害防治及应急管理支出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CA6332" w14:textId="77777777" w:rsidR="00CC7672" w:rsidRDefault="00CC7672" w:rsidP="00076D30">
            <w:pPr>
              <w:jc w:val="right"/>
              <w:rPr>
                <w:rFonts w:ascii="宋体" w:eastAsia="宋体" w:hAnsi="宋体" w:cs="宋体" w:hint="eastAsia"/>
                <w:color w:val="000000"/>
                <w:sz w:val="22"/>
                <w:szCs w:val="22"/>
              </w:rPr>
            </w:pPr>
          </w:p>
        </w:tc>
      </w:tr>
      <w:tr w:rsidR="00CC7672" w14:paraId="36ED6D81"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03B994"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F328FA"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77B9DE"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（二十四）预备费</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223239" w14:textId="77777777" w:rsidR="00CC7672" w:rsidRDefault="00CC7672" w:rsidP="00076D30">
            <w:pPr>
              <w:jc w:val="right"/>
              <w:rPr>
                <w:rFonts w:ascii="宋体" w:eastAsia="宋体" w:hAnsi="宋体" w:cs="宋体" w:hint="eastAsia"/>
                <w:color w:val="000000"/>
                <w:sz w:val="22"/>
                <w:szCs w:val="22"/>
              </w:rPr>
            </w:pPr>
          </w:p>
        </w:tc>
      </w:tr>
      <w:tr w:rsidR="00CC7672" w14:paraId="62F95ABE"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8EBB90"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BE6B03"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1C3AEA"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（二十五）其他支出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0D0157" w14:textId="77777777" w:rsidR="00CC7672" w:rsidRDefault="00CC7672" w:rsidP="00076D30">
            <w:pPr>
              <w:jc w:val="right"/>
              <w:rPr>
                <w:rFonts w:ascii="宋体" w:eastAsia="宋体" w:hAnsi="宋体" w:cs="宋体" w:hint="eastAsia"/>
                <w:color w:val="000000"/>
                <w:sz w:val="22"/>
                <w:szCs w:val="22"/>
              </w:rPr>
            </w:pPr>
          </w:p>
        </w:tc>
      </w:tr>
      <w:tr w:rsidR="00CC7672" w14:paraId="0D2212DC"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1B19B2"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B58002"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FC84FF"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（二十六）转移性支付</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871449" w14:textId="77777777" w:rsidR="00CC7672" w:rsidRDefault="00CC7672" w:rsidP="00076D30">
            <w:pPr>
              <w:jc w:val="right"/>
              <w:rPr>
                <w:rFonts w:ascii="宋体" w:eastAsia="宋体" w:hAnsi="宋体" w:cs="宋体" w:hint="eastAsia"/>
                <w:color w:val="000000"/>
                <w:sz w:val="22"/>
                <w:szCs w:val="22"/>
              </w:rPr>
            </w:pPr>
          </w:p>
        </w:tc>
      </w:tr>
      <w:tr w:rsidR="00CC7672" w14:paraId="0D34E875"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3A2955"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50908D"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C62FA4"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（二十七）债务还本支出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1E65D2" w14:textId="77777777" w:rsidR="00CC7672" w:rsidRDefault="00CC7672" w:rsidP="00076D30">
            <w:pPr>
              <w:jc w:val="right"/>
              <w:rPr>
                <w:rFonts w:ascii="宋体" w:eastAsia="宋体" w:hAnsi="宋体" w:cs="宋体" w:hint="eastAsia"/>
                <w:color w:val="000000"/>
                <w:sz w:val="22"/>
                <w:szCs w:val="22"/>
              </w:rPr>
            </w:pPr>
          </w:p>
        </w:tc>
      </w:tr>
      <w:tr w:rsidR="00CC7672" w14:paraId="58F50BDC"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C688B3"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771DB4"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BB8B10"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（二十八）债务付息支出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D2A448" w14:textId="77777777" w:rsidR="00CC7672" w:rsidRDefault="00CC7672" w:rsidP="00076D30">
            <w:pPr>
              <w:jc w:val="right"/>
              <w:rPr>
                <w:rFonts w:ascii="宋体" w:eastAsia="宋体" w:hAnsi="宋体" w:cs="宋体" w:hint="eastAsia"/>
                <w:color w:val="000000"/>
                <w:sz w:val="22"/>
                <w:szCs w:val="22"/>
              </w:rPr>
            </w:pPr>
          </w:p>
        </w:tc>
      </w:tr>
      <w:tr w:rsidR="00CC7672" w14:paraId="088A2030"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D4EF7B"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F4257D"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4F0427"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（二十九）债务发行费用支出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5F1A8C" w14:textId="77777777" w:rsidR="00CC7672" w:rsidRDefault="00CC7672" w:rsidP="00076D30">
            <w:pPr>
              <w:jc w:val="right"/>
              <w:rPr>
                <w:rFonts w:ascii="宋体" w:eastAsia="宋体" w:hAnsi="宋体" w:cs="宋体" w:hint="eastAsia"/>
                <w:color w:val="000000"/>
                <w:sz w:val="22"/>
                <w:szCs w:val="22"/>
              </w:rPr>
            </w:pPr>
          </w:p>
        </w:tc>
      </w:tr>
      <w:tr w:rsidR="00CC7672" w14:paraId="74A8468C"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01952C"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C49A9D"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6C6CE1"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（三十）抗</w:t>
            </w:r>
            <w:proofErr w:type="gramStart"/>
            <w:r>
              <w:rPr>
                <w:rFonts w:ascii="宋体" w:eastAsia="宋体" w:hAnsi="宋体" w:cs="宋体" w:hint="eastAsia"/>
                <w:color w:val="000000"/>
                <w:kern w:val="0"/>
                <w:sz w:val="22"/>
                <w:szCs w:val="22"/>
                <w:lang w:bidi="ar"/>
              </w:rPr>
              <w:t>疫</w:t>
            </w:r>
            <w:proofErr w:type="gramEnd"/>
            <w:r>
              <w:rPr>
                <w:rFonts w:ascii="宋体" w:eastAsia="宋体" w:hAnsi="宋体" w:cs="宋体" w:hint="eastAsia"/>
                <w:color w:val="000000"/>
                <w:kern w:val="0"/>
                <w:sz w:val="22"/>
                <w:szCs w:val="22"/>
                <w:lang w:bidi="ar"/>
              </w:rPr>
              <w:t>特别国债还本支出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99A052" w14:textId="77777777" w:rsidR="00CC7672" w:rsidRDefault="00CC7672" w:rsidP="00076D30">
            <w:pPr>
              <w:jc w:val="right"/>
              <w:rPr>
                <w:rFonts w:ascii="宋体" w:eastAsia="宋体" w:hAnsi="宋体" w:cs="宋体" w:hint="eastAsia"/>
                <w:color w:val="000000"/>
                <w:sz w:val="22"/>
                <w:szCs w:val="22"/>
              </w:rPr>
            </w:pPr>
          </w:p>
        </w:tc>
      </w:tr>
      <w:tr w:rsidR="00CC7672" w14:paraId="4061B880"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A7641D"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B8A519"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A26D99"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（三十一）与中央财政往来性支出</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53654A" w14:textId="77777777" w:rsidR="00CC7672" w:rsidRDefault="00CC7672" w:rsidP="00076D30">
            <w:pPr>
              <w:jc w:val="right"/>
              <w:rPr>
                <w:rFonts w:ascii="宋体" w:eastAsia="宋体" w:hAnsi="宋体" w:cs="宋体" w:hint="eastAsia"/>
                <w:color w:val="000000"/>
                <w:sz w:val="22"/>
                <w:szCs w:val="22"/>
              </w:rPr>
            </w:pPr>
          </w:p>
        </w:tc>
      </w:tr>
      <w:tr w:rsidR="00CC7672" w14:paraId="76F666B8"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EFE08F" w14:textId="77777777" w:rsidR="00CC7672" w:rsidRDefault="00CC7672" w:rsidP="00076D30">
            <w:pPr>
              <w:jc w:val="left"/>
              <w:rPr>
                <w:rFonts w:ascii="宋体" w:eastAsia="宋体" w:hAnsi="宋体" w:cs="宋体" w:hint="eastAsia"/>
                <w:color w:val="000000"/>
                <w:sz w:val="22"/>
                <w:szCs w:val="22"/>
              </w:rPr>
            </w:pP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86DAE4" w14:textId="77777777" w:rsidR="00CC7672" w:rsidRDefault="00CC7672" w:rsidP="00076D30">
            <w:pPr>
              <w:jc w:val="right"/>
              <w:rPr>
                <w:rFonts w:ascii="宋体" w:eastAsia="宋体" w:hAnsi="宋体" w:cs="宋体" w:hint="eastAsia"/>
                <w:color w:val="000000"/>
                <w:sz w:val="22"/>
                <w:szCs w:val="22"/>
              </w:rPr>
            </w:pP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8829EE" w14:textId="77777777" w:rsidR="00CC7672" w:rsidRDefault="00CC7672" w:rsidP="00076D30">
            <w:pPr>
              <w:widowControl/>
              <w:jc w:val="left"/>
              <w:textAlignment w:val="center"/>
              <w:rPr>
                <w:rFonts w:ascii="宋体" w:eastAsia="宋体" w:hAnsi="宋体" w:cs="宋体" w:hint="eastAsia"/>
                <w:color w:val="000000"/>
                <w:sz w:val="22"/>
                <w:szCs w:val="22"/>
              </w:rPr>
            </w:pPr>
            <w:r>
              <w:rPr>
                <w:rFonts w:ascii="宋体" w:eastAsia="宋体" w:hAnsi="宋体" w:cs="宋体" w:hint="eastAsia"/>
                <w:color w:val="000000"/>
                <w:kern w:val="0"/>
                <w:sz w:val="22"/>
                <w:szCs w:val="22"/>
                <w:lang w:bidi="ar"/>
              </w:rPr>
              <w:t>二、年终结转结余</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BD65C7" w14:textId="77777777" w:rsidR="00CC7672" w:rsidRDefault="00CC7672" w:rsidP="00076D30">
            <w:pPr>
              <w:jc w:val="right"/>
              <w:rPr>
                <w:rFonts w:ascii="宋体" w:eastAsia="宋体" w:hAnsi="宋体" w:cs="宋体" w:hint="eastAsia"/>
                <w:color w:val="000000"/>
                <w:sz w:val="22"/>
                <w:szCs w:val="22"/>
              </w:rPr>
            </w:pPr>
          </w:p>
        </w:tc>
      </w:tr>
      <w:tr w:rsidR="00CC7672" w14:paraId="14AB39EA" w14:textId="77777777" w:rsidTr="00076D30">
        <w:trPr>
          <w:trHeight w:val="375"/>
        </w:trPr>
        <w:tc>
          <w:tcPr>
            <w:tcW w:w="45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CFA278"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收    入    总    计</w:t>
            </w:r>
          </w:p>
        </w:tc>
        <w:tc>
          <w:tcPr>
            <w:tcW w:w="261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98B8B9" w14:textId="77777777" w:rsidR="00CC7672" w:rsidRDefault="00CC7672" w:rsidP="00076D30">
            <w:pPr>
              <w:widowControl/>
              <w:jc w:val="right"/>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270,420,828.28</w:t>
            </w:r>
          </w:p>
        </w:tc>
        <w:tc>
          <w:tcPr>
            <w:tcW w:w="47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F376F6" w14:textId="77777777" w:rsidR="00CC7672" w:rsidRDefault="00CC7672" w:rsidP="00076D30">
            <w:pPr>
              <w:widowControl/>
              <w:jc w:val="center"/>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支    出    总    计</w:t>
            </w:r>
          </w:p>
        </w:tc>
        <w:tc>
          <w:tcPr>
            <w:tcW w:w="22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278877" w14:textId="77777777" w:rsidR="00CC7672" w:rsidRDefault="00CC7672" w:rsidP="00076D30">
            <w:pPr>
              <w:widowControl/>
              <w:jc w:val="right"/>
              <w:textAlignment w:val="center"/>
              <w:rPr>
                <w:rFonts w:ascii="宋体" w:eastAsia="宋体" w:hAnsi="宋体" w:cs="宋体" w:hint="eastAsia"/>
                <w:b/>
                <w:bCs/>
                <w:color w:val="000000"/>
                <w:sz w:val="22"/>
                <w:szCs w:val="22"/>
              </w:rPr>
            </w:pPr>
            <w:r>
              <w:rPr>
                <w:rFonts w:ascii="宋体" w:eastAsia="宋体" w:hAnsi="宋体" w:cs="宋体" w:hint="eastAsia"/>
                <w:b/>
                <w:bCs/>
                <w:color w:val="000000"/>
                <w:kern w:val="0"/>
                <w:sz w:val="22"/>
                <w:szCs w:val="22"/>
                <w:lang w:bidi="ar"/>
              </w:rPr>
              <w:t>270,420,828.28</w:t>
            </w:r>
          </w:p>
        </w:tc>
      </w:tr>
    </w:tbl>
    <w:p w14:paraId="07D98314" w14:textId="77777777" w:rsidR="00CC7672" w:rsidRDefault="00CC7672" w:rsidP="00CC7672">
      <w:pPr>
        <w:pStyle w:val="2"/>
        <w:sectPr w:rsidR="00CC7672" w:rsidSect="00CC7672">
          <w:type w:val="continuous"/>
          <w:pgSz w:w="16840" w:h="11910" w:orient="landscape"/>
          <w:pgMar w:top="1580" w:right="2420" w:bottom="280" w:left="1760" w:header="720" w:footer="720" w:gutter="0"/>
          <w:pgNumType w:fmt="numberInDash"/>
          <w:cols w:space="720"/>
        </w:sectPr>
      </w:pPr>
    </w:p>
    <w:p w14:paraId="3E864B2A" w14:textId="77777777" w:rsidR="00CC7672" w:rsidRDefault="00CC7672" w:rsidP="00CC7672">
      <w:pPr>
        <w:spacing w:line="600" w:lineRule="exact"/>
        <w:rPr>
          <w:rFonts w:eastAsia="仿宋_GB2312" w:cs="仿宋" w:hint="eastAsia"/>
          <w:sz w:val="24"/>
        </w:rPr>
      </w:pPr>
      <w:r>
        <w:rPr>
          <w:rFonts w:eastAsia="仿宋_GB2312" w:cs="仿宋" w:hint="eastAsia"/>
          <w:sz w:val="24"/>
        </w:rPr>
        <w:lastRenderedPageBreak/>
        <w:t>公开</w:t>
      </w:r>
      <w:r>
        <w:rPr>
          <w:rFonts w:eastAsia="仿宋_GB2312" w:cs="仿宋" w:hint="eastAsia"/>
          <w:sz w:val="24"/>
        </w:rPr>
        <w:t>05</w:t>
      </w:r>
      <w:r>
        <w:rPr>
          <w:rFonts w:eastAsia="仿宋_GB2312" w:cs="仿宋" w:hint="eastAsia"/>
          <w:sz w:val="24"/>
        </w:rPr>
        <w:t>表</w:t>
      </w:r>
    </w:p>
    <w:p w14:paraId="40FE6D3D" w14:textId="77777777" w:rsidR="00CC7672" w:rsidRDefault="00CC7672" w:rsidP="00CC7672">
      <w:pPr>
        <w:pStyle w:val="2"/>
        <w:jc w:val="center"/>
        <w:rPr>
          <w:rFonts w:ascii="方正小标宋简体" w:eastAsia="方正小标宋简体" w:hAnsi="方正小标宋简体" w:cs="方正小标宋简体" w:hint="default"/>
          <w:b/>
          <w:bCs/>
          <w:spacing w:val="28"/>
          <w:kern w:val="2"/>
          <w:sz w:val="36"/>
          <w:szCs w:val="36"/>
        </w:rPr>
      </w:pPr>
      <w:r>
        <w:rPr>
          <w:rFonts w:ascii="方正小标宋简体" w:eastAsia="方正小标宋简体" w:hAnsi="方正小标宋简体" w:cs="方正小标宋简体"/>
          <w:b/>
          <w:bCs/>
          <w:spacing w:val="28"/>
          <w:kern w:val="2"/>
          <w:sz w:val="36"/>
          <w:szCs w:val="36"/>
        </w:rPr>
        <w:t>一般公共预算支出表</w:t>
      </w:r>
    </w:p>
    <w:p w14:paraId="7BB194F9" w14:textId="77777777" w:rsidR="00CC7672" w:rsidRDefault="00CC7672" w:rsidP="00CC7672">
      <w:pPr>
        <w:spacing w:line="600" w:lineRule="exact"/>
        <w:rPr>
          <w:rFonts w:eastAsia="仿宋_GB2312" w:cs="仿宋"/>
          <w:sz w:val="24"/>
        </w:rPr>
      </w:pPr>
      <w:r>
        <w:rPr>
          <w:rFonts w:eastAsia="仿宋_GB2312" w:cs="仿宋" w:hint="eastAsia"/>
          <w:sz w:val="24"/>
        </w:rPr>
        <w:t xml:space="preserve">.                                                                                                    </w:t>
      </w:r>
      <w:r>
        <w:rPr>
          <w:rFonts w:eastAsia="仿宋_GB2312" w:cs="仿宋" w:hint="eastAsia"/>
          <w:sz w:val="24"/>
        </w:rPr>
        <w:t>单位：元</w:t>
      </w:r>
    </w:p>
    <w:tbl>
      <w:tblPr>
        <w:tblW w:w="0" w:type="auto"/>
        <w:tblInd w:w="96" w:type="dxa"/>
        <w:tblLayout w:type="fixed"/>
        <w:tblLook w:val="0000" w:firstRow="0" w:lastRow="0" w:firstColumn="0" w:lastColumn="0" w:noHBand="0" w:noVBand="0"/>
      </w:tblPr>
      <w:tblGrid>
        <w:gridCol w:w="930"/>
        <w:gridCol w:w="3583"/>
        <w:gridCol w:w="2181"/>
        <w:gridCol w:w="1941"/>
        <w:gridCol w:w="1941"/>
        <w:gridCol w:w="1464"/>
        <w:gridCol w:w="1799"/>
      </w:tblGrid>
      <w:tr w:rsidR="00CC7672" w14:paraId="094B5A73" w14:textId="77777777" w:rsidTr="00076D30">
        <w:trPr>
          <w:trHeight w:val="450"/>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AD1029"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科目编码</w:t>
            </w:r>
          </w:p>
        </w:tc>
        <w:tc>
          <w:tcPr>
            <w:tcW w:w="3583"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51F0E7"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科目名称</w:t>
            </w:r>
          </w:p>
        </w:tc>
        <w:tc>
          <w:tcPr>
            <w:tcW w:w="2181"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939900"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合计</w:t>
            </w:r>
          </w:p>
        </w:tc>
        <w:tc>
          <w:tcPr>
            <w:tcW w:w="5346"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6148A1"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基本支出</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2C01BC"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项目支出</w:t>
            </w:r>
          </w:p>
        </w:tc>
      </w:tr>
      <w:tr w:rsidR="00CC7672" w14:paraId="0C2C84E4" w14:textId="77777777" w:rsidTr="00076D30">
        <w:trPr>
          <w:trHeight w:val="450"/>
        </w:trPr>
        <w:tc>
          <w:tcPr>
            <w:tcW w:w="93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D99664" w14:textId="77777777" w:rsidR="00CC7672" w:rsidRDefault="00CC7672" w:rsidP="00076D30">
            <w:pPr>
              <w:jc w:val="center"/>
              <w:rPr>
                <w:rFonts w:ascii="宋体" w:eastAsia="宋体" w:hAnsi="宋体" w:cs="宋体" w:hint="eastAsia"/>
                <w:b/>
                <w:bCs/>
                <w:color w:val="000000"/>
                <w:sz w:val="24"/>
                <w:szCs w:val="24"/>
              </w:rPr>
            </w:pPr>
          </w:p>
        </w:tc>
        <w:tc>
          <w:tcPr>
            <w:tcW w:w="3583"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6B3F09" w14:textId="77777777" w:rsidR="00CC7672" w:rsidRDefault="00CC7672" w:rsidP="00076D30">
            <w:pPr>
              <w:jc w:val="center"/>
              <w:rPr>
                <w:rFonts w:ascii="宋体" w:eastAsia="宋体" w:hAnsi="宋体" w:cs="宋体" w:hint="eastAsia"/>
                <w:b/>
                <w:bCs/>
                <w:color w:val="000000"/>
                <w:sz w:val="24"/>
                <w:szCs w:val="24"/>
              </w:rPr>
            </w:pPr>
          </w:p>
        </w:tc>
        <w:tc>
          <w:tcPr>
            <w:tcW w:w="2181"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5E2BC3" w14:textId="77777777" w:rsidR="00CC7672" w:rsidRDefault="00CC7672" w:rsidP="00076D30">
            <w:pPr>
              <w:jc w:val="center"/>
              <w:rPr>
                <w:rFonts w:ascii="宋体" w:eastAsia="宋体" w:hAnsi="宋体" w:cs="宋体" w:hint="eastAsia"/>
                <w:b/>
                <w:bCs/>
                <w:color w:val="000000"/>
                <w:sz w:val="24"/>
                <w:szCs w:val="24"/>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C1BC78"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小计</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81F42"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人员经费</w:t>
            </w: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8414BE"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公用经费</w:t>
            </w:r>
          </w:p>
        </w:tc>
        <w:tc>
          <w:tcPr>
            <w:tcW w:w="1799"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1CC133" w14:textId="77777777" w:rsidR="00CC7672" w:rsidRDefault="00CC7672" w:rsidP="00076D30">
            <w:pPr>
              <w:jc w:val="center"/>
              <w:rPr>
                <w:rFonts w:ascii="宋体" w:eastAsia="宋体" w:hAnsi="宋体" w:cs="宋体" w:hint="eastAsia"/>
                <w:b/>
                <w:bCs/>
                <w:color w:val="000000"/>
                <w:sz w:val="24"/>
                <w:szCs w:val="24"/>
              </w:rPr>
            </w:pPr>
          </w:p>
        </w:tc>
      </w:tr>
      <w:tr w:rsidR="00CC7672" w14:paraId="12007F32"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F2DD9F"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201</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2CD87A"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一般公共服务支出</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79B79C"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80,000.00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8595BE" w14:textId="77777777" w:rsidR="00CC7672" w:rsidRDefault="00CC7672" w:rsidP="00076D30">
            <w:pPr>
              <w:jc w:val="right"/>
              <w:rPr>
                <w:rFonts w:ascii="宋体" w:eastAsia="宋体" w:hAnsi="宋体" w:cs="宋体" w:hint="eastAsia"/>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CE6B1A" w14:textId="77777777" w:rsidR="00CC7672" w:rsidRDefault="00CC7672" w:rsidP="00076D30">
            <w:pPr>
              <w:jc w:val="right"/>
              <w:rPr>
                <w:rFonts w:ascii="宋体" w:eastAsia="宋体" w:hAnsi="宋体" w:cs="宋体" w:hint="eastAsia"/>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EF6616"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2C492F"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80,000.00</w:t>
            </w:r>
          </w:p>
        </w:tc>
      </w:tr>
      <w:tr w:rsidR="00CC7672" w14:paraId="3AA67944"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1C62F4"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20111</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0CF08D"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纪检监察事务</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7516C1"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80,000.00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F6D987" w14:textId="77777777" w:rsidR="00CC7672" w:rsidRDefault="00CC7672" w:rsidP="00076D30">
            <w:pPr>
              <w:jc w:val="right"/>
              <w:rPr>
                <w:rFonts w:ascii="宋体" w:eastAsia="宋体" w:hAnsi="宋体" w:cs="宋体" w:hint="eastAsia"/>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041425" w14:textId="77777777" w:rsidR="00CC7672" w:rsidRDefault="00CC7672" w:rsidP="00076D30">
            <w:pPr>
              <w:jc w:val="right"/>
              <w:rPr>
                <w:rFonts w:ascii="宋体" w:eastAsia="宋体" w:hAnsi="宋体" w:cs="宋体" w:hint="eastAsia"/>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858BE8"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553387"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80,000.00</w:t>
            </w:r>
          </w:p>
        </w:tc>
      </w:tr>
      <w:tr w:rsidR="00CC7672" w14:paraId="7C44C6F5"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86FA86"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2011105</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45B1D6" w14:textId="77777777" w:rsidR="00CC7672" w:rsidRDefault="00CC7672" w:rsidP="00076D30">
            <w:pPr>
              <w:widowControl/>
              <w:ind w:firstLineChars="200" w:firstLine="4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派驻派出机构</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C41956"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80,000.00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0CD3BB" w14:textId="77777777" w:rsidR="00CC7672" w:rsidRDefault="00CC7672" w:rsidP="00076D30">
            <w:pPr>
              <w:jc w:val="right"/>
              <w:rPr>
                <w:rFonts w:ascii="宋体" w:eastAsia="宋体" w:hAnsi="宋体" w:cs="宋体" w:hint="eastAsia"/>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237E75" w14:textId="77777777" w:rsidR="00CC7672" w:rsidRDefault="00CC7672" w:rsidP="00076D30">
            <w:pPr>
              <w:jc w:val="right"/>
              <w:rPr>
                <w:rFonts w:ascii="宋体" w:eastAsia="宋体" w:hAnsi="宋体" w:cs="宋体" w:hint="eastAsia"/>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B719F5"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6BA279"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80,000.00</w:t>
            </w:r>
          </w:p>
        </w:tc>
      </w:tr>
      <w:tr w:rsidR="00CC7672" w14:paraId="28D2CF08"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919E63"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206</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761FB1"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科学技术支出</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AAC083"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200,000.00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A83B21" w14:textId="77777777" w:rsidR="00CC7672" w:rsidRDefault="00CC7672" w:rsidP="00076D30">
            <w:pPr>
              <w:jc w:val="right"/>
              <w:rPr>
                <w:rFonts w:ascii="宋体" w:eastAsia="宋体" w:hAnsi="宋体" w:cs="宋体" w:hint="eastAsia"/>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F13D27" w14:textId="77777777" w:rsidR="00CC7672" w:rsidRDefault="00CC7672" w:rsidP="00076D30">
            <w:pPr>
              <w:jc w:val="right"/>
              <w:rPr>
                <w:rFonts w:ascii="宋体" w:eastAsia="宋体" w:hAnsi="宋体" w:cs="宋体" w:hint="eastAsia"/>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C3C4AE"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5D13F0"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200,000.00</w:t>
            </w:r>
          </w:p>
        </w:tc>
      </w:tr>
      <w:tr w:rsidR="00CC7672" w14:paraId="70ACFCC2"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5D2E83"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20699</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CE31CE"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其他科学技术支出</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5979FD"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200,000.00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A9A3B1" w14:textId="77777777" w:rsidR="00CC7672" w:rsidRDefault="00CC7672" w:rsidP="00076D30">
            <w:pPr>
              <w:jc w:val="right"/>
              <w:rPr>
                <w:rFonts w:ascii="宋体" w:eastAsia="宋体" w:hAnsi="宋体" w:cs="宋体" w:hint="eastAsia"/>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F9B3C4" w14:textId="77777777" w:rsidR="00CC7672" w:rsidRDefault="00CC7672" w:rsidP="00076D30">
            <w:pPr>
              <w:jc w:val="right"/>
              <w:rPr>
                <w:rFonts w:ascii="宋体" w:eastAsia="宋体" w:hAnsi="宋体" w:cs="宋体" w:hint="eastAsia"/>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722059"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4FCE5F"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200,000.00</w:t>
            </w:r>
          </w:p>
        </w:tc>
      </w:tr>
      <w:tr w:rsidR="00CC7672" w14:paraId="07A16901"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698E0C"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2069999</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7B27AA" w14:textId="77777777" w:rsidR="00CC7672" w:rsidRDefault="00CC7672" w:rsidP="00076D30">
            <w:pPr>
              <w:widowControl/>
              <w:ind w:firstLineChars="200" w:firstLine="4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其他科学技术支出</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ADA5A2"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200,000.00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B821DF" w14:textId="77777777" w:rsidR="00CC7672" w:rsidRDefault="00CC7672" w:rsidP="00076D30">
            <w:pPr>
              <w:jc w:val="right"/>
              <w:rPr>
                <w:rFonts w:ascii="宋体" w:eastAsia="宋体" w:hAnsi="宋体" w:cs="宋体" w:hint="eastAsia"/>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8691E" w14:textId="77777777" w:rsidR="00CC7672" w:rsidRDefault="00CC7672" w:rsidP="00076D30">
            <w:pPr>
              <w:jc w:val="right"/>
              <w:rPr>
                <w:rFonts w:ascii="宋体" w:eastAsia="宋体" w:hAnsi="宋体" w:cs="宋体" w:hint="eastAsia"/>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E5562E"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27D19D"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200,000.00</w:t>
            </w:r>
          </w:p>
        </w:tc>
      </w:tr>
      <w:tr w:rsidR="00CC7672" w14:paraId="6CEC6431"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45F8D8"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208</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685A1F"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社会保障和就业支出</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56476F"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6,483,191.45</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FF1D94"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6,483,191.45</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1E8FB5"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6,478,941.45</w:t>
            </w: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7BDD88"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4,250.00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EE8EE3" w14:textId="77777777" w:rsidR="00CC7672" w:rsidRDefault="00CC7672" w:rsidP="00076D30">
            <w:pPr>
              <w:jc w:val="right"/>
              <w:rPr>
                <w:rFonts w:ascii="宋体" w:eastAsia="宋体" w:hAnsi="宋体" w:cs="宋体" w:hint="eastAsia"/>
                <w:color w:val="000000"/>
                <w:sz w:val="20"/>
                <w:szCs w:val="20"/>
              </w:rPr>
            </w:pPr>
          </w:p>
        </w:tc>
      </w:tr>
      <w:tr w:rsidR="00CC7672" w14:paraId="5A5BCB4D"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CCA1D0"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20805</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6885B3"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行政事业单位养老支出</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DDF566"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6,483,191.45</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1C2DF0"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6,483,191.45</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1B089B"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6,478,941.45</w:t>
            </w: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2619E5"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4,250.00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BC3C23" w14:textId="77777777" w:rsidR="00CC7672" w:rsidRDefault="00CC7672" w:rsidP="00076D30">
            <w:pPr>
              <w:jc w:val="right"/>
              <w:rPr>
                <w:rFonts w:ascii="宋体" w:eastAsia="宋体" w:hAnsi="宋体" w:cs="宋体" w:hint="eastAsia"/>
                <w:color w:val="000000"/>
                <w:sz w:val="20"/>
                <w:szCs w:val="20"/>
              </w:rPr>
            </w:pPr>
          </w:p>
        </w:tc>
      </w:tr>
      <w:tr w:rsidR="00CC7672" w14:paraId="5FC0CFDC"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9338D8"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2080502</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F87136" w14:textId="77777777" w:rsidR="00CC7672" w:rsidRDefault="00CC7672" w:rsidP="00076D30">
            <w:pPr>
              <w:widowControl/>
              <w:ind w:firstLineChars="200" w:firstLine="4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事业单位离退休</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1C0E0B"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4,467,929.04</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538547"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4,467,929.04</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2CC0FF"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4,463,679.04</w:t>
            </w: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F4C611"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4,250.00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5F1BF8" w14:textId="77777777" w:rsidR="00CC7672" w:rsidRDefault="00CC7672" w:rsidP="00076D30">
            <w:pPr>
              <w:jc w:val="right"/>
              <w:rPr>
                <w:rFonts w:ascii="宋体" w:eastAsia="宋体" w:hAnsi="宋体" w:cs="宋体" w:hint="eastAsia"/>
                <w:color w:val="000000"/>
                <w:sz w:val="20"/>
                <w:szCs w:val="20"/>
              </w:rPr>
            </w:pPr>
          </w:p>
        </w:tc>
      </w:tr>
      <w:tr w:rsidR="00CC7672" w14:paraId="2A618D4E"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F311CD"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2080505</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FEA802" w14:textId="77777777" w:rsidR="00CC7672" w:rsidRDefault="00CC7672" w:rsidP="00076D30">
            <w:pPr>
              <w:widowControl/>
              <w:ind w:firstLineChars="200" w:firstLine="4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机关事业单位基本养老保险缴费支出</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8039F5"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2,015,262.41</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3C45B2"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2,015,262.41</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4A8167"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2,015,262.41</w:t>
            </w: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5307B0"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5AB869" w14:textId="77777777" w:rsidR="00CC7672" w:rsidRDefault="00CC7672" w:rsidP="00076D30">
            <w:pPr>
              <w:jc w:val="right"/>
              <w:rPr>
                <w:rFonts w:ascii="宋体" w:eastAsia="宋体" w:hAnsi="宋体" w:cs="宋体" w:hint="eastAsia"/>
                <w:color w:val="000000"/>
                <w:sz w:val="20"/>
                <w:szCs w:val="20"/>
              </w:rPr>
            </w:pPr>
          </w:p>
        </w:tc>
      </w:tr>
      <w:tr w:rsidR="00CC7672" w14:paraId="1ACF0A4F"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76B828"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210</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83DA09"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卫生健康支出</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50365B"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261,629,058.34</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42058C"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238,198,051.82</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DB8017"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237,633,151.82</w:t>
            </w: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CD969E"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564,900.00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18284E"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23,431,006.52</w:t>
            </w:r>
          </w:p>
        </w:tc>
      </w:tr>
      <w:tr w:rsidR="00CC7672" w14:paraId="4EC6C152"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CB479A"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21002</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869CAF"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公立医院</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35D930"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259,679,442.10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D9EAC5"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237,189,676.64</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10435C"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236,624,776.64</w:t>
            </w: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F4F850"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564,900.00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E6F15F"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22,489,765.46</w:t>
            </w:r>
          </w:p>
        </w:tc>
      </w:tr>
      <w:tr w:rsidR="00CC7672" w14:paraId="541B9729"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F351B6"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lastRenderedPageBreak/>
              <w:t>2100201</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9294AC" w14:textId="77777777" w:rsidR="00CC7672" w:rsidRDefault="00CC7672" w:rsidP="00076D30">
            <w:pPr>
              <w:widowControl/>
              <w:ind w:firstLineChars="200" w:firstLine="4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综合医院</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5E775C"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258,698,406.10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15B4FA"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237,189,676.64</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CCA946"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236,624,776.64</w:t>
            </w: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86AB1C"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564,900.00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5F325A"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21,508,729.46</w:t>
            </w:r>
          </w:p>
        </w:tc>
      </w:tr>
      <w:tr w:rsidR="00CC7672" w14:paraId="57120D74"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82F276"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2100299</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9C684A" w14:textId="77777777" w:rsidR="00CC7672" w:rsidRDefault="00CC7672" w:rsidP="00076D30">
            <w:pPr>
              <w:widowControl/>
              <w:ind w:firstLineChars="200" w:firstLine="4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其他公立医院支出</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59CD67"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981,036.00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29BF2F" w14:textId="77777777" w:rsidR="00CC7672" w:rsidRDefault="00CC7672" w:rsidP="00076D30">
            <w:pPr>
              <w:jc w:val="right"/>
              <w:rPr>
                <w:rFonts w:ascii="宋体" w:eastAsia="宋体" w:hAnsi="宋体" w:cs="宋体" w:hint="eastAsia"/>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9854F4" w14:textId="77777777" w:rsidR="00CC7672" w:rsidRDefault="00CC7672" w:rsidP="00076D30">
            <w:pPr>
              <w:jc w:val="right"/>
              <w:rPr>
                <w:rFonts w:ascii="宋体" w:eastAsia="宋体" w:hAnsi="宋体" w:cs="宋体" w:hint="eastAsia"/>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FFD72E"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EEBE93"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981,036.00</w:t>
            </w:r>
          </w:p>
        </w:tc>
      </w:tr>
      <w:tr w:rsidR="00CC7672" w14:paraId="745F661F"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9B0550"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21004</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27B6A9"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公共卫生</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97611E"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941,241.06</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7568B4" w14:textId="77777777" w:rsidR="00CC7672" w:rsidRDefault="00CC7672" w:rsidP="00076D30">
            <w:pPr>
              <w:jc w:val="right"/>
              <w:rPr>
                <w:rFonts w:ascii="宋体" w:eastAsia="宋体" w:hAnsi="宋体" w:cs="宋体" w:hint="eastAsia"/>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3EB30E" w14:textId="77777777" w:rsidR="00CC7672" w:rsidRDefault="00CC7672" w:rsidP="00076D30">
            <w:pPr>
              <w:jc w:val="right"/>
              <w:rPr>
                <w:rFonts w:ascii="宋体" w:eastAsia="宋体" w:hAnsi="宋体" w:cs="宋体" w:hint="eastAsia"/>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680F0E"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16664D"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941,241.06</w:t>
            </w:r>
          </w:p>
        </w:tc>
      </w:tr>
      <w:tr w:rsidR="00CC7672" w14:paraId="6EC4D29A"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DD9E6A"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2100408</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12F264" w14:textId="77777777" w:rsidR="00CC7672" w:rsidRDefault="00CC7672" w:rsidP="00076D30">
            <w:pPr>
              <w:widowControl/>
              <w:ind w:firstLineChars="200" w:firstLine="4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基本公共卫生服务</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E9D4C6"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30,000.00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947FE0" w14:textId="77777777" w:rsidR="00CC7672" w:rsidRDefault="00CC7672" w:rsidP="00076D30">
            <w:pPr>
              <w:jc w:val="right"/>
              <w:rPr>
                <w:rFonts w:ascii="宋体" w:eastAsia="宋体" w:hAnsi="宋体" w:cs="宋体" w:hint="eastAsia"/>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FAAD4F" w14:textId="77777777" w:rsidR="00CC7672" w:rsidRDefault="00CC7672" w:rsidP="00076D30">
            <w:pPr>
              <w:jc w:val="right"/>
              <w:rPr>
                <w:rFonts w:ascii="宋体" w:eastAsia="宋体" w:hAnsi="宋体" w:cs="宋体" w:hint="eastAsia"/>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D79021"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C1396C"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30,000.00</w:t>
            </w:r>
          </w:p>
        </w:tc>
      </w:tr>
      <w:tr w:rsidR="00CC7672" w14:paraId="535697ED"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D04D38"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2100409</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2F06C7" w14:textId="77777777" w:rsidR="00CC7672" w:rsidRDefault="00CC7672" w:rsidP="00076D30">
            <w:pPr>
              <w:widowControl/>
              <w:ind w:firstLineChars="200" w:firstLine="4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重大公共卫生服务</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23EB4B"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854,091.06</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065E68" w14:textId="77777777" w:rsidR="00CC7672" w:rsidRDefault="00CC7672" w:rsidP="00076D30">
            <w:pPr>
              <w:jc w:val="right"/>
              <w:rPr>
                <w:rFonts w:ascii="宋体" w:eastAsia="宋体" w:hAnsi="宋体" w:cs="宋体" w:hint="eastAsia"/>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60A487" w14:textId="77777777" w:rsidR="00CC7672" w:rsidRDefault="00CC7672" w:rsidP="00076D30">
            <w:pPr>
              <w:jc w:val="right"/>
              <w:rPr>
                <w:rFonts w:ascii="宋体" w:eastAsia="宋体" w:hAnsi="宋体" w:cs="宋体" w:hint="eastAsia"/>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94CCB3"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7DBA08"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854,091.06</w:t>
            </w:r>
          </w:p>
        </w:tc>
      </w:tr>
      <w:tr w:rsidR="00CC7672" w14:paraId="15D712F2"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0F42D4"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2100410</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838FCA" w14:textId="77777777" w:rsidR="00CC7672" w:rsidRDefault="00CC7672" w:rsidP="00076D30">
            <w:pPr>
              <w:widowControl/>
              <w:ind w:firstLineChars="200" w:firstLine="4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突发公共卫生事件应急处置</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300AE1"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57,150.00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1E330D" w14:textId="77777777" w:rsidR="00CC7672" w:rsidRDefault="00CC7672" w:rsidP="00076D30">
            <w:pPr>
              <w:jc w:val="right"/>
              <w:rPr>
                <w:rFonts w:ascii="宋体" w:eastAsia="宋体" w:hAnsi="宋体" w:cs="宋体" w:hint="eastAsia"/>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996758" w14:textId="77777777" w:rsidR="00CC7672" w:rsidRDefault="00CC7672" w:rsidP="00076D30">
            <w:pPr>
              <w:jc w:val="right"/>
              <w:rPr>
                <w:rFonts w:ascii="宋体" w:eastAsia="宋体" w:hAnsi="宋体" w:cs="宋体" w:hint="eastAsia"/>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1E6AD8"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F5AC13"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57,150.00</w:t>
            </w:r>
          </w:p>
        </w:tc>
      </w:tr>
      <w:tr w:rsidR="00CC7672" w14:paraId="2C4F62A1"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FE90AC"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21011</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01109F"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行政事业单位医疗</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E75A3D"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1,008,375.18</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7D8BA8"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1,008,375.18</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63A066"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1,008,375.18</w:t>
            </w: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0D1FF9"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909922" w14:textId="77777777" w:rsidR="00CC7672" w:rsidRDefault="00CC7672" w:rsidP="00076D30">
            <w:pPr>
              <w:jc w:val="right"/>
              <w:rPr>
                <w:rFonts w:ascii="宋体" w:eastAsia="宋体" w:hAnsi="宋体" w:cs="宋体" w:hint="eastAsia"/>
                <w:color w:val="000000"/>
                <w:sz w:val="20"/>
                <w:szCs w:val="20"/>
              </w:rPr>
            </w:pPr>
          </w:p>
        </w:tc>
      </w:tr>
      <w:tr w:rsidR="00CC7672" w14:paraId="331A2F2D"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877395"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2101102</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6A04B3" w14:textId="77777777" w:rsidR="00CC7672" w:rsidRDefault="00CC7672" w:rsidP="00076D30">
            <w:pPr>
              <w:widowControl/>
              <w:ind w:firstLineChars="200" w:firstLine="4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事业单位医疗</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4344AF"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750,418.74</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AEB894"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750,418.74</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EBD8CA"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750,418.74</w:t>
            </w: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E87AC0"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B9E885" w14:textId="77777777" w:rsidR="00CC7672" w:rsidRDefault="00CC7672" w:rsidP="00076D30">
            <w:pPr>
              <w:jc w:val="right"/>
              <w:rPr>
                <w:rFonts w:ascii="宋体" w:eastAsia="宋体" w:hAnsi="宋体" w:cs="宋体" w:hint="eastAsia"/>
                <w:color w:val="000000"/>
                <w:sz w:val="20"/>
                <w:szCs w:val="20"/>
              </w:rPr>
            </w:pPr>
          </w:p>
        </w:tc>
      </w:tr>
      <w:tr w:rsidR="00CC7672" w14:paraId="3643FAE1"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90AABE"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2101103</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F2E2E2" w14:textId="77777777" w:rsidR="00CC7672" w:rsidRDefault="00CC7672" w:rsidP="00076D30">
            <w:pPr>
              <w:widowControl/>
              <w:ind w:firstLineChars="200" w:firstLine="4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公务员医疗补助</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F6EA38"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257,956.44</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843252"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257,956.44</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8B54AD"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257,956.44</w:t>
            </w: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3C1F00"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7E3F01" w14:textId="77777777" w:rsidR="00CC7672" w:rsidRDefault="00CC7672" w:rsidP="00076D30">
            <w:pPr>
              <w:jc w:val="right"/>
              <w:rPr>
                <w:rFonts w:ascii="宋体" w:eastAsia="宋体" w:hAnsi="宋体" w:cs="宋体" w:hint="eastAsia"/>
                <w:color w:val="000000"/>
                <w:sz w:val="20"/>
                <w:szCs w:val="20"/>
              </w:rPr>
            </w:pPr>
          </w:p>
        </w:tc>
      </w:tr>
      <w:tr w:rsidR="00CC7672" w14:paraId="7D459CE7"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FC6AC5"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212</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98EA06"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城乡社区支出</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56B595"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106,142.10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80E0F5" w14:textId="77777777" w:rsidR="00CC7672" w:rsidRDefault="00CC7672" w:rsidP="00076D30">
            <w:pPr>
              <w:jc w:val="right"/>
              <w:rPr>
                <w:rFonts w:ascii="宋体" w:eastAsia="宋体" w:hAnsi="宋体" w:cs="宋体" w:hint="eastAsia"/>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42E9F2" w14:textId="77777777" w:rsidR="00CC7672" w:rsidRDefault="00CC7672" w:rsidP="00076D30">
            <w:pPr>
              <w:jc w:val="right"/>
              <w:rPr>
                <w:rFonts w:ascii="宋体" w:eastAsia="宋体" w:hAnsi="宋体" w:cs="宋体" w:hint="eastAsia"/>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15EC0A"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0D10AD"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106,142.10</w:t>
            </w:r>
          </w:p>
        </w:tc>
      </w:tr>
      <w:tr w:rsidR="00CC7672" w14:paraId="4AC24D35"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A144DF"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21201</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DC2210"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城乡社区管理事务</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138DD1"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106,142.10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3441C6" w14:textId="77777777" w:rsidR="00CC7672" w:rsidRDefault="00CC7672" w:rsidP="00076D30">
            <w:pPr>
              <w:jc w:val="right"/>
              <w:rPr>
                <w:rFonts w:ascii="宋体" w:eastAsia="宋体" w:hAnsi="宋体" w:cs="宋体" w:hint="eastAsia"/>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CC2144" w14:textId="77777777" w:rsidR="00CC7672" w:rsidRDefault="00CC7672" w:rsidP="00076D30">
            <w:pPr>
              <w:jc w:val="right"/>
              <w:rPr>
                <w:rFonts w:ascii="宋体" w:eastAsia="宋体" w:hAnsi="宋体" w:cs="宋体" w:hint="eastAsia"/>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2533D3"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4204E3"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106,142.10</w:t>
            </w:r>
          </w:p>
        </w:tc>
      </w:tr>
      <w:tr w:rsidR="00CC7672" w14:paraId="7E234D39"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18D4CE"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2120199</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A8A18E" w14:textId="77777777" w:rsidR="00CC7672" w:rsidRDefault="00CC7672" w:rsidP="00076D30">
            <w:pPr>
              <w:widowControl/>
              <w:ind w:firstLineChars="200" w:firstLine="4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其他城乡社区管理事务支出</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4A7956"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106,142.10</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1DAD49" w14:textId="77777777" w:rsidR="00CC7672" w:rsidRDefault="00CC7672" w:rsidP="00076D30">
            <w:pPr>
              <w:jc w:val="right"/>
              <w:rPr>
                <w:rFonts w:ascii="宋体" w:eastAsia="宋体" w:hAnsi="宋体" w:cs="宋体" w:hint="eastAsia"/>
                <w:color w:val="000000"/>
                <w:sz w:val="20"/>
                <w:szCs w:val="20"/>
              </w:rPr>
            </w:pP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8DA994" w14:textId="77777777" w:rsidR="00CC7672" w:rsidRDefault="00CC7672" w:rsidP="00076D30">
            <w:pPr>
              <w:jc w:val="right"/>
              <w:rPr>
                <w:rFonts w:ascii="宋体" w:eastAsia="宋体" w:hAnsi="宋体" w:cs="宋体" w:hint="eastAsia"/>
                <w:color w:val="000000"/>
                <w:sz w:val="20"/>
                <w:szCs w:val="20"/>
              </w:rPr>
            </w:pP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AF675D"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1D1109"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106,142.10</w:t>
            </w:r>
          </w:p>
        </w:tc>
      </w:tr>
      <w:tr w:rsidR="00CC7672" w14:paraId="63D5214A"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56846F"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221</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237290"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住房保障支出</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EEC8CB"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1,922,436.39</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99DC5A"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1,922,436.39</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A742E9"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1,922,436.39</w:t>
            </w: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BEB2CB"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DE00E5" w14:textId="77777777" w:rsidR="00CC7672" w:rsidRDefault="00CC7672" w:rsidP="00076D30">
            <w:pPr>
              <w:jc w:val="right"/>
              <w:rPr>
                <w:rFonts w:ascii="宋体" w:eastAsia="宋体" w:hAnsi="宋体" w:cs="宋体" w:hint="eastAsia"/>
                <w:color w:val="000000"/>
                <w:sz w:val="20"/>
                <w:szCs w:val="20"/>
              </w:rPr>
            </w:pPr>
          </w:p>
        </w:tc>
      </w:tr>
      <w:tr w:rsidR="00CC7672" w14:paraId="14E72906"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6AF465"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22102</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2E785E"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住房改革支出</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CC9865"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1,922,436.39</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FF6144"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1,922,436.39</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4329DF"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1,922,436.39</w:t>
            </w: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AA2462"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428B4E" w14:textId="77777777" w:rsidR="00CC7672" w:rsidRDefault="00CC7672" w:rsidP="00076D30">
            <w:pPr>
              <w:jc w:val="right"/>
              <w:rPr>
                <w:rFonts w:ascii="宋体" w:eastAsia="宋体" w:hAnsi="宋体" w:cs="宋体" w:hint="eastAsia"/>
                <w:color w:val="000000"/>
                <w:sz w:val="20"/>
                <w:szCs w:val="20"/>
              </w:rPr>
            </w:pPr>
          </w:p>
        </w:tc>
      </w:tr>
      <w:tr w:rsidR="00CC7672" w14:paraId="0BD64816" w14:textId="77777777" w:rsidTr="00076D30">
        <w:trPr>
          <w:trHeight w:val="525"/>
        </w:trPr>
        <w:tc>
          <w:tcPr>
            <w:tcW w:w="9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1D7E0F"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2210201</w:t>
            </w:r>
          </w:p>
        </w:tc>
        <w:tc>
          <w:tcPr>
            <w:tcW w:w="358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79C5BD" w14:textId="77777777" w:rsidR="00CC7672" w:rsidRDefault="00CC7672" w:rsidP="00076D30">
            <w:pPr>
              <w:widowControl/>
              <w:ind w:firstLineChars="200" w:firstLine="4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住房公积金</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A3B7A8"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1,922,436.39</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C98A44"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1,922,436.39</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CA0B33"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1,922,436.39</w:t>
            </w: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1C7BB8" w14:textId="77777777" w:rsidR="00CC7672" w:rsidRDefault="00CC7672" w:rsidP="00076D30">
            <w:pPr>
              <w:jc w:val="right"/>
              <w:rPr>
                <w:rFonts w:ascii="宋体" w:eastAsia="宋体" w:hAnsi="宋体" w:cs="宋体" w:hint="eastAsia"/>
                <w:color w:val="000000"/>
                <w:sz w:val="20"/>
                <w:szCs w:val="20"/>
              </w:rPr>
            </w:pP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C313AB" w14:textId="77777777" w:rsidR="00CC7672" w:rsidRDefault="00CC7672" w:rsidP="00076D30">
            <w:pPr>
              <w:jc w:val="right"/>
              <w:rPr>
                <w:rFonts w:ascii="宋体" w:eastAsia="宋体" w:hAnsi="宋体" w:cs="宋体" w:hint="eastAsia"/>
                <w:color w:val="000000"/>
                <w:sz w:val="20"/>
                <w:szCs w:val="20"/>
              </w:rPr>
            </w:pPr>
          </w:p>
        </w:tc>
      </w:tr>
      <w:tr w:rsidR="00CC7672" w14:paraId="031DC91F" w14:textId="77777777" w:rsidTr="00076D30">
        <w:trPr>
          <w:trHeight w:val="525"/>
        </w:trPr>
        <w:tc>
          <w:tcPr>
            <w:tcW w:w="451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9839FA" w14:textId="77777777" w:rsidR="00CC7672" w:rsidRDefault="00CC7672" w:rsidP="00076D3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合      计</w:t>
            </w:r>
          </w:p>
        </w:tc>
        <w:tc>
          <w:tcPr>
            <w:tcW w:w="218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F4F853"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270,420,828.28</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E74D16"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246,603,679.66</w:t>
            </w:r>
          </w:p>
        </w:tc>
        <w:tc>
          <w:tcPr>
            <w:tcW w:w="194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852308"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246,034,529.66</w:t>
            </w:r>
          </w:p>
        </w:tc>
        <w:tc>
          <w:tcPr>
            <w:tcW w:w="14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9D9BCF"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569,150.00</w:t>
            </w:r>
          </w:p>
        </w:tc>
        <w:tc>
          <w:tcPr>
            <w:tcW w:w="179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6F2CFD"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23,817,148.62</w:t>
            </w:r>
          </w:p>
        </w:tc>
      </w:tr>
    </w:tbl>
    <w:p w14:paraId="28B94A42" w14:textId="77777777" w:rsidR="00CC7672" w:rsidRDefault="00CC7672" w:rsidP="00CC7672">
      <w:pPr>
        <w:spacing w:line="600" w:lineRule="exact"/>
        <w:rPr>
          <w:rFonts w:ascii="宋体"/>
        </w:rPr>
        <w:sectPr w:rsidR="00CC7672" w:rsidSect="00CC7672">
          <w:pgSz w:w="16840" w:h="11910" w:orient="landscape"/>
          <w:pgMar w:top="1100" w:right="1361" w:bottom="280" w:left="1760" w:header="720" w:footer="720" w:gutter="0"/>
          <w:pgNumType w:fmt="numberInDash"/>
          <w:cols w:space="720"/>
        </w:sectPr>
      </w:pPr>
    </w:p>
    <w:p w14:paraId="67628EF5" w14:textId="77777777" w:rsidR="00CC7672" w:rsidRDefault="00CC7672" w:rsidP="00CC7672">
      <w:pPr>
        <w:spacing w:line="600" w:lineRule="exact"/>
        <w:ind w:left="252"/>
        <w:rPr>
          <w:rFonts w:eastAsia="仿宋_GB2312" w:cs="仿宋" w:hint="eastAsia"/>
          <w:sz w:val="24"/>
        </w:rPr>
      </w:pPr>
    </w:p>
    <w:p w14:paraId="4B133AB3" w14:textId="77777777" w:rsidR="00CC7672" w:rsidRDefault="00CC7672" w:rsidP="00CC7672">
      <w:pPr>
        <w:spacing w:line="600" w:lineRule="exact"/>
        <w:ind w:left="252"/>
        <w:rPr>
          <w:rFonts w:eastAsia="仿宋_GB2312" w:cs="仿宋" w:hint="eastAsia"/>
          <w:sz w:val="24"/>
        </w:rPr>
      </w:pPr>
    </w:p>
    <w:p w14:paraId="3BBFBBDF" w14:textId="77777777" w:rsidR="00CC7672" w:rsidRDefault="00CC7672" w:rsidP="00CC7672">
      <w:pPr>
        <w:spacing w:line="600" w:lineRule="exact"/>
        <w:ind w:left="252"/>
        <w:rPr>
          <w:rFonts w:eastAsia="仿宋_GB2312" w:cs="仿宋"/>
          <w:sz w:val="24"/>
        </w:rPr>
      </w:pPr>
      <w:r>
        <w:rPr>
          <w:rFonts w:eastAsia="仿宋_GB2312" w:cs="仿宋" w:hint="eastAsia"/>
          <w:sz w:val="24"/>
        </w:rPr>
        <w:t>公开</w:t>
      </w:r>
      <w:r>
        <w:rPr>
          <w:rFonts w:eastAsia="仿宋_GB2312" w:cs="仿宋" w:hint="eastAsia"/>
          <w:sz w:val="24"/>
        </w:rPr>
        <w:t>06</w:t>
      </w:r>
      <w:r>
        <w:rPr>
          <w:rFonts w:eastAsia="仿宋_GB2312" w:cs="仿宋" w:hint="eastAsia"/>
          <w:sz w:val="24"/>
        </w:rPr>
        <w:t>表</w:t>
      </w:r>
    </w:p>
    <w:p w14:paraId="4597217E" w14:textId="77777777" w:rsidR="00CC7672" w:rsidRDefault="00CC7672" w:rsidP="00CC7672">
      <w:pPr>
        <w:pStyle w:val="af2"/>
        <w:spacing w:after="0" w:line="600" w:lineRule="exact"/>
        <w:ind w:firstLine="600"/>
        <w:rPr>
          <w:rFonts w:ascii="宋体"/>
          <w:sz w:val="33"/>
        </w:rPr>
      </w:pPr>
      <w:r>
        <w:rPr>
          <w:rFonts w:ascii="方正小标宋简体" w:eastAsia="方正小标宋简体" w:hAnsi="方正小标宋简体" w:cs="方正小标宋简体" w:hint="eastAsia"/>
          <w:b/>
          <w:bCs/>
          <w:spacing w:val="28"/>
          <w:sz w:val="36"/>
          <w:szCs w:val="36"/>
        </w:rPr>
        <w:br w:type="column"/>
      </w:r>
    </w:p>
    <w:p w14:paraId="51ECC38D" w14:textId="77777777" w:rsidR="00CC7672" w:rsidRDefault="00CC7672" w:rsidP="00CC7672">
      <w:pPr>
        <w:spacing w:line="600" w:lineRule="exact"/>
        <w:outlineLvl w:val="2"/>
      </w:pPr>
      <w:r>
        <w:rPr>
          <w:rFonts w:ascii="方正小标宋简体" w:eastAsia="方正小标宋简体" w:hAnsi="方正小标宋简体" w:cs="方正小标宋简体" w:hint="eastAsia"/>
          <w:b/>
          <w:bCs/>
          <w:spacing w:val="28"/>
          <w:sz w:val="36"/>
          <w:szCs w:val="36"/>
        </w:rPr>
        <w:t>一般公共预算基本支出表</w:t>
      </w:r>
    </w:p>
    <w:p w14:paraId="0316DDD4" w14:textId="77777777" w:rsidR="00CC7672" w:rsidRDefault="00CC7672" w:rsidP="00CC7672">
      <w:pPr>
        <w:pStyle w:val="2"/>
      </w:pPr>
      <w:r>
        <w:t xml:space="preserve">                               </w:t>
      </w:r>
    </w:p>
    <w:p w14:paraId="1F48CD2F" w14:textId="77777777" w:rsidR="00CC7672" w:rsidRDefault="00CC7672" w:rsidP="00CC7672">
      <w:pPr>
        <w:pStyle w:val="2"/>
        <w:ind w:firstLineChars="1800" w:firstLine="4320"/>
        <w:rPr>
          <w:rFonts w:hint="default"/>
        </w:rPr>
        <w:sectPr w:rsidR="00CC7672" w:rsidSect="00CC7672">
          <w:type w:val="continuous"/>
          <w:pgSz w:w="16840" w:h="11910" w:orient="landscape"/>
          <w:pgMar w:top="1582" w:right="1361" w:bottom="278" w:left="1760" w:header="720" w:footer="720" w:gutter="0"/>
          <w:pgNumType w:fmt="numberInDash"/>
          <w:cols w:num="2" w:space="3646" w:equalWidth="0">
            <w:col w:w="1416" w:space="3646"/>
            <w:col w:w="8657"/>
          </w:cols>
        </w:sectPr>
      </w:pPr>
      <w:r>
        <w:t xml:space="preserve">          单位：元   </w:t>
      </w:r>
    </w:p>
    <w:tbl>
      <w:tblPr>
        <w:tblW w:w="0" w:type="auto"/>
        <w:tblInd w:w="96" w:type="dxa"/>
        <w:tblLayout w:type="fixed"/>
        <w:tblLook w:val="0000" w:firstRow="0" w:lastRow="0" w:firstColumn="0" w:lastColumn="0" w:noHBand="0" w:noVBand="0"/>
      </w:tblPr>
      <w:tblGrid>
        <w:gridCol w:w="1433"/>
        <w:gridCol w:w="3919"/>
        <w:gridCol w:w="2721"/>
        <w:gridCol w:w="2721"/>
        <w:gridCol w:w="2046"/>
      </w:tblGrid>
      <w:tr w:rsidR="00CC7672" w14:paraId="3290CAFE" w14:textId="77777777" w:rsidTr="00076D30">
        <w:trPr>
          <w:trHeight w:val="320"/>
        </w:trPr>
        <w:tc>
          <w:tcPr>
            <w:tcW w:w="535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F43C46"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部门预算支出经济分类科目</w:t>
            </w:r>
          </w:p>
        </w:tc>
        <w:tc>
          <w:tcPr>
            <w:tcW w:w="7488"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B91CC1"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本年一般公共预算基本支出</w:t>
            </w:r>
          </w:p>
        </w:tc>
      </w:tr>
      <w:tr w:rsidR="00CC7672" w14:paraId="057AE8F6"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C8328F"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科目编码</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48924E"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科目名称</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21AC01"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合计</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D06AE4"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人员经费</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A1A66F"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公用经费</w:t>
            </w:r>
          </w:p>
        </w:tc>
      </w:tr>
      <w:tr w:rsidR="00CC7672" w14:paraId="017BCFE0"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47E9C7"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301</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E04AE9"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工资福利支出</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A6C1C2"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241,508,480.62</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6405B7"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241,508,480.62</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3C404E" w14:textId="77777777" w:rsidR="00CC7672" w:rsidRDefault="00CC7672" w:rsidP="00076D30">
            <w:pPr>
              <w:jc w:val="right"/>
              <w:rPr>
                <w:rFonts w:ascii="宋体" w:eastAsia="宋体" w:hAnsi="宋体" w:cs="宋体" w:hint="eastAsia"/>
                <w:color w:val="000000"/>
                <w:sz w:val="20"/>
                <w:szCs w:val="20"/>
              </w:rPr>
            </w:pPr>
          </w:p>
        </w:tc>
      </w:tr>
      <w:tr w:rsidR="00CC7672" w14:paraId="11A1F87E"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E26845"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30101</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C6D2C4"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基本工资</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909B47"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7,015,480.08</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A1C6DD"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7,015,480.08</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56DE7C" w14:textId="77777777" w:rsidR="00CC7672" w:rsidRDefault="00CC7672" w:rsidP="00076D30">
            <w:pPr>
              <w:jc w:val="right"/>
              <w:rPr>
                <w:rFonts w:ascii="宋体" w:eastAsia="宋体" w:hAnsi="宋体" w:cs="宋体" w:hint="eastAsia"/>
                <w:color w:val="000000"/>
                <w:sz w:val="20"/>
                <w:szCs w:val="20"/>
              </w:rPr>
            </w:pPr>
          </w:p>
        </w:tc>
      </w:tr>
      <w:tr w:rsidR="00CC7672" w14:paraId="1BD607E0"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C6AB28"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30102</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A0C58C"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津贴补贴</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C73F2F"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5,479,019.78</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CFD82C"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5,479,019.78</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A4F19D" w14:textId="77777777" w:rsidR="00CC7672" w:rsidRDefault="00CC7672" w:rsidP="00076D30">
            <w:pPr>
              <w:jc w:val="right"/>
              <w:rPr>
                <w:rFonts w:ascii="宋体" w:eastAsia="宋体" w:hAnsi="宋体" w:cs="宋体" w:hint="eastAsia"/>
                <w:color w:val="000000"/>
                <w:sz w:val="20"/>
                <w:szCs w:val="20"/>
              </w:rPr>
            </w:pPr>
          </w:p>
        </w:tc>
      </w:tr>
      <w:tr w:rsidR="00CC7672" w14:paraId="0DC4229C"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F8EF2B"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30103</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FC39CE"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奖金</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429757"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1,167,243.00</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B48FB1"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1,167,243.00</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F93DC8" w14:textId="77777777" w:rsidR="00CC7672" w:rsidRDefault="00CC7672" w:rsidP="00076D30">
            <w:pPr>
              <w:jc w:val="right"/>
              <w:rPr>
                <w:rFonts w:ascii="宋体" w:eastAsia="宋体" w:hAnsi="宋体" w:cs="宋体" w:hint="eastAsia"/>
                <w:color w:val="000000"/>
                <w:sz w:val="20"/>
                <w:szCs w:val="20"/>
              </w:rPr>
            </w:pPr>
          </w:p>
        </w:tc>
      </w:tr>
      <w:tr w:rsidR="00CC7672" w14:paraId="5DFEDB2E"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708560"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30107</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B99163"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绩效工资</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0B50D1"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2,036,840.40</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283133"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2,036,840.40</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F4521C" w14:textId="77777777" w:rsidR="00CC7672" w:rsidRDefault="00CC7672" w:rsidP="00076D30">
            <w:pPr>
              <w:jc w:val="right"/>
              <w:rPr>
                <w:rFonts w:ascii="宋体" w:eastAsia="宋体" w:hAnsi="宋体" w:cs="宋体" w:hint="eastAsia"/>
                <w:color w:val="000000"/>
                <w:sz w:val="20"/>
                <w:szCs w:val="20"/>
              </w:rPr>
            </w:pPr>
          </w:p>
        </w:tc>
      </w:tr>
      <w:tr w:rsidR="00CC7672" w14:paraId="27BF2933"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2B59D7"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30108</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2256B0"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机关事业单位基本养老保险缴费</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645FA7"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2,015,262.41</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B6489C"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2,015,262.41</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0C5254" w14:textId="77777777" w:rsidR="00CC7672" w:rsidRDefault="00CC7672" w:rsidP="00076D30">
            <w:pPr>
              <w:jc w:val="right"/>
              <w:rPr>
                <w:rFonts w:ascii="宋体" w:eastAsia="宋体" w:hAnsi="宋体" w:cs="宋体" w:hint="eastAsia"/>
                <w:color w:val="000000"/>
                <w:sz w:val="20"/>
                <w:szCs w:val="20"/>
              </w:rPr>
            </w:pPr>
          </w:p>
        </w:tc>
      </w:tr>
      <w:tr w:rsidR="00CC7672" w14:paraId="28A68781"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9C4458"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30110</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F6D45C"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职工基本医疗保险缴费</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3DB8F1"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750,418.74</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ECE87E"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750,418.74</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FF5D4" w14:textId="77777777" w:rsidR="00CC7672" w:rsidRDefault="00CC7672" w:rsidP="00076D30">
            <w:pPr>
              <w:jc w:val="right"/>
              <w:rPr>
                <w:rFonts w:ascii="宋体" w:eastAsia="宋体" w:hAnsi="宋体" w:cs="宋体" w:hint="eastAsia"/>
                <w:color w:val="000000"/>
                <w:sz w:val="20"/>
                <w:szCs w:val="20"/>
              </w:rPr>
            </w:pPr>
          </w:p>
        </w:tc>
      </w:tr>
      <w:tr w:rsidR="00CC7672" w14:paraId="5569A26F"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A93044"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30111</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AD505B"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公务员医疗补助缴费</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F0A0FB"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257,956.44</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5C8291"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257,956.44</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09D629" w14:textId="77777777" w:rsidR="00CC7672" w:rsidRDefault="00CC7672" w:rsidP="00076D30">
            <w:pPr>
              <w:jc w:val="right"/>
              <w:rPr>
                <w:rFonts w:ascii="宋体" w:eastAsia="宋体" w:hAnsi="宋体" w:cs="宋体" w:hint="eastAsia"/>
                <w:color w:val="000000"/>
                <w:sz w:val="20"/>
                <w:szCs w:val="20"/>
              </w:rPr>
            </w:pPr>
          </w:p>
        </w:tc>
      </w:tr>
      <w:tr w:rsidR="00CC7672" w14:paraId="08B7C065"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89575D"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30113</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E958DC"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住房公积金</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02D419"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1,922,436.39</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8FBDAA"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1,922,436.39</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6C02E4" w14:textId="77777777" w:rsidR="00CC7672" w:rsidRDefault="00CC7672" w:rsidP="00076D30">
            <w:pPr>
              <w:jc w:val="right"/>
              <w:rPr>
                <w:rFonts w:ascii="宋体" w:eastAsia="宋体" w:hAnsi="宋体" w:cs="宋体" w:hint="eastAsia"/>
                <w:color w:val="000000"/>
                <w:sz w:val="20"/>
                <w:szCs w:val="20"/>
              </w:rPr>
            </w:pPr>
          </w:p>
        </w:tc>
      </w:tr>
      <w:tr w:rsidR="00CC7672" w14:paraId="3263DA93"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5C94D2"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30199</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C6039F"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其他工资福利支出</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85C19C"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220,863,823.38</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611ECA"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220,863,823.38</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E71029" w14:textId="77777777" w:rsidR="00CC7672" w:rsidRDefault="00CC7672" w:rsidP="00076D30">
            <w:pPr>
              <w:jc w:val="right"/>
              <w:rPr>
                <w:rFonts w:ascii="宋体" w:eastAsia="宋体" w:hAnsi="宋体" w:cs="宋体" w:hint="eastAsia"/>
                <w:color w:val="000000"/>
                <w:sz w:val="20"/>
                <w:szCs w:val="20"/>
              </w:rPr>
            </w:pPr>
          </w:p>
        </w:tc>
      </w:tr>
      <w:tr w:rsidR="00CC7672" w14:paraId="5E059102"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C4FF89"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302</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8C0536"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商品和服务支出</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B0A550"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569,150.00</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C2A67B" w14:textId="77777777" w:rsidR="00CC7672" w:rsidRDefault="00CC7672" w:rsidP="00076D30">
            <w:pPr>
              <w:jc w:val="right"/>
              <w:rPr>
                <w:rFonts w:ascii="宋体" w:eastAsia="宋体" w:hAnsi="宋体" w:cs="宋体" w:hint="eastAsia"/>
                <w:color w:val="000000"/>
                <w:sz w:val="20"/>
                <w:szCs w:val="20"/>
              </w:rPr>
            </w:pP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79B445"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569,150.00</w:t>
            </w:r>
          </w:p>
        </w:tc>
      </w:tr>
      <w:tr w:rsidR="00CC7672" w14:paraId="231E832B"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98E0AE"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30229</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F03CB8"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福利费</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561996"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31,500.00</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2078EC" w14:textId="77777777" w:rsidR="00CC7672" w:rsidRDefault="00CC7672" w:rsidP="00076D30">
            <w:pPr>
              <w:jc w:val="right"/>
              <w:rPr>
                <w:rFonts w:ascii="宋体" w:eastAsia="宋体" w:hAnsi="宋体" w:cs="宋体" w:hint="eastAsia"/>
                <w:color w:val="000000"/>
                <w:sz w:val="20"/>
                <w:szCs w:val="20"/>
              </w:rPr>
            </w:pP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CBAFA7"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31,500.00</w:t>
            </w:r>
          </w:p>
        </w:tc>
      </w:tr>
      <w:tr w:rsidR="00CC7672" w14:paraId="6E20D038"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9AD8DE"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30239</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7EAB18"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其他交通费用</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768784"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533,400.00</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39BDF3" w14:textId="77777777" w:rsidR="00CC7672" w:rsidRDefault="00CC7672" w:rsidP="00076D30">
            <w:pPr>
              <w:jc w:val="right"/>
              <w:rPr>
                <w:rFonts w:ascii="宋体" w:eastAsia="宋体" w:hAnsi="宋体" w:cs="宋体" w:hint="eastAsia"/>
                <w:color w:val="000000"/>
                <w:sz w:val="20"/>
                <w:szCs w:val="20"/>
              </w:rPr>
            </w:pP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38FBCD"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533,400.00</w:t>
            </w:r>
          </w:p>
        </w:tc>
      </w:tr>
      <w:tr w:rsidR="00CC7672" w14:paraId="5DFBD942"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E0F1FF"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30299</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B0B500"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其他商品和服务支出</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1CBA76"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4,250.00</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2A0547" w14:textId="77777777" w:rsidR="00CC7672" w:rsidRDefault="00CC7672" w:rsidP="00076D30">
            <w:pPr>
              <w:jc w:val="right"/>
              <w:rPr>
                <w:rFonts w:ascii="宋体" w:eastAsia="宋体" w:hAnsi="宋体" w:cs="宋体" w:hint="eastAsia"/>
                <w:color w:val="000000"/>
                <w:sz w:val="20"/>
                <w:szCs w:val="20"/>
              </w:rPr>
            </w:pP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19486A"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4,250.00</w:t>
            </w:r>
          </w:p>
        </w:tc>
      </w:tr>
      <w:tr w:rsidR="00CC7672" w14:paraId="69356E05"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CA8F25"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303</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E253EF"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对个人和家庭的补助</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BADB54"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4,526,049.04</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7D07BE"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4,526,049.04</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9F0952" w14:textId="77777777" w:rsidR="00CC7672" w:rsidRDefault="00CC7672" w:rsidP="00076D30">
            <w:pPr>
              <w:jc w:val="right"/>
              <w:rPr>
                <w:rFonts w:ascii="宋体" w:eastAsia="宋体" w:hAnsi="宋体" w:cs="宋体" w:hint="eastAsia"/>
                <w:color w:val="000000"/>
                <w:sz w:val="20"/>
                <w:szCs w:val="20"/>
              </w:rPr>
            </w:pPr>
          </w:p>
        </w:tc>
      </w:tr>
      <w:tr w:rsidR="00CC7672" w14:paraId="1C881B17"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CAB0D9"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30301</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EF586A"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离休费</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1F9D58"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177,842.80</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E413B5"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177,842.80</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D4DF51" w14:textId="77777777" w:rsidR="00CC7672" w:rsidRDefault="00CC7672" w:rsidP="00076D30">
            <w:pPr>
              <w:jc w:val="right"/>
              <w:rPr>
                <w:rFonts w:ascii="宋体" w:eastAsia="宋体" w:hAnsi="宋体" w:cs="宋体" w:hint="eastAsia"/>
                <w:color w:val="000000"/>
                <w:sz w:val="20"/>
                <w:szCs w:val="20"/>
              </w:rPr>
            </w:pPr>
          </w:p>
        </w:tc>
      </w:tr>
      <w:tr w:rsidR="00CC7672" w14:paraId="67AB062E"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841414"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30302</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030B1F"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退休费</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CE8585"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4,285,836.24</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E51050"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4,285,836.24</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FB476" w14:textId="77777777" w:rsidR="00CC7672" w:rsidRDefault="00CC7672" w:rsidP="00076D30">
            <w:pPr>
              <w:jc w:val="right"/>
              <w:rPr>
                <w:rFonts w:ascii="宋体" w:eastAsia="宋体" w:hAnsi="宋体" w:cs="宋体" w:hint="eastAsia"/>
                <w:color w:val="000000"/>
                <w:sz w:val="20"/>
                <w:szCs w:val="20"/>
              </w:rPr>
            </w:pPr>
          </w:p>
        </w:tc>
      </w:tr>
      <w:tr w:rsidR="00CC7672" w14:paraId="596F6A6F" w14:textId="77777777" w:rsidTr="00076D30">
        <w:trPr>
          <w:trHeight w:val="320"/>
        </w:trPr>
        <w:tc>
          <w:tcPr>
            <w:tcW w:w="14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190175"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30305</w:t>
            </w:r>
          </w:p>
        </w:tc>
        <w:tc>
          <w:tcPr>
            <w:tcW w:w="391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59AAD1" w14:textId="77777777" w:rsidR="00CC7672" w:rsidRDefault="00CC7672" w:rsidP="00076D30">
            <w:pPr>
              <w:widowControl/>
              <w:ind w:firstLineChars="100" w:firstLine="200"/>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生活补助</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FAC813"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62,370.00</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DA6AED"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62,370.00</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44E0C2" w14:textId="77777777" w:rsidR="00CC7672" w:rsidRDefault="00CC7672" w:rsidP="00076D30">
            <w:pPr>
              <w:jc w:val="right"/>
              <w:rPr>
                <w:rFonts w:ascii="宋体" w:eastAsia="宋体" w:hAnsi="宋体" w:cs="宋体" w:hint="eastAsia"/>
                <w:color w:val="000000"/>
                <w:sz w:val="20"/>
                <w:szCs w:val="20"/>
              </w:rPr>
            </w:pPr>
          </w:p>
        </w:tc>
      </w:tr>
      <w:tr w:rsidR="00CC7672" w14:paraId="06142863" w14:textId="77777777" w:rsidTr="00076D30">
        <w:trPr>
          <w:trHeight w:val="320"/>
        </w:trPr>
        <w:tc>
          <w:tcPr>
            <w:tcW w:w="535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531D1C" w14:textId="77777777" w:rsidR="00CC7672" w:rsidRDefault="00CC7672" w:rsidP="00076D3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lastRenderedPageBreak/>
              <w:t>合      计</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908D84"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246,603,679.66</w:t>
            </w:r>
          </w:p>
        </w:tc>
        <w:tc>
          <w:tcPr>
            <w:tcW w:w="272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91F2B1"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246,034,529.66</w:t>
            </w:r>
          </w:p>
        </w:tc>
        <w:tc>
          <w:tcPr>
            <w:tcW w:w="204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18662A"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569,150.00</w:t>
            </w:r>
          </w:p>
        </w:tc>
      </w:tr>
    </w:tbl>
    <w:p w14:paraId="4E5E0A3F" w14:textId="77777777" w:rsidR="00CC7672" w:rsidRDefault="00CC7672" w:rsidP="00CC7672">
      <w:pPr>
        <w:jc w:val="left"/>
        <w:sectPr w:rsidR="00CC7672" w:rsidSect="00CC7672">
          <w:type w:val="continuous"/>
          <w:pgSz w:w="16840" w:h="11910" w:orient="landscape"/>
          <w:pgMar w:top="1580" w:right="540" w:bottom="280" w:left="1760" w:header="720" w:footer="720" w:gutter="0"/>
          <w:pgNumType w:fmt="numberInDash"/>
          <w:cols w:space="720"/>
        </w:sectPr>
      </w:pPr>
    </w:p>
    <w:p w14:paraId="08BBFA24" w14:textId="77777777" w:rsidR="00CC7672" w:rsidRDefault="00CC7672" w:rsidP="00CC7672">
      <w:pPr>
        <w:spacing w:line="600" w:lineRule="exact"/>
        <w:ind w:left="252"/>
        <w:rPr>
          <w:rFonts w:eastAsia="仿宋_GB2312" w:cs="仿宋"/>
          <w:sz w:val="24"/>
        </w:rPr>
      </w:pPr>
      <w:r>
        <w:rPr>
          <w:rFonts w:eastAsia="仿宋_GB2312" w:cs="仿宋" w:hint="eastAsia"/>
          <w:sz w:val="24"/>
        </w:rPr>
        <w:lastRenderedPageBreak/>
        <w:t>公开</w:t>
      </w:r>
      <w:r>
        <w:rPr>
          <w:rFonts w:eastAsia="仿宋_GB2312" w:cs="仿宋" w:hint="eastAsia"/>
          <w:sz w:val="24"/>
        </w:rPr>
        <w:t>07</w:t>
      </w:r>
      <w:r>
        <w:rPr>
          <w:rFonts w:eastAsia="仿宋_GB2312" w:cs="仿宋" w:hint="eastAsia"/>
          <w:sz w:val="24"/>
        </w:rPr>
        <w:t>表</w:t>
      </w:r>
    </w:p>
    <w:p w14:paraId="2E77F618" w14:textId="77777777" w:rsidR="00CC7672" w:rsidRDefault="00CC7672" w:rsidP="00CC7672">
      <w:pPr>
        <w:spacing w:line="600" w:lineRule="exact"/>
        <w:ind w:firstLineChars="200" w:firstLine="835"/>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一般公共预算“三公”经费支出表</w:t>
      </w:r>
    </w:p>
    <w:tbl>
      <w:tblPr>
        <w:tblW w:w="0" w:type="auto"/>
        <w:tblInd w:w="96" w:type="dxa"/>
        <w:tblLayout w:type="fixed"/>
        <w:tblLook w:val="0000" w:firstRow="0" w:lastRow="0" w:firstColumn="0" w:lastColumn="0" w:noHBand="0" w:noVBand="0"/>
      </w:tblPr>
      <w:tblGrid>
        <w:gridCol w:w="1116"/>
        <w:gridCol w:w="1800"/>
        <w:gridCol w:w="2196"/>
        <w:gridCol w:w="2268"/>
        <w:gridCol w:w="1500"/>
        <w:gridCol w:w="1944"/>
        <w:gridCol w:w="1980"/>
        <w:gridCol w:w="1428"/>
      </w:tblGrid>
      <w:tr w:rsidR="00CC7672" w14:paraId="3FD61CEE" w14:textId="77777777" w:rsidTr="00076D30">
        <w:trPr>
          <w:trHeight w:val="270"/>
        </w:trPr>
        <w:tc>
          <w:tcPr>
            <w:tcW w:w="1116" w:type="dxa"/>
            <w:tcBorders>
              <w:top w:val="nil"/>
              <w:left w:val="nil"/>
              <w:bottom w:val="nil"/>
              <w:right w:val="nil"/>
            </w:tcBorders>
            <w:shd w:val="clear" w:color="auto" w:fill="auto"/>
            <w:noWrap/>
            <w:vAlign w:val="bottom"/>
          </w:tcPr>
          <w:p w14:paraId="4B28C757" w14:textId="77777777" w:rsidR="00CC7672" w:rsidRDefault="00CC7672" w:rsidP="00076D30">
            <w:pPr>
              <w:rPr>
                <w:rFonts w:ascii="宋体" w:eastAsia="宋体" w:hAnsi="宋体" w:cs="宋体" w:hint="eastAsia"/>
                <w:color w:val="000000"/>
                <w:sz w:val="22"/>
                <w:szCs w:val="22"/>
              </w:rPr>
            </w:pPr>
          </w:p>
        </w:tc>
        <w:tc>
          <w:tcPr>
            <w:tcW w:w="1800" w:type="dxa"/>
            <w:tcBorders>
              <w:top w:val="nil"/>
              <w:left w:val="nil"/>
              <w:bottom w:val="nil"/>
              <w:right w:val="nil"/>
            </w:tcBorders>
            <w:shd w:val="clear" w:color="auto" w:fill="auto"/>
            <w:noWrap/>
            <w:vAlign w:val="bottom"/>
          </w:tcPr>
          <w:p w14:paraId="76743F86" w14:textId="77777777" w:rsidR="00CC7672" w:rsidRDefault="00CC7672" w:rsidP="00076D30">
            <w:pPr>
              <w:rPr>
                <w:rFonts w:ascii="宋体" w:eastAsia="宋体" w:hAnsi="宋体" w:cs="宋体" w:hint="eastAsia"/>
                <w:color w:val="000000"/>
                <w:sz w:val="22"/>
                <w:szCs w:val="22"/>
              </w:rPr>
            </w:pPr>
          </w:p>
        </w:tc>
        <w:tc>
          <w:tcPr>
            <w:tcW w:w="2196" w:type="dxa"/>
            <w:tcBorders>
              <w:top w:val="nil"/>
              <w:left w:val="nil"/>
              <w:bottom w:val="nil"/>
              <w:right w:val="nil"/>
            </w:tcBorders>
            <w:shd w:val="clear" w:color="auto" w:fill="auto"/>
            <w:noWrap/>
            <w:vAlign w:val="bottom"/>
          </w:tcPr>
          <w:p w14:paraId="64B5FF99" w14:textId="77777777" w:rsidR="00CC7672" w:rsidRDefault="00CC7672" w:rsidP="00076D30">
            <w:pPr>
              <w:rPr>
                <w:rFonts w:ascii="宋体" w:eastAsia="宋体" w:hAnsi="宋体" w:cs="宋体" w:hint="eastAsia"/>
                <w:color w:val="000000"/>
                <w:sz w:val="22"/>
                <w:szCs w:val="22"/>
              </w:rPr>
            </w:pPr>
          </w:p>
        </w:tc>
        <w:tc>
          <w:tcPr>
            <w:tcW w:w="2268" w:type="dxa"/>
            <w:tcBorders>
              <w:top w:val="nil"/>
              <w:left w:val="nil"/>
              <w:bottom w:val="nil"/>
              <w:right w:val="nil"/>
            </w:tcBorders>
            <w:shd w:val="clear" w:color="auto" w:fill="auto"/>
            <w:noWrap/>
            <w:vAlign w:val="bottom"/>
          </w:tcPr>
          <w:p w14:paraId="351B7D9B" w14:textId="77777777" w:rsidR="00CC7672" w:rsidRDefault="00CC7672" w:rsidP="00076D30">
            <w:pPr>
              <w:rPr>
                <w:rFonts w:ascii="宋体" w:eastAsia="宋体" w:hAnsi="宋体" w:cs="宋体" w:hint="eastAsia"/>
                <w:color w:val="000000"/>
                <w:sz w:val="22"/>
                <w:szCs w:val="22"/>
              </w:rPr>
            </w:pPr>
          </w:p>
        </w:tc>
        <w:tc>
          <w:tcPr>
            <w:tcW w:w="1500" w:type="dxa"/>
            <w:tcBorders>
              <w:top w:val="nil"/>
              <w:left w:val="nil"/>
              <w:bottom w:val="nil"/>
              <w:right w:val="nil"/>
            </w:tcBorders>
            <w:shd w:val="clear" w:color="auto" w:fill="auto"/>
            <w:noWrap/>
            <w:vAlign w:val="bottom"/>
          </w:tcPr>
          <w:p w14:paraId="7AAE61CC" w14:textId="77777777" w:rsidR="00CC7672" w:rsidRDefault="00CC7672" w:rsidP="00076D30">
            <w:pPr>
              <w:rPr>
                <w:rFonts w:ascii="宋体" w:eastAsia="宋体" w:hAnsi="宋体" w:cs="宋体" w:hint="eastAsia"/>
                <w:color w:val="000000"/>
                <w:sz w:val="22"/>
                <w:szCs w:val="22"/>
              </w:rPr>
            </w:pPr>
          </w:p>
        </w:tc>
        <w:tc>
          <w:tcPr>
            <w:tcW w:w="1944" w:type="dxa"/>
            <w:tcBorders>
              <w:top w:val="nil"/>
              <w:left w:val="nil"/>
              <w:bottom w:val="nil"/>
              <w:right w:val="nil"/>
            </w:tcBorders>
            <w:shd w:val="clear" w:color="auto" w:fill="auto"/>
            <w:noWrap/>
            <w:vAlign w:val="bottom"/>
          </w:tcPr>
          <w:p w14:paraId="0EEABBAF" w14:textId="77777777" w:rsidR="00CC7672" w:rsidRDefault="00CC7672" w:rsidP="00076D30">
            <w:pPr>
              <w:rPr>
                <w:rFonts w:ascii="宋体" w:eastAsia="宋体" w:hAnsi="宋体" w:cs="宋体" w:hint="eastAsia"/>
                <w:color w:val="000000"/>
                <w:sz w:val="22"/>
                <w:szCs w:val="22"/>
              </w:rPr>
            </w:pPr>
          </w:p>
        </w:tc>
        <w:tc>
          <w:tcPr>
            <w:tcW w:w="1980" w:type="dxa"/>
            <w:tcBorders>
              <w:top w:val="nil"/>
              <w:left w:val="nil"/>
              <w:bottom w:val="nil"/>
              <w:right w:val="nil"/>
            </w:tcBorders>
            <w:shd w:val="clear" w:color="auto" w:fill="auto"/>
            <w:noWrap/>
            <w:vAlign w:val="bottom"/>
          </w:tcPr>
          <w:p w14:paraId="5E2EE3B1" w14:textId="77777777" w:rsidR="00CC7672" w:rsidRDefault="00CC7672" w:rsidP="00076D30">
            <w:pPr>
              <w:rPr>
                <w:rFonts w:ascii="宋体" w:eastAsia="宋体" w:hAnsi="宋体" w:cs="宋体" w:hint="eastAsia"/>
                <w:color w:val="000000"/>
                <w:sz w:val="22"/>
                <w:szCs w:val="22"/>
              </w:rPr>
            </w:pPr>
          </w:p>
        </w:tc>
        <w:tc>
          <w:tcPr>
            <w:tcW w:w="1428" w:type="dxa"/>
            <w:tcBorders>
              <w:top w:val="nil"/>
              <w:left w:val="nil"/>
              <w:bottom w:val="nil"/>
              <w:right w:val="nil"/>
            </w:tcBorders>
            <w:shd w:val="clear" w:color="auto" w:fill="FFFFFF"/>
            <w:noWrap/>
            <w:vAlign w:val="center"/>
          </w:tcPr>
          <w:p w14:paraId="47E1E334"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单位：元</w:t>
            </w:r>
          </w:p>
        </w:tc>
      </w:tr>
      <w:tr w:rsidR="00CC7672" w14:paraId="2A89F784" w14:textId="77777777" w:rsidTr="00076D30">
        <w:trPr>
          <w:trHeight w:val="450"/>
        </w:trPr>
        <w:tc>
          <w:tcPr>
            <w:tcW w:w="11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420A48A"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部门（单位）代码</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354FFF3"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部门（单位）名称</w:t>
            </w:r>
          </w:p>
        </w:tc>
        <w:tc>
          <w:tcPr>
            <w:tcW w:w="21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EBE180"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“三公”经费合计</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A36A545"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因公出国（境）费</w:t>
            </w:r>
          </w:p>
        </w:tc>
        <w:tc>
          <w:tcPr>
            <w:tcW w:w="54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D6F23A2"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公务用车购置及运行费</w:t>
            </w:r>
          </w:p>
        </w:tc>
        <w:tc>
          <w:tcPr>
            <w:tcW w:w="142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BB6AFFA"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公务接待费</w:t>
            </w:r>
          </w:p>
        </w:tc>
      </w:tr>
      <w:tr w:rsidR="00CC7672" w14:paraId="1928802F" w14:textId="77777777" w:rsidTr="00076D30">
        <w:trPr>
          <w:trHeight w:val="450"/>
        </w:trPr>
        <w:tc>
          <w:tcPr>
            <w:tcW w:w="11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9E959CC" w14:textId="77777777" w:rsidR="00CC7672" w:rsidRDefault="00CC7672" w:rsidP="00076D30">
            <w:pPr>
              <w:jc w:val="center"/>
              <w:rPr>
                <w:rFonts w:ascii="宋体" w:eastAsia="宋体" w:hAnsi="宋体" w:cs="宋体" w:hint="eastAsia"/>
                <w:b/>
                <w:bCs/>
                <w:color w:val="000000"/>
                <w:sz w:val="24"/>
                <w:szCs w:val="24"/>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826AE97" w14:textId="77777777" w:rsidR="00CC7672" w:rsidRDefault="00CC7672" w:rsidP="00076D30">
            <w:pPr>
              <w:jc w:val="center"/>
              <w:rPr>
                <w:rFonts w:ascii="宋体" w:eastAsia="宋体" w:hAnsi="宋体" w:cs="宋体" w:hint="eastAsia"/>
                <w:b/>
                <w:bCs/>
                <w:color w:val="000000"/>
                <w:sz w:val="24"/>
                <w:szCs w:val="24"/>
              </w:rPr>
            </w:pPr>
          </w:p>
        </w:tc>
        <w:tc>
          <w:tcPr>
            <w:tcW w:w="21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F04BBA2" w14:textId="77777777" w:rsidR="00CC7672" w:rsidRDefault="00CC7672" w:rsidP="00076D30">
            <w:pPr>
              <w:jc w:val="center"/>
              <w:rPr>
                <w:rFonts w:ascii="宋体" w:eastAsia="宋体" w:hAnsi="宋体" w:cs="宋体" w:hint="eastAsia"/>
                <w:b/>
                <w:bCs/>
                <w:color w:val="000000"/>
                <w:sz w:val="24"/>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39F1B74" w14:textId="77777777" w:rsidR="00CC7672" w:rsidRDefault="00CC7672" w:rsidP="00076D30">
            <w:pPr>
              <w:jc w:val="center"/>
              <w:rPr>
                <w:rFonts w:ascii="宋体" w:eastAsia="宋体" w:hAnsi="宋体" w:cs="宋体" w:hint="eastAsia"/>
                <w:b/>
                <w:bCs/>
                <w:color w:val="000000"/>
                <w:sz w:val="24"/>
                <w:szCs w:val="24"/>
              </w:rPr>
            </w:pPr>
          </w:p>
        </w:tc>
        <w:tc>
          <w:tcPr>
            <w:tcW w:w="1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D16AC"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小计</w:t>
            </w:r>
          </w:p>
        </w:tc>
        <w:tc>
          <w:tcPr>
            <w:tcW w:w="19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B7CAE"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公务用车购置费</w:t>
            </w:r>
          </w:p>
        </w:tc>
        <w:tc>
          <w:tcPr>
            <w:tcW w:w="19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B01E3" w14:textId="77777777" w:rsidR="00CC7672" w:rsidRDefault="00CC7672" w:rsidP="00076D30">
            <w:pPr>
              <w:widowControl/>
              <w:jc w:val="center"/>
              <w:textAlignment w:val="center"/>
              <w:rPr>
                <w:rFonts w:ascii="宋体" w:eastAsia="宋体" w:hAnsi="宋体" w:cs="宋体" w:hint="eastAsia"/>
                <w:b/>
                <w:bCs/>
                <w:color w:val="000000"/>
                <w:sz w:val="24"/>
                <w:szCs w:val="24"/>
              </w:rPr>
            </w:pPr>
            <w:r>
              <w:rPr>
                <w:rFonts w:ascii="宋体" w:eastAsia="宋体" w:hAnsi="宋体" w:cs="宋体" w:hint="eastAsia"/>
                <w:b/>
                <w:bCs/>
                <w:color w:val="000000"/>
                <w:kern w:val="0"/>
                <w:sz w:val="24"/>
                <w:szCs w:val="24"/>
                <w:lang w:bidi="ar"/>
              </w:rPr>
              <w:t>公务用车运行费</w:t>
            </w:r>
          </w:p>
        </w:tc>
        <w:tc>
          <w:tcPr>
            <w:tcW w:w="14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BC46A22" w14:textId="77777777" w:rsidR="00CC7672" w:rsidRDefault="00CC7672" w:rsidP="00076D30">
            <w:pPr>
              <w:jc w:val="center"/>
              <w:rPr>
                <w:rFonts w:ascii="宋体" w:eastAsia="宋体" w:hAnsi="宋体" w:cs="宋体" w:hint="eastAsia"/>
                <w:b/>
                <w:bCs/>
                <w:color w:val="000000"/>
                <w:sz w:val="24"/>
                <w:szCs w:val="24"/>
              </w:rPr>
            </w:pPr>
          </w:p>
        </w:tc>
      </w:tr>
      <w:tr w:rsidR="00CC7672" w14:paraId="7116F4AA" w14:textId="77777777" w:rsidTr="00076D30">
        <w:trPr>
          <w:trHeight w:val="840"/>
        </w:trPr>
        <w:tc>
          <w:tcPr>
            <w:tcW w:w="11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A38C8"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605006</w:t>
            </w:r>
          </w:p>
        </w:tc>
        <w:tc>
          <w:tcPr>
            <w:tcW w:w="1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122DB" w14:textId="77777777" w:rsidR="00CC7672" w:rsidRDefault="00CC7672" w:rsidP="00076D30">
            <w:pPr>
              <w:widowControl/>
              <w:jc w:val="lef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鄂尔多斯市中心医院（内蒙古自治区超声影像研究所）</w:t>
            </w:r>
          </w:p>
        </w:tc>
        <w:tc>
          <w:tcPr>
            <w:tcW w:w="21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2E901"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300,000.00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17CBE"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300,000.00</w:t>
            </w:r>
          </w:p>
        </w:tc>
        <w:tc>
          <w:tcPr>
            <w:tcW w:w="15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5B5367" w14:textId="77777777" w:rsidR="00CC7672" w:rsidRDefault="00CC7672" w:rsidP="00076D30">
            <w:pPr>
              <w:jc w:val="right"/>
              <w:rPr>
                <w:rFonts w:ascii="宋体" w:eastAsia="宋体" w:hAnsi="宋体" w:cs="宋体" w:hint="eastAsia"/>
                <w:color w:val="000000"/>
                <w:sz w:val="20"/>
                <w:szCs w:val="20"/>
              </w:rPr>
            </w:pPr>
          </w:p>
        </w:tc>
        <w:tc>
          <w:tcPr>
            <w:tcW w:w="194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9B49BE" w14:textId="77777777" w:rsidR="00CC7672" w:rsidRDefault="00CC7672" w:rsidP="00076D30">
            <w:pPr>
              <w:jc w:val="right"/>
              <w:rPr>
                <w:rFonts w:ascii="宋体" w:eastAsia="宋体" w:hAnsi="宋体" w:cs="宋体" w:hint="eastAsia"/>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68E81F" w14:textId="77777777" w:rsidR="00CC7672" w:rsidRDefault="00CC7672" w:rsidP="00076D30">
            <w:pPr>
              <w:jc w:val="right"/>
              <w:rPr>
                <w:rFonts w:ascii="宋体" w:eastAsia="宋体" w:hAnsi="宋体" w:cs="宋体" w:hint="eastAsia"/>
                <w:color w:val="000000"/>
                <w:sz w:val="20"/>
                <w:szCs w:val="20"/>
              </w:rPr>
            </w:pP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9DCEE4" w14:textId="77777777" w:rsidR="00CC7672" w:rsidRDefault="00CC7672" w:rsidP="00076D30">
            <w:pPr>
              <w:jc w:val="right"/>
              <w:rPr>
                <w:rFonts w:ascii="宋体" w:eastAsia="宋体" w:hAnsi="宋体" w:cs="宋体" w:hint="eastAsia"/>
                <w:color w:val="000000"/>
                <w:sz w:val="20"/>
                <w:szCs w:val="20"/>
              </w:rPr>
            </w:pPr>
          </w:p>
        </w:tc>
      </w:tr>
      <w:tr w:rsidR="00CC7672" w14:paraId="380B26D5" w14:textId="77777777" w:rsidTr="00076D30">
        <w:trPr>
          <w:trHeight w:val="525"/>
        </w:trPr>
        <w:tc>
          <w:tcPr>
            <w:tcW w:w="2916"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B51712" w14:textId="77777777" w:rsidR="00CC7672" w:rsidRDefault="00CC7672" w:rsidP="00076D30">
            <w:pPr>
              <w:widowControl/>
              <w:jc w:val="center"/>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合计</w:t>
            </w:r>
          </w:p>
        </w:tc>
        <w:tc>
          <w:tcPr>
            <w:tcW w:w="219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42C402"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300,000.00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6682F3" w14:textId="77777777" w:rsidR="00CC7672" w:rsidRDefault="00CC7672" w:rsidP="00076D30">
            <w:pPr>
              <w:widowControl/>
              <w:jc w:val="right"/>
              <w:textAlignment w:val="center"/>
              <w:rPr>
                <w:rFonts w:ascii="宋体" w:eastAsia="宋体" w:hAnsi="宋体" w:cs="宋体" w:hint="eastAsia"/>
                <w:b/>
                <w:bCs/>
                <w:color w:val="000000"/>
                <w:sz w:val="20"/>
                <w:szCs w:val="20"/>
              </w:rPr>
            </w:pPr>
            <w:r>
              <w:rPr>
                <w:rFonts w:ascii="宋体" w:eastAsia="宋体" w:hAnsi="宋体" w:cs="宋体" w:hint="eastAsia"/>
                <w:b/>
                <w:bCs/>
                <w:color w:val="000000"/>
                <w:kern w:val="0"/>
                <w:sz w:val="20"/>
                <w:szCs w:val="20"/>
                <w:lang w:bidi="ar"/>
              </w:rPr>
              <w:t>300,000.00</w:t>
            </w:r>
          </w:p>
        </w:tc>
        <w:tc>
          <w:tcPr>
            <w:tcW w:w="15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BA98CA" w14:textId="77777777" w:rsidR="00CC7672" w:rsidRDefault="00CC7672" w:rsidP="00076D30">
            <w:pPr>
              <w:jc w:val="right"/>
              <w:rPr>
                <w:rFonts w:ascii="宋体" w:eastAsia="宋体" w:hAnsi="宋体" w:cs="宋体" w:hint="eastAsia"/>
                <w:b/>
                <w:bCs/>
                <w:color w:val="000000"/>
                <w:sz w:val="20"/>
                <w:szCs w:val="20"/>
              </w:rPr>
            </w:pPr>
            <w:r>
              <w:rPr>
                <w:rFonts w:ascii="宋体" w:eastAsia="宋体" w:hAnsi="宋体" w:cs="宋体" w:hint="eastAsia"/>
                <w:b/>
                <w:bCs/>
                <w:color w:val="000000"/>
                <w:sz w:val="20"/>
                <w:szCs w:val="20"/>
              </w:rPr>
              <w:t>0</w:t>
            </w:r>
          </w:p>
        </w:tc>
        <w:tc>
          <w:tcPr>
            <w:tcW w:w="194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84689C" w14:textId="77777777" w:rsidR="00CC7672" w:rsidRDefault="00CC7672" w:rsidP="00076D30">
            <w:pPr>
              <w:jc w:val="right"/>
              <w:rPr>
                <w:rFonts w:ascii="宋体" w:eastAsia="宋体" w:hAnsi="宋体" w:cs="宋体" w:hint="eastAsia"/>
                <w:b/>
                <w:bCs/>
                <w:color w:val="000000"/>
                <w:sz w:val="20"/>
                <w:szCs w:val="20"/>
              </w:rPr>
            </w:pPr>
            <w:r>
              <w:rPr>
                <w:rFonts w:ascii="宋体" w:eastAsia="宋体" w:hAnsi="宋体" w:cs="宋体" w:hint="eastAsia"/>
                <w:b/>
                <w:bCs/>
                <w:color w:val="000000"/>
                <w:sz w:val="20"/>
                <w:szCs w:val="20"/>
              </w:rPr>
              <w:t>0</w:t>
            </w:r>
          </w:p>
        </w:tc>
        <w:tc>
          <w:tcPr>
            <w:tcW w:w="19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ADD95F" w14:textId="77777777" w:rsidR="00CC7672" w:rsidRDefault="00CC7672" w:rsidP="00076D30">
            <w:pPr>
              <w:jc w:val="right"/>
              <w:rPr>
                <w:rFonts w:ascii="宋体" w:eastAsia="宋体" w:hAnsi="宋体" w:cs="宋体" w:hint="eastAsia"/>
                <w:b/>
                <w:bCs/>
                <w:color w:val="000000"/>
                <w:sz w:val="20"/>
                <w:szCs w:val="20"/>
              </w:rPr>
            </w:pPr>
            <w:r>
              <w:rPr>
                <w:rFonts w:ascii="宋体" w:eastAsia="宋体" w:hAnsi="宋体" w:cs="宋体" w:hint="eastAsia"/>
                <w:b/>
                <w:bCs/>
                <w:color w:val="000000"/>
                <w:sz w:val="20"/>
                <w:szCs w:val="20"/>
              </w:rPr>
              <w:t>0</w:t>
            </w:r>
          </w:p>
        </w:tc>
        <w:tc>
          <w:tcPr>
            <w:tcW w:w="14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791443" w14:textId="77777777" w:rsidR="00CC7672" w:rsidRDefault="00CC7672" w:rsidP="00076D30">
            <w:pPr>
              <w:jc w:val="right"/>
              <w:rPr>
                <w:rFonts w:ascii="宋体" w:eastAsia="宋体" w:hAnsi="宋体" w:cs="宋体" w:hint="eastAsia"/>
                <w:b/>
                <w:bCs/>
                <w:color w:val="000000"/>
                <w:sz w:val="20"/>
                <w:szCs w:val="20"/>
              </w:rPr>
            </w:pPr>
            <w:r>
              <w:rPr>
                <w:rFonts w:ascii="宋体" w:eastAsia="宋体" w:hAnsi="宋体" w:cs="宋体" w:hint="eastAsia"/>
                <w:b/>
                <w:bCs/>
                <w:color w:val="000000"/>
                <w:sz w:val="20"/>
                <w:szCs w:val="20"/>
              </w:rPr>
              <w:t>0</w:t>
            </w:r>
          </w:p>
        </w:tc>
      </w:tr>
    </w:tbl>
    <w:p w14:paraId="1EDD80B7" w14:textId="77777777" w:rsidR="00CC7672" w:rsidRDefault="00CC7672" w:rsidP="00CC7672">
      <w:pPr>
        <w:spacing w:line="600" w:lineRule="exact"/>
        <w:ind w:left="217" w:firstLineChars="200" w:firstLine="378"/>
        <w:rPr>
          <w:rFonts w:ascii="宋体" w:eastAsia="宋体"/>
          <w:w w:val="95"/>
          <w:sz w:val="20"/>
        </w:rPr>
        <w:sectPr w:rsidR="00CC7672" w:rsidSect="00CC7672">
          <w:pgSz w:w="16840" w:h="11910" w:orient="landscape"/>
          <w:pgMar w:top="1100" w:right="1700" w:bottom="280" w:left="1720" w:header="720" w:footer="720" w:gutter="0"/>
          <w:pgNumType w:fmt="numberInDash"/>
          <w:cols w:space="720"/>
        </w:sectPr>
      </w:pPr>
      <w:r>
        <w:rPr>
          <w:rFonts w:ascii="宋体" w:eastAsia="宋体" w:hint="eastAsia"/>
          <w:w w:val="95"/>
          <w:sz w:val="20"/>
        </w:rPr>
        <w:t xml:space="preserve">   </w:t>
      </w:r>
    </w:p>
    <w:p w14:paraId="329F9CF6" w14:textId="77777777" w:rsidR="00CC7672" w:rsidRDefault="00CC7672" w:rsidP="00CC7672">
      <w:pPr>
        <w:spacing w:line="600" w:lineRule="exact"/>
        <w:rPr>
          <w:rFonts w:ascii="宋体"/>
        </w:rPr>
        <w:sectPr w:rsidR="00CC7672" w:rsidSect="00CC7672">
          <w:pgSz w:w="16840" w:h="11910" w:orient="landscape"/>
          <w:pgMar w:top="1100" w:right="400" w:bottom="280" w:left="1760" w:header="720" w:footer="720" w:gutter="0"/>
          <w:pgNumType w:fmt="numberInDash"/>
          <w:cols w:space="720"/>
        </w:sectPr>
      </w:pPr>
    </w:p>
    <w:p w14:paraId="305550DA" w14:textId="77777777" w:rsidR="00CC7672" w:rsidRDefault="00CC7672" w:rsidP="00CC7672">
      <w:pPr>
        <w:tabs>
          <w:tab w:val="left" w:pos="2005"/>
        </w:tabs>
        <w:spacing w:line="600" w:lineRule="exact"/>
        <w:ind w:left="225"/>
        <w:rPr>
          <w:rFonts w:eastAsia="仿宋_GB2312" w:cs="仿宋"/>
          <w:sz w:val="24"/>
        </w:rPr>
      </w:pPr>
      <w:r>
        <w:rPr>
          <w:rFonts w:eastAsia="仿宋_GB2312" w:cs="仿宋" w:hint="eastAsia"/>
          <w:sz w:val="24"/>
        </w:rPr>
        <w:t>公开</w:t>
      </w:r>
      <w:r>
        <w:rPr>
          <w:rFonts w:eastAsia="仿宋_GB2312" w:cs="仿宋" w:hint="eastAsia"/>
          <w:sz w:val="24"/>
        </w:rPr>
        <w:t>08</w:t>
      </w:r>
      <w:r>
        <w:rPr>
          <w:rFonts w:eastAsia="仿宋_GB2312" w:cs="仿宋" w:hint="eastAsia"/>
          <w:sz w:val="24"/>
        </w:rPr>
        <w:t>表</w:t>
      </w:r>
    </w:p>
    <w:p w14:paraId="540B799C" w14:textId="77777777" w:rsidR="00CC7672" w:rsidRDefault="00CC7672" w:rsidP="00CC7672">
      <w:pPr>
        <w:pStyle w:val="af2"/>
        <w:spacing w:after="0" w:line="600" w:lineRule="exact"/>
        <w:ind w:firstLine="600"/>
        <w:rPr>
          <w:rFonts w:ascii="宋体"/>
          <w:sz w:val="33"/>
        </w:rPr>
      </w:pPr>
      <w:r>
        <w:rPr>
          <w:rFonts w:ascii="方正小标宋简体" w:eastAsia="方正小标宋简体" w:hAnsi="方正小标宋简体" w:cs="方正小标宋简体" w:hint="eastAsia"/>
          <w:b/>
          <w:bCs/>
          <w:spacing w:val="28"/>
          <w:sz w:val="36"/>
          <w:szCs w:val="36"/>
        </w:rPr>
        <w:br w:type="column"/>
      </w:r>
    </w:p>
    <w:p w14:paraId="57453B46" w14:textId="77777777" w:rsidR="00CC7672" w:rsidRDefault="00CC7672" w:rsidP="00CC7672">
      <w:pPr>
        <w:spacing w:line="600" w:lineRule="exact"/>
        <w:outlineLvl w:val="2"/>
        <w:rPr>
          <w:rFonts w:eastAsia="黑体" w:cs="黑体"/>
          <w:b/>
          <w:bCs/>
          <w:sz w:val="32"/>
          <w:szCs w:val="36"/>
        </w:rPr>
      </w:pPr>
      <w:r>
        <w:rPr>
          <w:rFonts w:ascii="方正小标宋简体" w:eastAsia="方正小标宋简体" w:hAnsi="方正小标宋简体" w:cs="方正小标宋简体" w:hint="eastAsia"/>
          <w:b/>
          <w:bCs/>
          <w:spacing w:val="28"/>
          <w:sz w:val="36"/>
          <w:szCs w:val="36"/>
        </w:rPr>
        <w:t>政府性基金预算支出表</w:t>
      </w:r>
    </w:p>
    <w:p w14:paraId="15FFD1F6" w14:textId="77777777" w:rsidR="00CC7672" w:rsidRDefault="00CC7672" w:rsidP="00CC7672">
      <w:pPr>
        <w:spacing w:line="600" w:lineRule="exact"/>
        <w:sectPr w:rsidR="00CC7672" w:rsidSect="00CC7672">
          <w:type w:val="continuous"/>
          <w:pgSz w:w="16840" w:h="11910" w:orient="landscape"/>
          <w:pgMar w:top="1580" w:right="1621" w:bottom="280" w:left="1760" w:header="720" w:footer="720" w:gutter="0"/>
          <w:pgNumType w:fmt="numberInDash"/>
          <w:cols w:num="2" w:space="3891" w:equalWidth="0">
            <w:col w:w="1416" w:space="3891"/>
            <w:col w:w="8152"/>
          </w:cols>
        </w:sectPr>
      </w:pPr>
    </w:p>
    <w:p w14:paraId="12268291" w14:textId="77777777" w:rsidR="00CC7672" w:rsidRDefault="00CC7672" w:rsidP="00CC7672">
      <w:pPr>
        <w:tabs>
          <w:tab w:val="left" w:pos="2985"/>
          <w:tab w:val="left" w:pos="6376"/>
        </w:tabs>
        <w:spacing w:line="600" w:lineRule="exact"/>
        <w:ind w:left="225"/>
        <w:jc w:val="left"/>
        <w:rPr>
          <w:rFonts w:ascii="宋体" w:eastAsia="宋体" w:hint="eastAsia"/>
          <w:sz w:val="20"/>
        </w:rPr>
      </w:pPr>
      <w:r>
        <w:rPr>
          <w:rFonts w:ascii="宋体" w:eastAsia="宋体" w:hint="eastAsia"/>
          <w:sz w:val="20"/>
        </w:rPr>
        <w:tab/>
      </w:r>
      <w:r>
        <w:rPr>
          <w:rFonts w:ascii="宋体" w:eastAsia="宋体" w:hint="eastAsia"/>
          <w:sz w:val="20"/>
        </w:rPr>
        <w:tab/>
        <w:t xml:space="preserve">                                                          单位：元</w:t>
      </w: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60"/>
        <w:gridCol w:w="3392"/>
        <w:gridCol w:w="2761"/>
        <w:gridCol w:w="2317"/>
        <w:gridCol w:w="2396"/>
      </w:tblGrid>
      <w:tr w:rsidR="00CC7672" w14:paraId="76F7F449" w14:textId="77777777" w:rsidTr="00076D30">
        <w:trPr>
          <w:trHeight w:val="454"/>
        </w:trPr>
        <w:tc>
          <w:tcPr>
            <w:tcW w:w="2760" w:type="dxa"/>
            <w:vMerge w:val="restart"/>
            <w:vAlign w:val="center"/>
          </w:tcPr>
          <w:p w14:paraId="6A6BB0FE" w14:textId="77777777" w:rsidR="00CC7672" w:rsidRDefault="00CC7672" w:rsidP="00076D30">
            <w:pPr>
              <w:pStyle w:val="TableParagraph"/>
              <w:spacing w:line="600" w:lineRule="exact"/>
              <w:jc w:val="center"/>
              <w:rPr>
                <w:bCs/>
                <w:sz w:val="20"/>
              </w:rPr>
            </w:pPr>
            <w:proofErr w:type="spellStart"/>
            <w:r>
              <w:rPr>
                <w:rFonts w:hint="eastAsia"/>
                <w:bCs/>
                <w:w w:val="95"/>
                <w:sz w:val="20"/>
              </w:rPr>
              <w:t>科目编码</w:t>
            </w:r>
            <w:proofErr w:type="spellEnd"/>
          </w:p>
        </w:tc>
        <w:tc>
          <w:tcPr>
            <w:tcW w:w="3392" w:type="dxa"/>
            <w:vMerge w:val="restart"/>
            <w:vAlign w:val="center"/>
          </w:tcPr>
          <w:p w14:paraId="4071E294" w14:textId="77777777" w:rsidR="00CC7672" w:rsidRDefault="00CC7672" w:rsidP="00076D30">
            <w:pPr>
              <w:pStyle w:val="TableParagraph"/>
              <w:spacing w:line="600" w:lineRule="exact"/>
              <w:jc w:val="center"/>
              <w:rPr>
                <w:bCs/>
                <w:sz w:val="20"/>
              </w:rPr>
            </w:pPr>
            <w:proofErr w:type="spellStart"/>
            <w:r>
              <w:rPr>
                <w:rFonts w:hint="eastAsia"/>
                <w:bCs/>
                <w:w w:val="95"/>
                <w:sz w:val="20"/>
              </w:rPr>
              <w:t>科目名称</w:t>
            </w:r>
            <w:proofErr w:type="spellEnd"/>
          </w:p>
        </w:tc>
        <w:tc>
          <w:tcPr>
            <w:tcW w:w="7474" w:type="dxa"/>
            <w:gridSpan w:val="3"/>
            <w:vAlign w:val="center"/>
          </w:tcPr>
          <w:p w14:paraId="6C0E2D97" w14:textId="77777777" w:rsidR="00CC7672" w:rsidRDefault="00CC7672" w:rsidP="00076D30">
            <w:pPr>
              <w:pStyle w:val="TableParagraph"/>
              <w:spacing w:line="600" w:lineRule="exact"/>
              <w:jc w:val="center"/>
              <w:rPr>
                <w:bCs/>
                <w:sz w:val="20"/>
                <w:lang w:eastAsia="zh-CN"/>
              </w:rPr>
            </w:pPr>
            <w:r>
              <w:rPr>
                <w:rFonts w:hint="eastAsia"/>
                <w:bCs/>
                <w:w w:val="95"/>
                <w:sz w:val="20"/>
                <w:lang w:eastAsia="zh-CN"/>
              </w:rPr>
              <w:t>本年政府性基金预算支出</w:t>
            </w:r>
          </w:p>
        </w:tc>
      </w:tr>
      <w:tr w:rsidR="00CC7672" w14:paraId="38A3AD4C" w14:textId="77777777" w:rsidTr="00076D30">
        <w:trPr>
          <w:trHeight w:val="454"/>
        </w:trPr>
        <w:tc>
          <w:tcPr>
            <w:tcW w:w="2760" w:type="dxa"/>
            <w:vMerge/>
            <w:tcBorders>
              <w:top w:val="nil"/>
            </w:tcBorders>
            <w:vAlign w:val="center"/>
          </w:tcPr>
          <w:p w14:paraId="21638D3B" w14:textId="77777777" w:rsidR="00CC7672" w:rsidRDefault="00CC7672" w:rsidP="00076D30">
            <w:pPr>
              <w:spacing w:line="600" w:lineRule="exact"/>
              <w:jc w:val="center"/>
              <w:rPr>
                <w:rFonts w:ascii="宋体" w:eastAsia="宋体" w:hAnsi="宋体" w:cs="宋体"/>
                <w:bCs/>
                <w:sz w:val="2"/>
                <w:szCs w:val="2"/>
              </w:rPr>
            </w:pPr>
          </w:p>
        </w:tc>
        <w:tc>
          <w:tcPr>
            <w:tcW w:w="3392" w:type="dxa"/>
            <w:vMerge/>
            <w:tcBorders>
              <w:top w:val="nil"/>
            </w:tcBorders>
            <w:vAlign w:val="center"/>
          </w:tcPr>
          <w:p w14:paraId="032DDBE4" w14:textId="77777777" w:rsidR="00CC7672" w:rsidRDefault="00CC7672" w:rsidP="00076D30">
            <w:pPr>
              <w:spacing w:line="600" w:lineRule="exact"/>
              <w:jc w:val="center"/>
              <w:rPr>
                <w:rFonts w:ascii="宋体" w:eastAsia="宋体" w:hAnsi="宋体" w:cs="宋体"/>
                <w:bCs/>
                <w:sz w:val="2"/>
                <w:szCs w:val="2"/>
              </w:rPr>
            </w:pPr>
          </w:p>
        </w:tc>
        <w:tc>
          <w:tcPr>
            <w:tcW w:w="2761" w:type="dxa"/>
            <w:vAlign w:val="center"/>
          </w:tcPr>
          <w:p w14:paraId="115969EF" w14:textId="77777777" w:rsidR="00CC7672" w:rsidRDefault="00CC7672" w:rsidP="00076D30">
            <w:pPr>
              <w:pStyle w:val="TableParagraph"/>
              <w:spacing w:line="600" w:lineRule="exact"/>
              <w:jc w:val="center"/>
              <w:rPr>
                <w:bCs/>
                <w:sz w:val="20"/>
              </w:rPr>
            </w:pPr>
            <w:r>
              <w:rPr>
                <w:rFonts w:hint="eastAsia"/>
                <w:bCs/>
                <w:w w:val="95"/>
                <w:sz w:val="20"/>
              </w:rPr>
              <w:t>合</w:t>
            </w:r>
            <w:r>
              <w:rPr>
                <w:rFonts w:hint="eastAsia"/>
                <w:bCs/>
                <w:w w:val="95"/>
                <w:sz w:val="20"/>
                <w:lang w:eastAsia="zh-CN"/>
              </w:rPr>
              <w:t xml:space="preserve">    </w:t>
            </w:r>
            <w:r>
              <w:rPr>
                <w:rFonts w:hint="eastAsia"/>
                <w:bCs/>
                <w:w w:val="95"/>
                <w:sz w:val="20"/>
              </w:rPr>
              <w:t>计</w:t>
            </w:r>
          </w:p>
        </w:tc>
        <w:tc>
          <w:tcPr>
            <w:tcW w:w="2317" w:type="dxa"/>
            <w:vAlign w:val="center"/>
          </w:tcPr>
          <w:p w14:paraId="2E41C0D5" w14:textId="77777777" w:rsidR="00CC7672" w:rsidRDefault="00CC7672" w:rsidP="00076D30">
            <w:pPr>
              <w:pStyle w:val="TableParagraph"/>
              <w:spacing w:line="600" w:lineRule="exact"/>
              <w:jc w:val="center"/>
              <w:rPr>
                <w:bCs/>
                <w:sz w:val="20"/>
              </w:rPr>
            </w:pPr>
            <w:proofErr w:type="spellStart"/>
            <w:r>
              <w:rPr>
                <w:rFonts w:hint="eastAsia"/>
                <w:bCs/>
                <w:w w:val="95"/>
                <w:sz w:val="20"/>
              </w:rPr>
              <w:t>基本支出</w:t>
            </w:r>
            <w:proofErr w:type="spellEnd"/>
          </w:p>
        </w:tc>
        <w:tc>
          <w:tcPr>
            <w:tcW w:w="2396" w:type="dxa"/>
            <w:vAlign w:val="center"/>
          </w:tcPr>
          <w:p w14:paraId="2B8F6F0A" w14:textId="77777777" w:rsidR="00CC7672" w:rsidRDefault="00CC7672" w:rsidP="00076D30">
            <w:pPr>
              <w:pStyle w:val="TableParagraph"/>
              <w:tabs>
                <w:tab w:val="left" w:pos="-13072"/>
              </w:tabs>
              <w:spacing w:line="600" w:lineRule="exact"/>
              <w:jc w:val="center"/>
              <w:rPr>
                <w:bCs/>
                <w:sz w:val="20"/>
              </w:rPr>
            </w:pPr>
            <w:proofErr w:type="spellStart"/>
            <w:r>
              <w:rPr>
                <w:rFonts w:hint="eastAsia"/>
                <w:bCs/>
                <w:w w:val="95"/>
                <w:sz w:val="20"/>
              </w:rPr>
              <w:t>项目支出</w:t>
            </w:r>
            <w:proofErr w:type="spellEnd"/>
          </w:p>
        </w:tc>
      </w:tr>
      <w:tr w:rsidR="00CC7672" w14:paraId="6EF8DBA6" w14:textId="77777777" w:rsidTr="00076D30">
        <w:trPr>
          <w:trHeight w:val="454"/>
        </w:trPr>
        <w:tc>
          <w:tcPr>
            <w:tcW w:w="2760" w:type="dxa"/>
            <w:vAlign w:val="center"/>
          </w:tcPr>
          <w:p w14:paraId="7A3C0E34" w14:textId="77777777" w:rsidR="00CC7672" w:rsidRDefault="00CC7672" w:rsidP="00076D30">
            <w:pPr>
              <w:pStyle w:val="TableParagraph"/>
              <w:spacing w:line="600" w:lineRule="exact"/>
              <w:jc w:val="center"/>
              <w:rPr>
                <w:bCs/>
                <w:sz w:val="20"/>
                <w:lang w:eastAsia="zh-CN"/>
              </w:rPr>
            </w:pPr>
          </w:p>
        </w:tc>
        <w:tc>
          <w:tcPr>
            <w:tcW w:w="3392" w:type="dxa"/>
            <w:vAlign w:val="center"/>
          </w:tcPr>
          <w:p w14:paraId="6CF9D9AC" w14:textId="77777777" w:rsidR="00CC7672" w:rsidRDefault="00CC7672" w:rsidP="00076D30">
            <w:pPr>
              <w:pStyle w:val="TableParagraph"/>
              <w:spacing w:line="600" w:lineRule="exact"/>
              <w:jc w:val="center"/>
              <w:rPr>
                <w:bCs/>
                <w:sz w:val="20"/>
              </w:rPr>
            </w:pPr>
          </w:p>
        </w:tc>
        <w:tc>
          <w:tcPr>
            <w:tcW w:w="2761" w:type="dxa"/>
            <w:vAlign w:val="center"/>
          </w:tcPr>
          <w:p w14:paraId="48209432" w14:textId="77777777" w:rsidR="00CC7672" w:rsidRDefault="00CC7672" w:rsidP="00076D30">
            <w:pPr>
              <w:pStyle w:val="TableParagraph"/>
              <w:spacing w:line="600" w:lineRule="exact"/>
              <w:jc w:val="center"/>
              <w:rPr>
                <w:bCs/>
                <w:sz w:val="20"/>
                <w:lang w:eastAsia="zh-CN"/>
              </w:rPr>
            </w:pPr>
          </w:p>
        </w:tc>
        <w:tc>
          <w:tcPr>
            <w:tcW w:w="2317" w:type="dxa"/>
            <w:vAlign w:val="center"/>
          </w:tcPr>
          <w:p w14:paraId="24E20D9E" w14:textId="77777777" w:rsidR="00CC7672" w:rsidRDefault="00CC7672" w:rsidP="00076D30">
            <w:pPr>
              <w:pStyle w:val="TableParagraph"/>
              <w:spacing w:line="600" w:lineRule="exact"/>
              <w:jc w:val="center"/>
              <w:rPr>
                <w:bCs/>
                <w:sz w:val="20"/>
                <w:lang w:eastAsia="zh-CN"/>
              </w:rPr>
            </w:pPr>
          </w:p>
        </w:tc>
        <w:tc>
          <w:tcPr>
            <w:tcW w:w="2396" w:type="dxa"/>
            <w:vAlign w:val="center"/>
          </w:tcPr>
          <w:p w14:paraId="0F313CDE" w14:textId="77777777" w:rsidR="00CC7672" w:rsidRDefault="00CC7672" w:rsidP="00076D30">
            <w:pPr>
              <w:pStyle w:val="TableParagraph"/>
              <w:spacing w:line="600" w:lineRule="exact"/>
              <w:jc w:val="center"/>
              <w:rPr>
                <w:bCs/>
                <w:sz w:val="20"/>
                <w:lang w:eastAsia="zh-CN"/>
              </w:rPr>
            </w:pPr>
          </w:p>
        </w:tc>
      </w:tr>
      <w:tr w:rsidR="00CC7672" w14:paraId="7D8BDFDE" w14:textId="77777777" w:rsidTr="00076D30">
        <w:trPr>
          <w:trHeight w:val="454"/>
        </w:trPr>
        <w:tc>
          <w:tcPr>
            <w:tcW w:w="2760" w:type="dxa"/>
            <w:vAlign w:val="center"/>
          </w:tcPr>
          <w:p w14:paraId="5C0F68B0" w14:textId="77777777" w:rsidR="00CC7672" w:rsidRDefault="00CC7672" w:rsidP="00076D30">
            <w:pPr>
              <w:pStyle w:val="TableParagraph"/>
              <w:spacing w:line="600" w:lineRule="exact"/>
              <w:rPr>
                <w:bCs/>
                <w:sz w:val="20"/>
              </w:rPr>
            </w:pPr>
          </w:p>
        </w:tc>
        <w:tc>
          <w:tcPr>
            <w:tcW w:w="3392" w:type="dxa"/>
            <w:vAlign w:val="center"/>
          </w:tcPr>
          <w:p w14:paraId="56300BAB" w14:textId="77777777" w:rsidR="00CC7672" w:rsidRDefault="00CC7672" w:rsidP="00076D30">
            <w:pPr>
              <w:pStyle w:val="TableParagraph"/>
              <w:spacing w:line="600" w:lineRule="exact"/>
              <w:rPr>
                <w:bCs/>
                <w:sz w:val="20"/>
              </w:rPr>
            </w:pPr>
          </w:p>
        </w:tc>
        <w:tc>
          <w:tcPr>
            <w:tcW w:w="2761" w:type="dxa"/>
            <w:vAlign w:val="center"/>
          </w:tcPr>
          <w:p w14:paraId="0C3C6FE6" w14:textId="77777777" w:rsidR="00CC7672" w:rsidRDefault="00CC7672" w:rsidP="00076D30">
            <w:pPr>
              <w:pStyle w:val="TableParagraph"/>
              <w:spacing w:line="600" w:lineRule="exact"/>
              <w:jc w:val="center"/>
              <w:rPr>
                <w:bCs/>
                <w:sz w:val="20"/>
              </w:rPr>
            </w:pPr>
          </w:p>
        </w:tc>
        <w:tc>
          <w:tcPr>
            <w:tcW w:w="2317" w:type="dxa"/>
            <w:vAlign w:val="center"/>
          </w:tcPr>
          <w:p w14:paraId="059D76B1" w14:textId="77777777" w:rsidR="00CC7672" w:rsidRDefault="00CC7672" w:rsidP="00076D30">
            <w:pPr>
              <w:pStyle w:val="TableParagraph"/>
              <w:spacing w:line="600" w:lineRule="exact"/>
              <w:jc w:val="center"/>
              <w:rPr>
                <w:bCs/>
                <w:sz w:val="20"/>
              </w:rPr>
            </w:pPr>
          </w:p>
        </w:tc>
        <w:tc>
          <w:tcPr>
            <w:tcW w:w="2396" w:type="dxa"/>
            <w:vAlign w:val="center"/>
          </w:tcPr>
          <w:p w14:paraId="04DF1742" w14:textId="77777777" w:rsidR="00CC7672" w:rsidRDefault="00CC7672" w:rsidP="00076D30">
            <w:pPr>
              <w:pStyle w:val="TableParagraph"/>
              <w:spacing w:line="600" w:lineRule="exact"/>
              <w:jc w:val="center"/>
              <w:rPr>
                <w:bCs/>
                <w:sz w:val="20"/>
              </w:rPr>
            </w:pPr>
          </w:p>
        </w:tc>
      </w:tr>
      <w:tr w:rsidR="00CC7672" w14:paraId="5E33CE35" w14:textId="77777777" w:rsidTr="00076D30">
        <w:trPr>
          <w:trHeight w:val="454"/>
        </w:trPr>
        <w:tc>
          <w:tcPr>
            <w:tcW w:w="2760" w:type="dxa"/>
            <w:vAlign w:val="center"/>
          </w:tcPr>
          <w:p w14:paraId="7A183DE2" w14:textId="77777777" w:rsidR="00CC7672" w:rsidRDefault="00CC7672" w:rsidP="00076D30">
            <w:pPr>
              <w:pStyle w:val="TableParagraph"/>
              <w:spacing w:line="600" w:lineRule="exact"/>
              <w:rPr>
                <w:bCs/>
                <w:sz w:val="20"/>
              </w:rPr>
            </w:pPr>
          </w:p>
        </w:tc>
        <w:tc>
          <w:tcPr>
            <w:tcW w:w="3392" w:type="dxa"/>
            <w:vAlign w:val="center"/>
          </w:tcPr>
          <w:p w14:paraId="0F0AF938" w14:textId="77777777" w:rsidR="00CC7672" w:rsidRDefault="00CC7672" w:rsidP="00076D30">
            <w:pPr>
              <w:pStyle w:val="TableParagraph"/>
              <w:spacing w:line="600" w:lineRule="exact"/>
              <w:rPr>
                <w:bCs/>
                <w:sz w:val="20"/>
                <w:lang w:eastAsia="zh-CN"/>
              </w:rPr>
            </w:pPr>
          </w:p>
        </w:tc>
        <w:tc>
          <w:tcPr>
            <w:tcW w:w="2761" w:type="dxa"/>
            <w:vAlign w:val="center"/>
          </w:tcPr>
          <w:p w14:paraId="3307A566" w14:textId="77777777" w:rsidR="00CC7672" w:rsidRDefault="00CC7672" w:rsidP="00076D30">
            <w:pPr>
              <w:pStyle w:val="TableParagraph"/>
              <w:spacing w:line="600" w:lineRule="exact"/>
              <w:jc w:val="center"/>
              <w:rPr>
                <w:bCs/>
                <w:sz w:val="20"/>
                <w:lang w:eastAsia="zh-CN"/>
              </w:rPr>
            </w:pPr>
          </w:p>
        </w:tc>
        <w:tc>
          <w:tcPr>
            <w:tcW w:w="2317" w:type="dxa"/>
            <w:vAlign w:val="center"/>
          </w:tcPr>
          <w:p w14:paraId="4760FB8B" w14:textId="77777777" w:rsidR="00CC7672" w:rsidRDefault="00CC7672" w:rsidP="00076D30">
            <w:pPr>
              <w:pStyle w:val="TableParagraph"/>
              <w:spacing w:line="600" w:lineRule="exact"/>
              <w:jc w:val="center"/>
              <w:rPr>
                <w:bCs/>
                <w:sz w:val="20"/>
                <w:lang w:eastAsia="zh-CN"/>
              </w:rPr>
            </w:pPr>
          </w:p>
        </w:tc>
        <w:tc>
          <w:tcPr>
            <w:tcW w:w="2396" w:type="dxa"/>
            <w:vAlign w:val="center"/>
          </w:tcPr>
          <w:p w14:paraId="6E9ED3E4" w14:textId="77777777" w:rsidR="00CC7672" w:rsidRDefault="00CC7672" w:rsidP="00076D30">
            <w:pPr>
              <w:pStyle w:val="TableParagraph"/>
              <w:spacing w:line="600" w:lineRule="exact"/>
              <w:jc w:val="center"/>
              <w:rPr>
                <w:bCs/>
                <w:sz w:val="20"/>
                <w:lang w:eastAsia="zh-CN"/>
              </w:rPr>
            </w:pPr>
          </w:p>
        </w:tc>
      </w:tr>
      <w:tr w:rsidR="00CC7672" w14:paraId="7EA6D220" w14:textId="77777777" w:rsidTr="00076D30">
        <w:trPr>
          <w:trHeight w:val="454"/>
        </w:trPr>
        <w:tc>
          <w:tcPr>
            <w:tcW w:w="6152" w:type="dxa"/>
            <w:gridSpan w:val="2"/>
            <w:vAlign w:val="center"/>
          </w:tcPr>
          <w:p w14:paraId="047AB52D" w14:textId="77777777" w:rsidR="00CC7672" w:rsidRDefault="00CC7672" w:rsidP="00076D30">
            <w:pPr>
              <w:pStyle w:val="TableParagraph"/>
              <w:spacing w:line="600" w:lineRule="exact"/>
              <w:jc w:val="center"/>
              <w:rPr>
                <w:rFonts w:hint="eastAsia"/>
                <w:bCs/>
                <w:sz w:val="20"/>
                <w:lang w:eastAsia="zh-CN"/>
              </w:rPr>
            </w:pPr>
            <w:r>
              <w:rPr>
                <w:rFonts w:hint="eastAsia"/>
                <w:bCs/>
                <w:sz w:val="20"/>
              </w:rPr>
              <w:t>合</w:t>
            </w:r>
            <w:r>
              <w:rPr>
                <w:rFonts w:hint="eastAsia"/>
                <w:bCs/>
                <w:sz w:val="20"/>
                <w:lang w:eastAsia="zh-CN"/>
              </w:rPr>
              <w:t xml:space="preserve">    </w:t>
            </w:r>
            <w:r>
              <w:rPr>
                <w:rFonts w:hint="eastAsia"/>
                <w:bCs/>
                <w:sz w:val="20"/>
              </w:rPr>
              <w:t>计</w:t>
            </w:r>
          </w:p>
        </w:tc>
        <w:tc>
          <w:tcPr>
            <w:tcW w:w="2761" w:type="dxa"/>
            <w:vAlign w:val="center"/>
          </w:tcPr>
          <w:p w14:paraId="728544BA" w14:textId="77777777" w:rsidR="00CC7672" w:rsidRDefault="00CC7672" w:rsidP="00076D30">
            <w:pPr>
              <w:pStyle w:val="TableParagraph"/>
              <w:spacing w:line="600" w:lineRule="exact"/>
              <w:jc w:val="center"/>
              <w:rPr>
                <w:rFonts w:hint="eastAsia"/>
                <w:bCs/>
                <w:sz w:val="20"/>
                <w:lang w:eastAsia="zh-CN"/>
              </w:rPr>
            </w:pPr>
            <w:r>
              <w:rPr>
                <w:rFonts w:hint="eastAsia"/>
                <w:bCs/>
                <w:sz w:val="20"/>
                <w:lang w:eastAsia="zh-CN"/>
              </w:rPr>
              <w:t>0</w:t>
            </w:r>
          </w:p>
        </w:tc>
        <w:tc>
          <w:tcPr>
            <w:tcW w:w="2317" w:type="dxa"/>
            <w:vAlign w:val="center"/>
          </w:tcPr>
          <w:p w14:paraId="7DAA9B69" w14:textId="77777777" w:rsidR="00CC7672" w:rsidRDefault="00CC7672" w:rsidP="00076D30">
            <w:pPr>
              <w:pStyle w:val="TableParagraph"/>
              <w:spacing w:line="600" w:lineRule="exact"/>
              <w:jc w:val="center"/>
              <w:rPr>
                <w:rFonts w:hint="eastAsia"/>
                <w:bCs/>
                <w:sz w:val="20"/>
                <w:lang w:eastAsia="zh-CN"/>
              </w:rPr>
            </w:pPr>
            <w:r>
              <w:rPr>
                <w:rFonts w:hint="eastAsia"/>
                <w:bCs/>
                <w:sz w:val="20"/>
                <w:lang w:eastAsia="zh-CN"/>
              </w:rPr>
              <w:t>0</w:t>
            </w:r>
          </w:p>
        </w:tc>
        <w:tc>
          <w:tcPr>
            <w:tcW w:w="2396" w:type="dxa"/>
            <w:vAlign w:val="center"/>
          </w:tcPr>
          <w:p w14:paraId="1519177D" w14:textId="77777777" w:rsidR="00CC7672" w:rsidRDefault="00CC7672" w:rsidP="00076D30">
            <w:pPr>
              <w:pStyle w:val="TableParagraph"/>
              <w:spacing w:line="600" w:lineRule="exact"/>
              <w:jc w:val="center"/>
              <w:rPr>
                <w:rFonts w:hint="eastAsia"/>
                <w:bCs/>
                <w:sz w:val="20"/>
                <w:lang w:eastAsia="zh-CN"/>
              </w:rPr>
            </w:pPr>
            <w:r>
              <w:rPr>
                <w:rFonts w:hint="eastAsia"/>
                <w:bCs/>
                <w:sz w:val="20"/>
                <w:lang w:eastAsia="zh-CN"/>
              </w:rPr>
              <w:t>0</w:t>
            </w:r>
          </w:p>
        </w:tc>
      </w:tr>
    </w:tbl>
    <w:p w14:paraId="60D80CE9" w14:textId="77777777" w:rsidR="00CC7672" w:rsidRDefault="00CC7672" w:rsidP="00CC7672">
      <w:pPr>
        <w:spacing w:line="600" w:lineRule="exact"/>
        <w:ind w:left="217" w:firstLineChars="200" w:firstLine="378"/>
        <w:rPr>
          <w:rFonts w:ascii="宋体" w:eastAsia="宋体"/>
          <w:w w:val="95"/>
          <w:sz w:val="20"/>
        </w:rPr>
        <w:sectPr w:rsidR="00CC7672" w:rsidSect="00CC7672">
          <w:type w:val="continuous"/>
          <w:pgSz w:w="16840" w:h="11910" w:orient="landscape"/>
          <w:pgMar w:top="1100" w:right="1700" w:bottom="280" w:left="1720" w:header="720" w:footer="720" w:gutter="0"/>
          <w:pgNumType w:fmt="numberInDash"/>
          <w:cols w:space="720"/>
        </w:sectPr>
      </w:pPr>
      <w:r>
        <w:rPr>
          <w:rFonts w:ascii="宋体" w:eastAsia="宋体" w:hint="eastAsia"/>
          <w:w w:val="95"/>
          <w:sz w:val="20"/>
        </w:rPr>
        <w:t>注：我单位本年无政府性基金预算支出。</w:t>
      </w:r>
    </w:p>
    <w:p w14:paraId="5B742713" w14:textId="77777777" w:rsidR="00CC7672" w:rsidRDefault="00CC7672" w:rsidP="00CC7672">
      <w:pPr>
        <w:spacing w:line="600" w:lineRule="exact"/>
        <w:ind w:firstLineChars="100" w:firstLine="240"/>
        <w:rPr>
          <w:rFonts w:eastAsia="宋体"/>
          <w:sz w:val="24"/>
        </w:rPr>
      </w:pPr>
    </w:p>
    <w:p w14:paraId="120BFB57" w14:textId="77777777" w:rsidR="00CC7672" w:rsidRDefault="00CC7672" w:rsidP="00CC7672">
      <w:pPr>
        <w:pStyle w:val="2"/>
      </w:pPr>
    </w:p>
    <w:p w14:paraId="70B6009C" w14:textId="77777777" w:rsidR="00CC7672" w:rsidRDefault="00CC7672" w:rsidP="00CC7672">
      <w:pPr>
        <w:pStyle w:val="2"/>
      </w:pPr>
    </w:p>
    <w:p w14:paraId="11424FDE" w14:textId="77777777" w:rsidR="00CC7672" w:rsidRDefault="00CC7672" w:rsidP="00CC7672">
      <w:pPr>
        <w:pStyle w:val="2"/>
      </w:pPr>
    </w:p>
    <w:p w14:paraId="37FEC068" w14:textId="77777777" w:rsidR="00CC7672" w:rsidRDefault="00CC7672" w:rsidP="00CC7672">
      <w:pPr>
        <w:pStyle w:val="2"/>
      </w:pPr>
    </w:p>
    <w:p w14:paraId="43281792" w14:textId="77777777" w:rsidR="00CC7672" w:rsidRDefault="00CC7672" w:rsidP="00CC7672">
      <w:pPr>
        <w:pStyle w:val="2"/>
      </w:pPr>
    </w:p>
    <w:p w14:paraId="741D01F2" w14:textId="77777777" w:rsidR="00CC7672" w:rsidRDefault="00CC7672" w:rsidP="00CC7672">
      <w:pPr>
        <w:pStyle w:val="2"/>
        <w:sectPr w:rsidR="00CC7672" w:rsidSect="00CC7672">
          <w:type w:val="continuous"/>
          <w:pgSz w:w="16840" w:h="11910" w:orient="landscape"/>
          <w:pgMar w:top="1580" w:right="400" w:bottom="280" w:left="1760" w:header="720" w:footer="720" w:gutter="0"/>
          <w:pgNumType w:fmt="numberInDash"/>
          <w:cols w:space="720"/>
        </w:sectPr>
      </w:pPr>
    </w:p>
    <w:p w14:paraId="17E08CD0" w14:textId="77777777" w:rsidR="00CC7672" w:rsidRDefault="00CC7672" w:rsidP="00CC7672">
      <w:pPr>
        <w:tabs>
          <w:tab w:val="left" w:pos="2005"/>
        </w:tabs>
        <w:spacing w:line="600" w:lineRule="exact"/>
        <w:ind w:left="225"/>
        <w:rPr>
          <w:rFonts w:eastAsia="仿宋_GB2312" w:cs="仿宋"/>
          <w:sz w:val="24"/>
        </w:rPr>
      </w:pPr>
      <w:r>
        <w:rPr>
          <w:rFonts w:eastAsia="仿宋_GB2312" w:cs="仿宋" w:hint="eastAsia"/>
          <w:sz w:val="24"/>
        </w:rPr>
        <w:lastRenderedPageBreak/>
        <w:t>公开</w:t>
      </w:r>
      <w:r>
        <w:rPr>
          <w:rFonts w:eastAsia="仿宋_GB2312" w:cs="仿宋" w:hint="eastAsia"/>
          <w:sz w:val="24"/>
        </w:rPr>
        <w:t>09</w:t>
      </w:r>
      <w:r>
        <w:rPr>
          <w:rFonts w:eastAsia="仿宋_GB2312" w:cs="仿宋" w:hint="eastAsia"/>
          <w:sz w:val="24"/>
        </w:rPr>
        <w:t>表</w:t>
      </w:r>
    </w:p>
    <w:p w14:paraId="1C86D09F" w14:textId="77777777" w:rsidR="00CC7672" w:rsidRDefault="00CC7672" w:rsidP="00CC7672">
      <w:pPr>
        <w:pStyle w:val="af2"/>
        <w:spacing w:after="0" w:line="600" w:lineRule="exact"/>
        <w:ind w:firstLine="600"/>
        <w:rPr>
          <w:sz w:val="27"/>
        </w:rPr>
      </w:pPr>
      <w:r>
        <w:br w:type="column"/>
      </w:r>
    </w:p>
    <w:p w14:paraId="7AFE1B0E" w14:textId="77777777" w:rsidR="00CC7672" w:rsidRDefault="00CC7672" w:rsidP="00CC7672">
      <w:pPr>
        <w:spacing w:line="600" w:lineRule="exact"/>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国有资本经营预算支出表</w:t>
      </w:r>
    </w:p>
    <w:p w14:paraId="0160EA3E" w14:textId="77777777" w:rsidR="00CC7672" w:rsidRDefault="00CC7672" w:rsidP="00CC7672">
      <w:pPr>
        <w:spacing w:line="600" w:lineRule="exact"/>
        <w:outlineLvl w:val="0"/>
        <w:rPr>
          <w:rFonts w:ascii="方正小标宋简体" w:eastAsia="方正小标宋简体" w:hAnsi="方正小标宋简体" w:cs="方正小标宋简体"/>
          <w:b/>
          <w:bCs/>
          <w:spacing w:val="28"/>
          <w:sz w:val="36"/>
          <w:szCs w:val="36"/>
        </w:rPr>
        <w:sectPr w:rsidR="00CC7672" w:rsidSect="00CC7672">
          <w:type w:val="continuous"/>
          <w:pgSz w:w="16840" w:h="11910" w:orient="landscape"/>
          <w:pgMar w:top="1580" w:right="1620" w:bottom="280" w:left="1800" w:header="720" w:footer="720" w:gutter="0"/>
          <w:pgNumType w:fmt="numberInDash"/>
          <w:cols w:num="2" w:space="3100" w:equalWidth="0">
            <w:col w:w="1302" w:space="3100"/>
            <w:col w:w="9018"/>
          </w:cols>
        </w:sectPr>
      </w:pPr>
    </w:p>
    <w:p w14:paraId="7E06ED43" w14:textId="77777777" w:rsidR="00CC7672" w:rsidRDefault="00CC7672" w:rsidP="00CC7672">
      <w:pPr>
        <w:tabs>
          <w:tab w:val="left" w:pos="12088"/>
        </w:tabs>
        <w:spacing w:line="600" w:lineRule="exact"/>
        <w:ind w:left="221"/>
        <w:jc w:val="left"/>
        <w:rPr>
          <w:rFonts w:ascii="宋体" w:eastAsia="宋体" w:hint="eastAsia"/>
        </w:rPr>
      </w:pPr>
      <w:r>
        <w:rPr>
          <w:rFonts w:ascii="宋体" w:eastAsia="宋体" w:hint="eastAsia"/>
          <w:position w:val="1"/>
          <w:sz w:val="20"/>
        </w:rPr>
        <w:t xml:space="preserve">                                                                                                                  </w:t>
      </w:r>
      <w:r>
        <w:rPr>
          <w:rFonts w:ascii="宋体" w:eastAsia="宋体" w:hint="eastAsia"/>
        </w:rPr>
        <w:t>单位：元</w:t>
      </w:r>
    </w:p>
    <w:tbl>
      <w:tblPr>
        <w:tblW w:w="0" w:type="auto"/>
        <w:tblInd w:w="98" w:type="dxa"/>
        <w:tblLayout w:type="fixed"/>
        <w:tblLook w:val="0000" w:firstRow="0" w:lastRow="0" w:firstColumn="0" w:lastColumn="0" w:noHBand="0" w:noVBand="0"/>
      </w:tblPr>
      <w:tblGrid>
        <w:gridCol w:w="1690"/>
        <w:gridCol w:w="3221"/>
        <w:gridCol w:w="2817"/>
        <w:gridCol w:w="2818"/>
        <w:gridCol w:w="2818"/>
      </w:tblGrid>
      <w:tr w:rsidR="00CC7672" w14:paraId="32578F7C" w14:textId="77777777" w:rsidTr="00076D30">
        <w:trPr>
          <w:trHeight w:val="570"/>
        </w:trPr>
        <w:tc>
          <w:tcPr>
            <w:tcW w:w="1690" w:type="dxa"/>
            <w:vMerge w:val="restart"/>
            <w:tcBorders>
              <w:top w:val="single" w:sz="4" w:space="0" w:color="000000"/>
              <w:left w:val="single" w:sz="4" w:space="0" w:color="000000"/>
              <w:bottom w:val="single" w:sz="4" w:space="0" w:color="000000"/>
              <w:right w:val="single" w:sz="4" w:space="0" w:color="000000"/>
            </w:tcBorders>
            <w:vAlign w:val="center"/>
          </w:tcPr>
          <w:p w14:paraId="6AC93201" w14:textId="77777777" w:rsidR="00CC7672" w:rsidRDefault="00CC7672" w:rsidP="00076D3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科目编码</w:t>
            </w:r>
          </w:p>
        </w:tc>
        <w:tc>
          <w:tcPr>
            <w:tcW w:w="3221" w:type="dxa"/>
            <w:vMerge w:val="restart"/>
            <w:tcBorders>
              <w:top w:val="single" w:sz="4" w:space="0" w:color="000000"/>
              <w:left w:val="single" w:sz="4" w:space="0" w:color="000000"/>
              <w:bottom w:val="single" w:sz="4" w:space="0" w:color="000000"/>
              <w:right w:val="single" w:sz="4" w:space="0" w:color="000000"/>
            </w:tcBorders>
            <w:vAlign w:val="center"/>
          </w:tcPr>
          <w:p w14:paraId="43902FBF" w14:textId="77777777" w:rsidR="00CC7672" w:rsidRDefault="00CC7672" w:rsidP="00076D3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科目名称</w:t>
            </w:r>
          </w:p>
        </w:tc>
        <w:tc>
          <w:tcPr>
            <w:tcW w:w="8453" w:type="dxa"/>
            <w:gridSpan w:val="3"/>
            <w:tcBorders>
              <w:top w:val="single" w:sz="4" w:space="0" w:color="000000"/>
              <w:left w:val="single" w:sz="4" w:space="0" w:color="000000"/>
              <w:bottom w:val="single" w:sz="4" w:space="0" w:color="000000"/>
              <w:right w:val="single" w:sz="4" w:space="0" w:color="000000"/>
            </w:tcBorders>
            <w:vAlign w:val="center"/>
          </w:tcPr>
          <w:p w14:paraId="0D849512" w14:textId="77777777" w:rsidR="00CC7672" w:rsidRDefault="00CC7672" w:rsidP="00076D3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本年国有资本经营预算支出</w:t>
            </w:r>
          </w:p>
        </w:tc>
      </w:tr>
      <w:tr w:rsidR="00CC7672" w14:paraId="4B95B2FB" w14:textId="77777777" w:rsidTr="00076D30">
        <w:trPr>
          <w:trHeight w:val="570"/>
        </w:trPr>
        <w:tc>
          <w:tcPr>
            <w:tcW w:w="1690" w:type="dxa"/>
            <w:vMerge/>
            <w:tcBorders>
              <w:top w:val="single" w:sz="4" w:space="0" w:color="000000"/>
              <w:left w:val="single" w:sz="4" w:space="0" w:color="000000"/>
              <w:bottom w:val="single" w:sz="4" w:space="0" w:color="000000"/>
              <w:right w:val="single" w:sz="4" w:space="0" w:color="000000"/>
            </w:tcBorders>
            <w:vAlign w:val="center"/>
          </w:tcPr>
          <w:p w14:paraId="64284782" w14:textId="77777777" w:rsidR="00CC7672" w:rsidRDefault="00CC7672" w:rsidP="00076D30">
            <w:pPr>
              <w:jc w:val="center"/>
              <w:rPr>
                <w:rFonts w:ascii="宋体" w:eastAsia="宋体" w:hAnsi="宋体" w:cs="宋体" w:hint="eastAsia"/>
                <w:color w:val="000000"/>
                <w:sz w:val="24"/>
                <w:szCs w:val="24"/>
              </w:rPr>
            </w:pPr>
          </w:p>
        </w:tc>
        <w:tc>
          <w:tcPr>
            <w:tcW w:w="3221" w:type="dxa"/>
            <w:vMerge/>
            <w:tcBorders>
              <w:top w:val="single" w:sz="4" w:space="0" w:color="000000"/>
              <w:left w:val="single" w:sz="4" w:space="0" w:color="000000"/>
              <w:bottom w:val="single" w:sz="4" w:space="0" w:color="000000"/>
              <w:right w:val="single" w:sz="4" w:space="0" w:color="000000"/>
            </w:tcBorders>
            <w:vAlign w:val="center"/>
          </w:tcPr>
          <w:p w14:paraId="784C40A8" w14:textId="77777777" w:rsidR="00CC7672" w:rsidRDefault="00CC7672" w:rsidP="00076D30">
            <w:pPr>
              <w:jc w:val="center"/>
              <w:rPr>
                <w:rFonts w:ascii="宋体" w:eastAsia="宋体" w:hAnsi="宋体" w:cs="宋体" w:hint="eastAsia"/>
                <w:color w:val="000000"/>
                <w:sz w:val="24"/>
                <w:szCs w:val="24"/>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20596598" w14:textId="77777777" w:rsidR="00CC7672" w:rsidRDefault="00CC7672" w:rsidP="00076D3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合计</w:t>
            </w:r>
          </w:p>
        </w:tc>
        <w:tc>
          <w:tcPr>
            <w:tcW w:w="2818" w:type="dxa"/>
            <w:tcBorders>
              <w:top w:val="single" w:sz="4" w:space="0" w:color="000000"/>
              <w:left w:val="single" w:sz="4" w:space="0" w:color="000000"/>
              <w:bottom w:val="single" w:sz="4" w:space="0" w:color="000000"/>
              <w:right w:val="single" w:sz="4" w:space="0" w:color="000000"/>
            </w:tcBorders>
            <w:vAlign w:val="center"/>
          </w:tcPr>
          <w:p w14:paraId="209B35BD" w14:textId="77777777" w:rsidR="00CC7672" w:rsidRDefault="00CC7672" w:rsidP="00076D3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基本支出</w:t>
            </w:r>
          </w:p>
        </w:tc>
        <w:tc>
          <w:tcPr>
            <w:tcW w:w="2818" w:type="dxa"/>
            <w:tcBorders>
              <w:top w:val="single" w:sz="4" w:space="0" w:color="000000"/>
              <w:left w:val="single" w:sz="4" w:space="0" w:color="000000"/>
              <w:bottom w:val="single" w:sz="4" w:space="0" w:color="000000"/>
              <w:right w:val="single" w:sz="4" w:space="0" w:color="000000"/>
            </w:tcBorders>
            <w:vAlign w:val="center"/>
          </w:tcPr>
          <w:p w14:paraId="7D694C01" w14:textId="77777777" w:rsidR="00CC7672" w:rsidRDefault="00CC7672" w:rsidP="00076D3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项目支出</w:t>
            </w:r>
          </w:p>
        </w:tc>
      </w:tr>
      <w:tr w:rsidR="00CC7672" w14:paraId="2467FB30" w14:textId="77777777" w:rsidTr="00076D30">
        <w:trPr>
          <w:trHeight w:val="683"/>
        </w:trPr>
        <w:tc>
          <w:tcPr>
            <w:tcW w:w="1690" w:type="dxa"/>
            <w:tcBorders>
              <w:top w:val="single" w:sz="4" w:space="0" w:color="000000"/>
              <w:left w:val="single" w:sz="4" w:space="0" w:color="000000"/>
              <w:bottom w:val="single" w:sz="4" w:space="0" w:color="000000"/>
              <w:right w:val="single" w:sz="4" w:space="0" w:color="000000"/>
            </w:tcBorders>
            <w:vAlign w:val="center"/>
          </w:tcPr>
          <w:p w14:paraId="49002152" w14:textId="77777777" w:rsidR="00CC7672" w:rsidRDefault="00CC7672" w:rsidP="00076D30">
            <w:pPr>
              <w:jc w:val="left"/>
              <w:rPr>
                <w:rFonts w:ascii="宋体" w:eastAsia="宋体" w:hAnsi="宋体" w:cs="宋体" w:hint="eastAsia"/>
                <w:color w:val="000000"/>
                <w:sz w:val="22"/>
                <w:szCs w:val="22"/>
              </w:rPr>
            </w:pPr>
          </w:p>
        </w:tc>
        <w:tc>
          <w:tcPr>
            <w:tcW w:w="3221" w:type="dxa"/>
            <w:tcBorders>
              <w:top w:val="single" w:sz="4" w:space="0" w:color="000000"/>
              <w:left w:val="single" w:sz="4" w:space="0" w:color="000000"/>
              <w:bottom w:val="single" w:sz="4" w:space="0" w:color="000000"/>
              <w:right w:val="single" w:sz="4" w:space="0" w:color="000000"/>
            </w:tcBorders>
            <w:vAlign w:val="center"/>
          </w:tcPr>
          <w:p w14:paraId="250B3456" w14:textId="77777777" w:rsidR="00CC7672" w:rsidRDefault="00CC7672" w:rsidP="00076D30">
            <w:pPr>
              <w:jc w:val="left"/>
              <w:rPr>
                <w:rFonts w:ascii="宋体" w:eastAsia="宋体" w:hAnsi="宋体" w:cs="宋体" w:hint="eastAsia"/>
                <w:color w:val="000000"/>
                <w:sz w:val="22"/>
                <w:szCs w:val="22"/>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39E39026" w14:textId="77777777" w:rsidR="00CC7672" w:rsidRDefault="00CC7672" w:rsidP="00076D30">
            <w:pPr>
              <w:jc w:val="right"/>
              <w:rPr>
                <w:rFonts w:ascii="宋体" w:eastAsia="宋体" w:hAnsi="宋体" w:cs="宋体" w:hint="eastAsia"/>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6A1DD187" w14:textId="77777777" w:rsidR="00CC7672" w:rsidRDefault="00CC7672" w:rsidP="00076D30">
            <w:pPr>
              <w:jc w:val="right"/>
              <w:rPr>
                <w:rFonts w:ascii="宋体" w:eastAsia="宋体" w:hAnsi="宋体" w:cs="宋体" w:hint="eastAsia"/>
                <w:color w:val="000000"/>
                <w:sz w:val="22"/>
                <w:szCs w:val="22"/>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14FC0C13" w14:textId="77777777" w:rsidR="00CC7672" w:rsidRDefault="00CC7672" w:rsidP="00076D30">
            <w:pPr>
              <w:jc w:val="right"/>
              <w:rPr>
                <w:rFonts w:ascii="宋体" w:eastAsia="宋体" w:hAnsi="宋体" w:cs="宋体" w:hint="eastAsia"/>
                <w:color w:val="000000"/>
                <w:sz w:val="22"/>
                <w:szCs w:val="22"/>
              </w:rPr>
            </w:pPr>
          </w:p>
        </w:tc>
      </w:tr>
      <w:tr w:rsidR="00CC7672" w14:paraId="5A84F090" w14:textId="77777777" w:rsidTr="00076D30">
        <w:trPr>
          <w:trHeight w:val="683"/>
        </w:trPr>
        <w:tc>
          <w:tcPr>
            <w:tcW w:w="1690" w:type="dxa"/>
            <w:tcBorders>
              <w:top w:val="single" w:sz="4" w:space="0" w:color="000000"/>
              <w:left w:val="single" w:sz="4" w:space="0" w:color="000000"/>
              <w:bottom w:val="single" w:sz="4" w:space="0" w:color="000000"/>
              <w:right w:val="single" w:sz="4" w:space="0" w:color="000000"/>
            </w:tcBorders>
            <w:vAlign w:val="center"/>
          </w:tcPr>
          <w:p w14:paraId="441C2273" w14:textId="77777777" w:rsidR="00CC7672" w:rsidRDefault="00CC7672" w:rsidP="00076D30">
            <w:pPr>
              <w:jc w:val="left"/>
              <w:rPr>
                <w:rFonts w:ascii="宋体" w:eastAsia="宋体" w:hAnsi="宋体" w:cs="宋体" w:hint="eastAsia"/>
                <w:color w:val="000000"/>
                <w:sz w:val="22"/>
                <w:szCs w:val="22"/>
              </w:rPr>
            </w:pPr>
          </w:p>
        </w:tc>
        <w:tc>
          <w:tcPr>
            <w:tcW w:w="3221" w:type="dxa"/>
            <w:tcBorders>
              <w:top w:val="single" w:sz="4" w:space="0" w:color="000000"/>
              <w:left w:val="single" w:sz="4" w:space="0" w:color="000000"/>
              <w:bottom w:val="single" w:sz="4" w:space="0" w:color="000000"/>
              <w:right w:val="single" w:sz="4" w:space="0" w:color="000000"/>
            </w:tcBorders>
            <w:vAlign w:val="center"/>
          </w:tcPr>
          <w:p w14:paraId="06627098" w14:textId="77777777" w:rsidR="00CC7672" w:rsidRDefault="00CC7672" w:rsidP="00076D30">
            <w:pPr>
              <w:jc w:val="left"/>
              <w:rPr>
                <w:rFonts w:ascii="宋体" w:eastAsia="宋体" w:hAnsi="宋体" w:cs="宋体" w:hint="eastAsia"/>
                <w:color w:val="000000"/>
                <w:sz w:val="22"/>
                <w:szCs w:val="22"/>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09863065" w14:textId="77777777" w:rsidR="00CC7672" w:rsidRDefault="00CC7672" w:rsidP="00076D30">
            <w:pPr>
              <w:jc w:val="right"/>
              <w:rPr>
                <w:rFonts w:ascii="宋体" w:eastAsia="宋体" w:hAnsi="宋体" w:cs="宋体" w:hint="eastAsia"/>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7BFB3681" w14:textId="77777777" w:rsidR="00CC7672" w:rsidRDefault="00CC7672" w:rsidP="00076D30">
            <w:pPr>
              <w:jc w:val="right"/>
              <w:rPr>
                <w:rFonts w:ascii="宋体" w:eastAsia="宋体" w:hAnsi="宋体" w:cs="宋体" w:hint="eastAsia"/>
                <w:color w:val="000000"/>
                <w:sz w:val="22"/>
                <w:szCs w:val="22"/>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6F66EC52" w14:textId="77777777" w:rsidR="00CC7672" w:rsidRDefault="00CC7672" w:rsidP="00076D30">
            <w:pPr>
              <w:jc w:val="right"/>
              <w:rPr>
                <w:rFonts w:ascii="宋体" w:eastAsia="宋体" w:hAnsi="宋体" w:cs="宋体" w:hint="eastAsia"/>
                <w:color w:val="000000"/>
                <w:sz w:val="24"/>
                <w:szCs w:val="24"/>
              </w:rPr>
            </w:pPr>
          </w:p>
        </w:tc>
      </w:tr>
      <w:tr w:rsidR="00CC7672" w14:paraId="63DC94C8" w14:textId="77777777" w:rsidTr="00076D30">
        <w:trPr>
          <w:trHeight w:val="683"/>
        </w:trPr>
        <w:tc>
          <w:tcPr>
            <w:tcW w:w="1690" w:type="dxa"/>
            <w:tcBorders>
              <w:top w:val="single" w:sz="4" w:space="0" w:color="000000"/>
              <w:left w:val="single" w:sz="4" w:space="0" w:color="000000"/>
              <w:bottom w:val="single" w:sz="4" w:space="0" w:color="000000"/>
              <w:right w:val="single" w:sz="4" w:space="0" w:color="000000"/>
            </w:tcBorders>
            <w:vAlign w:val="center"/>
          </w:tcPr>
          <w:p w14:paraId="390D9802" w14:textId="77777777" w:rsidR="00CC7672" w:rsidRDefault="00CC7672" w:rsidP="00076D30">
            <w:pPr>
              <w:jc w:val="left"/>
              <w:rPr>
                <w:rFonts w:ascii="宋体" w:eastAsia="宋体" w:hAnsi="宋体" w:cs="宋体" w:hint="eastAsia"/>
                <w:color w:val="000000"/>
                <w:sz w:val="22"/>
                <w:szCs w:val="22"/>
              </w:rPr>
            </w:pPr>
          </w:p>
        </w:tc>
        <w:tc>
          <w:tcPr>
            <w:tcW w:w="3221" w:type="dxa"/>
            <w:tcBorders>
              <w:top w:val="single" w:sz="4" w:space="0" w:color="000000"/>
              <w:left w:val="single" w:sz="4" w:space="0" w:color="000000"/>
              <w:bottom w:val="single" w:sz="4" w:space="0" w:color="000000"/>
              <w:right w:val="single" w:sz="4" w:space="0" w:color="000000"/>
            </w:tcBorders>
            <w:vAlign w:val="center"/>
          </w:tcPr>
          <w:p w14:paraId="598D5A71" w14:textId="77777777" w:rsidR="00CC7672" w:rsidRDefault="00CC7672" w:rsidP="00076D30">
            <w:pPr>
              <w:jc w:val="left"/>
              <w:rPr>
                <w:rFonts w:ascii="宋体" w:eastAsia="宋体" w:hAnsi="宋体" w:cs="宋体" w:hint="eastAsia"/>
                <w:color w:val="000000"/>
                <w:sz w:val="22"/>
                <w:szCs w:val="22"/>
              </w:rPr>
            </w:pPr>
          </w:p>
        </w:tc>
        <w:tc>
          <w:tcPr>
            <w:tcW w:w="2817" w:type="dxa"/>
            <w:tcBorders>
              <w:top w:val="single" w:sz="4" w:space="0" w:color="000000"/>
              <w:left w:val="single" w:sz="4" w:space="0" w:color="000000"/>
              <w:bottom w:val="single" w:sz="4" w:space="0" w:color="000000"/>
              <w:right w:val="single" w:sz="4" w:space="0" w:color="000000"/>
            </w:tcBorders>
            <w:vAlign w:val="center"/>
          </w:tcPr>
          <w:p w14:paraId="1ED39977" w14:textId="77777777" w:rsidR="00CC7672" w:rsidRDefault="00CC7672" w:rsidP="00076D30">
            <w:pPr>
              <w:jc w:val="right"/>
              <w:rPr>
                <w:rFonts w:ascii="宋体" w:eastAsia="宋体" w:hAnsi="宋体" w:cs="宋体" w:hint="eastAsia"/>
                <w:color w:val="000000"/>
                <w:sz w:val="24"/>
                <w:szCs w:val="24"/>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36B319BC" w14:textId="77777777" w:rsidR="00CC7672" w:rsidRDefault="00CC7672" w:rsidP="00076D30">
            <w:pPr>
              <w:jc w:val="right"/>
              <w:rPr>
                <w:rFonts w:ascii="宋体" w:eastAsia="宋体" w:hAnsi="宋体" w:cs="宋体" w:hint="eastAsia"/>
                <w:color w:val="000000"/>
                <w:sz w:val="22"/>
                <w:szCs w:val="22"/>
              </w:rPr>
            </w:pPr>
          </w:p>
        </w:tc>
        <w:tc>
          <w:tcPr>
            <w:tcW w:w="2818" w:type="dxa"/>
            <w:tcBorders>
              <w:top w:val="single" w:sz="4" w:space="0" w:color="000000"/>
              <w:left w:val="single" w:sz="4" w:space="0" w:color="000000"/>
              <w:bottom w:val="single" w:sz="4" w:space="0" w:color="000000"/>
              <w:right w:val="single" w:sz="4" w:space="0" w:color="000000"/>
            </w:tcBorders>
            <w:vAlign w:val="center"/>
          </w:tcPr>
          <w:p w14:paraId="0FEF2149" w14:textId="77777777" w:rsidR="00CC7672" w:rsidRDefault="00CC7672" w:rsidP="00076D30">
            <w:pPr>
              <w:jc w:val="right"/>
              <w:rPr>
                <w:rFonts w:ascii="宋体" w:eastAsia="宋体" w:hAnsi="宋体" w:cs="宋体" w:hint="eastAsia"/>
                <w:color w:val="000000"/>
                <w:sz w:val="22"/>
                <w:szCs w:val="22"/>
              </w:rPr>
            </w:pPr>
          </w:p>
        </w:tc>
      </w:tr>
      <w:tr w:rsidR="00CC7672" w14:paraId="6A0DAB54" w14:textId="77777777" w:rsidTr="00076D30">
        <w:trPr>
          <w:trHeight w:val="683"/>
        </w:trPr>
        <w:tc>
          <w:tcPr>
            <w:tcW w:w="4911" w:type="dxa"/>
            <w:gridSpan w:val="2"/>
            <w:tcBorders>
              <w:top w:val="single" w:sz="4" w:space="0" w:color="000000"/>
              <w:left w:val="single" w:sz="4" w:space="0" w:color="000000"/>
              <w:bottom w:val="single" w:sz="4" w:space="0" w:color="000000"/>
              <w:right w:val="single" w:sz="4" w:space="0" w:color="000000"/>
            </w:tcBorders>
            <w:vAlign w:val="center"/>
          </w:tcPr>
          <w:p w14:paraId="20449D64" w14:textId="77777777" w:rsidR="00CC7672" w:rsidRDefault="00CC7672" w:rsidP="00076D30">
            <w:pPr>
              <w:widowControl/>
              <w:jc w:val="center"/>
              <w:textAlignment w:val="center"/>
              <w:rPr>
                <w:rFonts w:ascii="宋体" w:eastAsia="宋体" w:hAnsi="宋体" w:cs="宋体" w:hint="eastAsia"/>
                <w:color w:val="000000"/>
                <w:sz w:val="24"/>
                <w:szCs w:val="24"/>
              </w:rPr>
            </w:pPr>
            <w:r>
              <w:rPr>
                <w:rFonts w:ascii="宋体" w:eastAsia="宋体" w:hAnsi="宋体" w:cs="宋体" w:hint="eastAsia"/>
                <w:color w:val="000000"/>
                <w:kern w:val="0"/>
                <w:sz w:val="24"/>
                <w:szCs w:val="24"/>
                <w:lang w:bidi="ar"/>
              </w:rPr>
              <w:t>合 计</w:t>
            </w:r>
          </w:p>
        </w:tc>
        <w:tc>
          <w:tcPr>
            <w:tcW w:w="2817" w:type="dxa"/>
            <w:tcBorders>
              <w:top w:val="single" w:sz="4" w:space="0" w:color="000000"/>
              <w:left w:val="single" w:sz="4" w:space="0" w:color="000000"/>
              <w:bottom w:val="single" w:sz="4" w:space="0" w:color="000000"/>
              <w:right w:val="single" w:sz="4" w:space="0" w:color="000000"/>
            </w:tcBorders>
            <w:vAlign w:val="center"/>
          </w:tcPr>
          <w:p w14:paraId="0356CBEA" w14:textId="77777777" w:rsidR="00CC7672" w:rsidRDefault="00CC7672" w:rsidP="00076D30">
            <w:pPr>
              <w:jc w:val="right"/>
              <w:rPr>
                <w:rFonts w:ascii="宋体" w:eastAsia="宋体" w:hAnsi="宋体" w:cs="宋体" w:hint="eastAsia"/>
                <w:color w:val="000000"/>
                <w:sz w:val="24"/>
                <w:szCs w:val="24"/>
              </w:rPr>
            </w:pPr>
            <w:r>
              <w:rPr>
                <w:rFonts w:ascii="宋体" w:eastAsia="宋体" w:hAnsi="宋体" w:cs="宋体" w:hint="eastAsia"/>
                <w:color w:val="000000"/>
                <w:sz w:val="24"/>
                <w:szCs w:val="24"/>
              </w:rPr>
              <w:t>0</w:t>
            </w:r>
          </w:p>
        </w:tc>
        <w:tc>
          <w:tcPr>
            <w:tcW w:w="2818" w:type="dxa"/>
            <w:tcBorders>
              <w:top w:val="single" w:sz="4" w:space="0" w:color="000000"/>
              <w:left w:val="single" w:sz="4" w:space="0" w:color="000000"/>
              <w:bottom w:val="single" w:sz="4" w:space="0" w:color="000000"/>
              <w:right w:val="single" w:sz="4" w:space="0" w:color="000000"/>
            </w:tcBorders>
            <w:vAlign w:val="center"/>
          </w:tcPr>
          <w:p w14:paraId="33D98788" w14:textId="77777777" w:rsidR="00CC7672" w:rsidRDefault="00CC7672" w:rsidP="00076D30">
            <w:pPr>
              <w:jc w:val="right"/>
              <w:rPr>
                <w:rFonts w:ascii="宋体" w:eastAsia="宋体" w:hAnsi="宋体" w:cs="宋体" w:hint="eastAsia"/>
                <w:color w:val="000000"/>
                <w:sz w:val="24"/>
                <w:szCs w:val="24"/>
              </w:rPr>
            </w:pPr>
            <w:r>
              <w:rPr>
                <w:rFonts w:ascii="宋体" w:eastAsia="宋体" w:hAnsi="宋体" w:cs="宋体" w:hint="eastAsia"/>
                <w:color w:val="000000"/>
                <w:sz w:val="24"/>
                <w:szCs w:val="24"/>
              </w:rPr>
              <w:t>0</w:t>
            </w:r>
          </w:p>
        </w:tc>
        <w:tc>
          <w:tcPr>
            <w:tcW w:w="2818" w:type="dxa"/>
            <w:tcBorders>
              <w:top w:val="single" w:sz="4" w:space="0" w:color="000000"/>
              <w:left w:val="single" w:sz="4" w:space="0" w:color="000000"/>
              <w:bottom w:val="single" w:sz="4" w:space="0" w:color="000000"/>
              <w:right w:val="single" w:sz="4" w:space="0" w:color="000000"/>
            </w:tcBorders>
            <w:vAlign w:val="center"/>
          </w:tcPr>
          <w:p w14:paraId="3B3136BC" w14:textId="77777777" w:rsidR="00CC7672" w:rsidRDefault="00CC7672" w:rsidP="00076D30">
            <w:pPr>
              <w:jc w:val="right"/>
              <w:rPr>
                <w:rFonts w:ascii="宋体" w:eastAsia="宋体" w:hAnsi="宋体" w:cs="宋体" w:hint="eastAsia"/>
                <w:color w:val="000000"/>
                <w:sz w:val="24"/>
                <w:szCs w:val="24"/>
              </w:rPr>
            </w:pPr>
            <w:r>
              <w:rPr>
                <w:rFonts w:ascii="宋体" w:eastAsia="宋体" w:hAnsi="宋体" w:cs="宋体" w:hint="eastAsia"/>
                <w:color w:val="000000"/>
                <w:sz w:val="24"/>
                <w:szCs w:val="24"/>
              </w:rPr>
              <w:t>0</w:t>
            </w:r>
          </w:p>
        </w:tc>
      </w:tr>
    </w:tbl>
    <w:p w14:paraId="297297F9" w14:textId="77777777" w:rsidR="00CC7672" w:rsidRDefault="00CC7672" w:rsidP="00CC7672">
      <w:pPr>
        <w:spacing w:line="600" w:lineRule="exact"/>
        <w:ind w:firstLineChars="100" w:firstLine="189"/>
        <w:rPr>
          <w:rFonts w:ascii="宋体" w:eastAsia="宋体"/>
          <w:w w:val="95"/>
          <w:sz w:val="20"/>
        </w:rPr>
        <w:sectPr w:rsidR="00CC7672" w:rsidSect="00CC7672">
          <w:type w:val="continuous"/>
          <w:pgSz w:w="16840" w:h="11910" w:orient="landscape"/>
          <w:pgMar w:top="1100" w:right="1700" w:bottom="280" w:left="1720" w:header="720" w:footer="720" w:gutter="0"/>
          <w:pgNumType w:fmt="numberInDash"/>
          <w:cols w:space="720"/>
        </w:sectPr>
      </w:pPr>
      <w:r>
        <w:rPr>
          <w:rFonts w:ascii="宋体" w:eastAsia="宋体" w:hint="eastAsia"/>
          <w:w w:val="95"/>
          <w:sz w:val="20"/>
        </w:rPr>
        <w:t>注：我单位本年无国有资本经营预算支出。</w:t>
      </w:r>
    </w:p>
    <w:p w14:paraId="2C3CF8DC" w14:textId="77777777" w:rsidR="00CC7672" w:rsidRDefault="00CC7672" w:rsidP="00CC7672">
      <w:pPr>
        <w:spacing w:line="600" w:lineRule="exact"/>
        <w:rPr>
          <w:sz w:val="24"/>
        </w:rPr>
        <w:sectPr w:rsidR="00CC7672" w:rsidSect="00CC7672">
          <w:type w:val="continuous"/>
          <w:pgSz w:w="16840" w:h="11910" w:orient="landscape"/>
          <w:pgMar w:top="1580" w:right="1620" w:bottom="280" w:left="1800" w:header="720" w:footer="720" w:gutter="0"/>
          <w:pgNumType w:fmt="numberInDash"/>
          <w:cols w:space="720"/>
        </w:sectPr>
      </w:pPr>
    </w:p>
    <w:p w14:paraId="3A23DBC0" w14:textId="77777777" w:rsidR="00CC7672" w:rsidRDefault="00CC7672" w:rsidP="00CC7672">
      <w:pPr>
        <w:spacing w:line="600" w:lineRule="exact"/>
        <w:ind w:firstLineChars="100" w:firstLine="240"/>
        <w:rPr>
          <w:sz w:val="24"/>
        </w:rPr>
      </w:pPr>
      <w:r>
        <w:rPr>
          <w:rFonts w:eastAsia="仿宋_GB2312" w:cs="仿宋" w:hint="eastAsia"/>
          <w:sz w:val="24"/>
        </w:rPr>
        <w:lastRenderedPageBreak/>
        <w:t>公开</w:t>
      </w:r>
      <w:r>
        <w:rPr>
          <w:rFonts w:eastAsia="仿宋_GB2312" w:cs="仿宋" w:hint="eastAsia"/>
          <w:sz w:val="24"/>
        </w:rPr>
        <w:t>10</w:t>
      </w:r>
      <w:r>
        <w:rPr>
          <w:rFonts w:eastAsia="仿宋_GB2312" w:cs="仿宋" w:hint="eastAsia"/>
          <w:sz w:val="24"/>
        </w:rPr>
        <w:t>表</w:t>
      </w:r>
    </w:p>
    <w:p w14:paraId="0CB227B3" w14:textId="77777777" w:rsidR="00CC7672" w:rsidRDefault="00CC7672" w:rsidP="00CC7672">
      <w:pPr>
        <w:spacing w:line="600" w:lineRule="exact"/>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项目支出表</w:t>
      </w:r>
    </w:p>
    <w:p w14:paraId="29A9B46D" w14:textId="77777777" w:rsidR="00CC7672" w:rsidRDefault="00CC7672" w:rsidP="00CC7672">
      <w:pPr>
        <w:spacing w:line="600" w:lineRule="exact"/>
        <w:jc w:val="left"/>
        <w:rPr>
          <w:rFonts w:ascii="宋体" w:eastAsia="宋体" w:hint="eastAsia"/>
          <w:position w:val="1"/>
          <w:sz w:val="20"/>
        </w:rPr>
      </w:pPr>
    </w:p>
    <w:tbl>
      <w:tblPr>
        <w:tblW w:w="0" w:type="auto"/>
        <w:tblInd w:w="96" w:type="dxa"/>
        <w:tblLayout w:type="fixed"/>
        <w:tblLook w:val="0000" w:firstRow="0" w:lastRow="0" w:firstColumn="0" w:lastColumn="0" w:noHBand="0" w:noVBand="0"/>
      </w:tblPr>
      <w:tblGrid>
        <w:gridCol w:w="652"/>
        <w:gridCol w:w="1937"/>
        <w:gridCol w:w="1200"/>
        <w:gridCol w:w="752"/>
        <w:gridCol w:w="642"/>
        <w:gridCol w:w="817"/>
        <w:gridCol w:w="1091"/>
        <w:gridCol w:w="1364"/>
        <w:gridCol w:w="1282"/>
        <w:gridCol w:w="544"/>
        <w:gridCol w:w="522"/>
        <w:gridCol w:w="1200"/>
        <w:gridCol w:w="610"/>
        <w:gridCol w:w="577"/>
        <w:gridCol w:w="588"/>
        <w:gridCol w:w="1282"/>
      </w:tblGrid>
      <w:tr w:rsidR="00CC7672" w14:paraId="30AA084F" w14:textId="77777777" w:rsidTr="00076D30">
        <w:trPr>
          <w:trHeight w:val="270"/>
        </w:trPr>
        <w:tc>
          <w:tcPr>
            <w:tcW w:w="652" w:type="dxa"/>
            <w:tcBorders>
              <w:top w:val="nil"/>
              <w:left w:val="nil"/>
              <w:bottom w:val="nil"/>
              <w:right w:val="nil"/>
            </w:tcBorders>
            <w:shd w:val="clear" w:color="auto" w:fill="auto"/>
            <w:noWrap/>
            <w:vAlign w:val="bottom"/>
          </w:tcPr>
          <w:p w14:paraId="6E7B8E7D" w14:textId="77777777" w:rsidR="00CC7672" w:rsidRDefault="00CC7672" w:rsidP="00076D30">
            <w:pPr>
              <w:rPr>
                <w:rFonts w:ascii="宋体" w:eastAsia="宋体" w:hAnsi="宋体" w:cs="宋体" w:hint="eastAsia"/>
                <w:color w:val="000000"/>
                <w:sz w:val="22"/>
                <w:szCs w:val="22"/>
              </w:rPr>
            </w:pPr>
          </w:p>
        </w:tc>
        <w:tc>
          <w:tcPr>
            <w:tcW w:w="1937" w:type="dxa"/>
            <w:tcBorders>
              <w:top w:val="nil"/>
              <w:left w:val="nil"/>
              <w:bottom w:val="nil"/>
              <w:right w:val="nil"/>
            </w:tcBorders>
            <w:shd w:val="clear" w:color="auto" w:fill="auto"/>
            <w:noWrap/>
            <w:vAlign w:val="bottom"/>
          </w:tcPr>
          <w:p w14:paraId="151649E6" w14:textId="77777777" w:rsidR="00CC7672" w:rsidRDefault="00CC7672" w:rsidP="00076D30">
            <w:pPr>
              <w:rPr>
                <w:rFonts w:ascii="宋体" w:eastAsia="宋体" w:hAnsi="宋体" w:cs="宋体" w:hint="eastAsia"/>
                <w:color w:val="000000"/>
                <w:sz w:val="22"/>
                <w:szCs w:val="22"/>
              </w:rPr>
            </w:pPr>
          </w:p>
        </w:tc>
        <w:tc>
          <w:tcPr>
            <w:tcW w:w="1200" w:type="dxa"/>
            <w:tcBorders>
              <w:top w:val="nil"/>
              <w:left w:val="nil"/>
              <w:bottom w:val="nil"/>
              <w:right w:val="nil"/>
            </w:tcBorders>
            <w:shd w:val="clear" w:color="auto" w:fill="auto"/>
            <w:noWrap/>
            <w:vAlign w:val="bottom"/>
          </w:tcPr>
          <w:p w14:paraId="131DB308" w14:textId="77777777" w:rsidR="00CC7672" w:rsidRDefault="00CC7672" w:rsidP="00076D30">
            <w:pPr>
              <w:rPr>
                <w:rFonts w:ascii="宋体" w:eastAsia="宋体" w:hAnsi="宋体" w:cs="宋体" w:hint="eastAsia"/>
                <w:color w:val="000000"/>
                <w:sz w:val="22"/>
                <w:szCs w:val="22"/>
              </w:rPr>
            </w:pPr>
          </w:p>
        </w:tc>
        <w:tc>
          <w:tcPr>
            <w:tcW w:w="752" w:type="dxa"/>
            <w:tcBorders>
              <w:top w:val="nil"/>
              <w:left w:val="nil"/>
              <w:bottom w:val="nil"/>
              <w:right w:val="nil"/>
            </w:tcBorders>
            <w:shd w:val="clear" w:color="auto" w:fill="auto"/>
            <w:noWrap/>
            <w:vAlign w:val="bottom"/>
          </w:tcPr>
          <w:p w14:paraId="7569EF67" w14:textId="77777777" w:rsidR="00CC7672" w:rsidRDefault="00CC7672" w:rsidP="00076D30">
            <w:pPr>
              <w:rPr>
                <w:rFonts w:ascii="宋体" w:eastAsia="宋体" w:hAnsi="宋体" w:cs="宋体" w:hint="eastAsia"/>
                <w:color w:val="000000"/>
                <w:sz w:val="22"/>
                <w:szCs w:val="22"/>
              </w:rPr>
            </w:pPr>
          </w:p>
        </w:tc>
        <w:tc>
          <w:tcPr>
            <w:tcW w:w="642" w:type="dxa"/>
            <w:tcBorders>
              <w:top w:val="nil"/>
              <w:left w:val="nil"/>
              <w:bottom w:val="nil"/>
              <w:right w:val="nil"/>
            </w:tcBorders>
            <w:shd w:val="clear" w:color="auto" w:fill="auto"/>
            <w:noWrap/>
            <w:vAlign w:val="bottom"/>
          </w:tcPr>
          <w:p w14:paraId="7C1236C7" w14:textId="77777777" w:rsidR="00CC7672" w:rsidRDefault="00CC7672" w:rsidP="00076D30">
            <w:pPr>
              <w:rPr>
                <w:rFonts w:ascii="宋体" w:eastAsia="宋体" w:hAnsi="宋体" w:cs="宋体" w:hint="eastAsia"/>
                <w:color w:val="000000"/>
                <w:sz w:val="22"/>
                <w:szCs w:val="22"/>
              </w:rPr>
            </w:pPr>
          </w:p>
        </w:tc>
        <w:tc>
          <w:tcPr>
            <w:tcW w:w="817" w:type="dxa"/>
            <w:tcBorders>
              <w:top w:val="nil"/>
              <w:left w:val="nil"/>
              <w:bottom w:val="nil"/>
              <w:right w:val="nil"/>
            </w:tcBorders>
            <w:shd w:val="clear" w:color="auto" w:fill="auto"/>
            <w:noWrap/>
            <w:vAlign w:val="bottom"/>
          </w:tcPr>
          <w:p w14:paraId="61CC73F1" w14:textId="77777777" w:rsidR="00CC7672" w:rsidRDefault="00CC7672" w:rsidP="00076D30">
            <w:pPr>
              <w:rPr>
                <w:rFonts w:ascii="宋体" w:eastAsia="宋体" w:hAnsi="宋体" w:cs="宋体" w:hint="eastAsia"/>
                <w:color w:val="000000"/>
                <w:sz w:val="22"/>
                <w:szCs w:val="22"/>
              </w:rPr>
            </w:pPr>
          </w:p>
        </w:tc>
        <w:tc>
          <w:tcPr>
            <w:tcW w:w="1091" w:type="dxa"/>
            <w:tcBorders>
              <w:top w:val="nil"/>
              <w:left w:val="nil"/>
              <w:bottom w:val="nil"/>
              <w:right w:val="nil"/>
            </w:tcBorders>
            <w:shd w:val="clear" w:color="auto" w:fill="auto"/>
            <w:noWrap/>
            <w:vAlign w:val="bottom"/>
          </w:tcPr>
          <w:p w14:paraId="7B88C3EE" w14:textId="77777777" w:rsidR="00CC7672" w:rsidRDefault="00CC7672" w:rsidP="00076D30">
            <w:pPr>
              <w:rPr>
                <w:rFonts w:ascii="宋体" w:eastAsia="宋体" w:hAnsi="宋体" w:cs="宋体" w:hint="eastAsia"/>
                <w:color w:val="000000"/>
                <w:sz w:val="22"/>
                <w:szCs w:val="22"/>
              </w:rPr>
            </w:pPr>
          </w:p>
        </w:tc>
        <w:tc>
          <w:tcPr>
            <w:tcW w:w="1364" w:type="dxa"/>
            <w:tcBorders>
              <w:top w:val="nil"/>
              <w:left w:val="nil"/>
              <w:bottom w:val="nil"/>
              <w:right w:val="nil"/>
            </w:tcBorders>
            <w:shd w:val="clear" w:color="auto" w:fill="auto"/>
            <w:noWrap/>
            <w:vAlign w:val="bottom"/>
          </w:tcPr>
          <w:p w14:paraId="48D18A6E" w14:textId="77777777" w:rsidR="00CC7672" w:rsidRDefault="00CC7672" w:rsidP="00076D30">
            <w:pPr>
              <w:rPr>
                <w:rFonts w:ascii="宋体" w:eastAsia="宋体" w:hAnsi="宋体" w:cs="宋体" w:hint="eastAsia"/>
                <w:color w:val="000000"/>
                <w:sz w:val="22"/>
                <w:szCs w:val="22"/>
              </w:rPr>
            </w:pPr>
          </w:p>
        </w:tc>
        <w:tc>
          <w:tcPr>
            <w:tcW w:w="1282" w:type="dxa"/>
            <w:tcBorders>
              <w:top w:val="nil"/>
              <w:left w:val="nil"/>
              <w:bottom w:val="nil"/>
              <w:right w:val="nil"/>
            </w:tcBorders>
            <w:shd w:val="clear" w:color="auto" w:fill="auto"/>
            <w:noWrap/>
            <w:vAlign w:val="bottom"/>
          </w:tcPr>
          <w:p w14:paraId="29B8794D" w14:textId="77777777" w:rsidR="00CC7672" w:rsidRDefault="00CC7672" w:rsidP="00076D30">
            <w:pPr>
              <w:rPr>
                <w:rFonts w:ascii="宋体" w:eastAsia="宋体" w:hAnsi="宋体" w:cs="宋体" w:hint="eastAsia"/>
                <w:color w:val="000000"/>
                <w:sz w:val="22"/>
                <w:szCs w:val="22"/>
              </w:rPr>
            </w:pPr>
          </w:p>
        </w:tc>
        <w:tc>
          <w:tcPr>
            <w:tcW w:w="544" w:type="dxa"/>
            <w:tcBorders>
              <w:top w:val="nil"/>
              <w:left w:val="nil"/>
              <w:bottom w:val="nil"/>
              <w:right w:val="nil"/>
            </w:tcBorders>
            <w:shd w:val="clear" w:color="auto" w:fill="auto"/>
            <w:noWrap/>
            <w:vAlign w:val="bottom"/>
          </w:tcPr>
          <w:p w14:paraId="2512428F" w14:textId="77777777" w:rsidR="00CC7672" w:rsidRDefault="00CC7672" w:rsidP="00076D30">
            <w:pPr>
              <w:rPr>
                <w:rFonts w:ascii="宋体" w:eastAsia="宋体" w:hAnsi="宋体" w:cs="宋体" w:hint="eastAsia"/>
                <w:color w:val="000000"/>
                <w:sz w:val="22"/>
                <w:szCs w:val="22"/>
              </w:rPr>
            </w:pPr>
          </w:p>
        </w:tc>
        <w:tc>
          <w:tcPr>
            <w:tcW w:w="522" w:type="dxa"/>
            <w:tcBorders>
              <w:top w:val="nil"/>
              <w:left w:val="nil"/>
              <w:bottom w:val="nil"/>
              <w:right w:val="nil"/>
            </w:tcBorders>
            <w:shd w:val="clear" w:color="auto" w:fill="auto"/>
            <w:noWrap/>
            <w:vAlign w:val="bottom"/>
          </w:tcPr>
          <w:p w14:paraId="48903BA5" w14:textId="77777777" w:rsidR="00CC7672" w:rsidRDefault="00CC7672" w:rsidP="00076D30">
            <w:pPr>
              <w:rPr>
                <w:rFonts w:ascii="宋体" w:eastAsia="宋体" w:hAnsi="宋体" w:cs="宋体" w:hint="eastAsia"/>
                <w:color w:val="000000"/>
                <w:sz w:val="22"/>
                <w:szCs w:val="22"/>
              </w:rPr>
            </w:pPr>
          </w:p>
        </w:tc>
        <w:tc>
          <w:tcPr>
            <w:tcW w:w="1200" w:type="dxa"/>
            <w:tcBorders>
              <w:top w:val="nil"/>
              <w:left w:val="nil"/>
              <w:bottom w:val="nil"/>
              <w:right w:val="nil"/>
            </w:tcBorders>
            <w:shd w:val="clear" w:color="auto" w:fill="auto"/>
            <w:noWrap/>
            <w:vAlign w:val="bottom"/>
          </w:tcPr>
          <w:p w14:paraId="604CFEA8" w14:textId="77777777" w:rsidR="00CC7672" w:rsidRDefault="00CC7672" w:rsidP="00076D30">
            <w:pPr>
              <w:rPr>
                <w:rFonts w:ascii="宋体" w:eastAsia="宋体" w:hAnsi="宋体" w:cs="宋体" w:hint="eastAsia"/>
                <w:color w:val="000000"/>
                <w:sz w:val="22"/>
                <w:szCs w:val="22"/>
              </w:rPr>
            </w:pPr>
          </w:p>
        </w:tc>
        <w:tc>
          <w:tcPr>
            <w:tcW w:w="610" w:type="dxa"/>
            <w:tcBorders>
              <w:top w:val="nil"/>
              <w:left w:val="nil"/>
              <w:bottom w:val="nil"/>
              <w:right w:val="nil"/>
            </w:tcBorders>
            <w:shd w:val="clear" w:color="auto" w:fill="auto"/>
            <w:noWrap/>
            <w:vAlign w:val="bottom"/>
          </w:tcPr>
          <w:p w14:paraId="04D26B72" w14:textId="77777777" w:rsidR="00CC7672" w:rsidRDefault="00CC7672" w:rsidP="00076D30">
            <w:pPr>
              <w:rPr>
                <w:rFonts w:ascii="宋体" w:eastAsia="宋体" w:hAnsi="宋体" w:cs="宋体" w:hint="eastAsia"/>
                <w:color w:val="000000"/>
                <w:sz w:val="22"/>
                <w:szCs w:val="22"/>
              </w:rPr>
            </w:pPr>
          </w:p>
        </w:tc>
        <w:tc>
          <w:tcPr>
            <w:tcW w:w="577" w:type="dxa"/>
            <w:tcBorders>
              <w:top w:val="nil"/>
              <w:left w:val="nil"/>
              <w:bottom w:val="nil"/>
              <w:right w:val="nil"/>
            </w:tcBorders>
            <w:shd w:val="clear" w:color="auto" w:fill="auto"/>
            <w:noWrap/>
            <w:vAlign w:val="bottom"/>
          </w:tcPr>
          <w:p w14:paraId="1770A3EC" w14:textId="77777777" w:rsidR="00CC7672" w:rsidRDefault="00CC7672" w:rsidP="00076D30">
            <w:pPr>
              <w:rPr>
                <w:rFonts w:ascii="宋体" w:eastAsia="宋体" w:hAnsi="宋体" w:cs="宋体" w:hint="eastAsia"/>
                <w:color w:val="000000"/>
                <w:sz w:val="22"/>
                <w:szCs w:val="22"/>
              </w:rPr>
            </w:pPr>
          </w:p>
        </w:tc>
        <w:tc>
          <w:tcPr>
            <w:tcW w:w="588" w:type="dxa"/>
            <w:tcBorders>
              <w:top w:val="nil"/>
              <w:left w:val="nil"/>
              <w:bottom w:val="nil"/>
              <w:right w:val="nil"/>
            </w:tcBorders>
            <w:shd w:val="clear" w:color="auto" w:fill="auto"/>
            <w:noWrap/>
            <w:vAlign w:val="bottom"/>
          </w:tcPr>
          <w:p w14:paraId="574D4E5A" w14:textId="77777777" w:rsidR="00CC7672" w:rsidRDefault="00CC7672" w:rsidP="00076D30">
            <w:pPr>
              <w:rPr>
                <w:rFonts w:ascii="宋体" w:eastAsia="宋体" w:hAnsi="宋体" w:cs="宋体" w:hint="eastAsia"/>
                <w:color w:val="000000"/>
                <w:sz w:val="22"/>
                <w:szCs w:val="22"/>
              </w:rPr>
            </w:pPr>
          </w:p>
        </w:tc>
        <w:tc>
          <w:tcPr>
            <w:tcW w:w="1282" w:type="dxa"/>
            <w:tcBorders>
              <w:top w:val="nil"/>
              <w:left w:val="nil"/>
              <w:bottom w:val="nil"/>
              <w:right w:val="nil"/>
            </w:tcBorders>
            <w:shd w:val="clear" w:color="auto" w:fill="FFFFFF"/>
            <w:noWrap/>
            <w:vAlign w:val="center"/>
          </w:tcPr>
          <w:p w14:paraId="4BC3C6AF" w14:textId="77777777" w:rsidR="00CC7672" w:rsidRDefault="00CC7672" w:rsidP="00076D30">
            <w:pPr>
              <w:widowControl/>
              <w:jc w:val="right"/>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单位：元</w:t>
            </w:r>
          </w:p>
        </w:tc>
      </w:tr>
      <w:tr w:rsidR="00CC7672" w14:paraId="606F7720" w14:textId="77777777" w:rsidTr="00076D30">
        <w:trPr>
          <w:trHeight w:val="450"/>
        </w:trPr>
        <w:tc>
          <w:tcPr>
            <w:tcW w:w="6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60D8549"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类型</w:t>
            </w:r>
          </w:p>
        </w:tc>
        <w:tc>
          <w:tcPr>
            <w:tcW w:w="193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FBEF90A"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项目编码</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C64E553"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项目名称</w:t>
            </w:r>
          </w:p>
        </w:tc>
        <w:tc>
          <w:tcPr>
            <w:tcW w:w="7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5BE822E"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资金管理处室</w:t>
            </w:r>
          </w:p>
        </w:tc>
        <w:tc>
          <w:tcPr>
            <w:tcW w:w="6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895279B"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业务管理处室</w:t>
            </w:r>
          </w:p>
        </w:tc>
        <w:tc>
          <w:tcPr>
            <w:tcW w:w="81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D1D39C0"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单位编码</w:t>
            </w:r>
          </w:p>
        </w:tc>
        <w:tc>
          <w:tcPr>
            <w:tcW w:w="109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53D6FC9"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项目单位</w:t>
            </w: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00F667BC"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合计</w:t>
            </w:r>
          </w:p>
        </w:tc>
        <w:tc>
          <w:tcPr>
            <w:tcW w:w="2348"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7F6587D"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本年拨款</w:t>
            </w:r>
          </w:p>
        </w:tc>
        <w:tc>
          <w:tcPr>
            <w:tcW w:w="2387"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10AD67F0"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财政拨款结转结余</w:t>
            </w:r>
          </w:p>
        </w:tc>
        <w:tc>
          <w:tcPr>
            <w:tcW w:w="5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67792DD3"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财政专户管理资金</w:t>
            </w:r>
          </w:p>
        </w:tc>
        <w:tc>
          <w:tcPr>
            <w:tcW w:w="128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EDFF2B9"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单位资金</w:t>
            </w:r>
          </w:p>
        </w:tc>
      </w:tr>
      <w:tr w:rsidR="00CC7672" w14:paraId="4EB3D263" w14:textId="77777777" w:rsidTr="00076D30">
        <w:trPr>
          <w:trHeight w:val="860"/>
        </w:trPr>
        <w:tc>
          <w:tcPr>
            <w:tcW w:w="6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F39F140" w14:textId="77777777" w:rsidR="00CC7672" w:rsidRDefault="00CC7672" w:rsidP="00076D30">
            <w:pPr>
              <w:jc w:val="center"/>
              <w:rPr>
                <w:rFonts w:ascii="宋体" w:eastAsia="宋体" w:hAnsi="宋体" w:cs="宋体" w:hint="eastAsia"/>
                <w:b/>
                <w:bCs/>
                <w:color w:val="000000"/>
                <w:sz w:val="18"/>
                <w:szCs w:val="18"/>
              </w:rPr>
            </w:pPr>
          </w:p>
        </w:tc>
        <w:tc>
          <w:tcPr>
            <w:tcW w:w="193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CE8E9EF" w14:textId="77777777" w:rsidR="00CC7672" w:rsidRDefault="00CC7672" w:rsidP="00076D30">
            <w:pPr>
              <w:jc w:val="center"/>
              <w:rPr>
                <w:rFonts w:ascii="宋体" w:eastAsia="宋体" w:hAnsi="宋体" w:cs="宋体" w:hint="eastAsia"/>
                <w:b/>
                <w:bCs/>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634CD0" w14:textId="77777777" w:rsidR="00CC7672" w:rsidRDefault="00CC7672" w:rsidP="00076D30">
            <w:pPr>
              <w:jc w:val="center"/>
              <w:rPr>
                <w:rFonts w:ascii="宋体" w:eastAsia="宋体" w:hAnsi="宋体" w:cs="宋体" w:hint="eastAsia"/>
                <w:b/>
                <w:bCs/>
                <w:color w:val="000000"/>
                <w:sz w:val="18"/>
                <w:szCs w:val="18"/>
              </w:rPr>
            </w:pPr>
          </w:p>
        </w:tc>
        <w:tc>
          <w:tcPr>
            <w:tcW w:w="7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86C357" w14:textId="77777777" w:rsidR="00CC7672" w:rsidRDefault="00CC7672" w:rsidP="00076D30">
            <w:pPr>
              <w:jc w:val="center"/>
              <w:rPr>
                <w:rFonts w:ascii="宋体" w:eastAsia="宋体" w:hAnsi="宋体" w:cs="宋体" w:hint="eastAsia"/>
                <w:b/>
                <w:bCs/>
                <w:color w:val="000000"/>
                <w:sz w:val="18"/>
                <w:szCs w:val="18"/>
              </w:rPr>
            </w:pPr>
          </w:p>
        </w:tc>
        <w:tc>
          <w:tcPr>
            <w:tcW w:w="6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700E382" w14:textId="77777777" w:rsidR="00CC7672" w:rsidRDefault="00CC7672" w:rsidP="00076D30">
            <w:pPr>
              <w:jc w:val="center"/>
              <w:rPr>
                <w:rFonts w:ascii="宋体" w:eastAsia="宋体" w:hAnsi="宋体" w:cs="宋体" w:hint="eastAsia"/>
                <w:b/>
                <w:bCs/>
                <w:color w:val="000000"/>
                <w:sz w:val="18"/>
                <w:szCs w:val="18"/>
              </w:rPr>
            </w:pPr>
          </w:p>
        </w:tc>
        <w:tc>
          <w:tcPr>
            <w:tcW w:w="81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824B24B" w14:textId="77777777" w:rsidR="00CC7672" w:rsidRDefault="00CC7672" w:rsidP="00076D30">
            <w:pPr>
              <w:jc w:val="center"/>
              <w:rPr>
                <w:rFonts w:ascii="宋体" w:eastAsia="宋体" w:hAnsi="宋体" w:cs="宋体" w:hint="eastAsia"/>
                <w:b/>
                <w:bCs/>
                <w:color w:val="000000"/>
                <w:sz w:val="18"/>
                <w:szCs w:val="18"/>
              </w:rPr>
            </w:pPr>
          </w:p>
        </w:tc>
        <w:tc>
          <w:tcPr>
            <w:tcW w:w="109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2D8A655" w14:textId="77777777" w:rsidR="00CC7672" w:rsidRDefault="00CC7672" w:rsidP="00076D30">
            <w:pPr>
              <w:jc w:val="center"/>
              <w:rPr>
                <w:rFonts w:ascii="宋体" w:eastAsia="宋体" w:hAnsi="宋体" w:cs="宋体" w:hint="eastAsia"/>
                <w:b/>
                <w:bCs/>
                <w:color w:val="000000"/>
                <w:sz w:val="18"/>
                <w:szCs w:val="18"/>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C7208D4" w14:textId="77777777" w:rsidR="00CC7672" w:rsidRDefault="00CC7672" w:rsidP="00076D30">
            <w:pPr>
              <w:jc w:val="center"/>
              <w:rPr>
                <w:rFonts w:ascii="宋体" w:eastAsia="宋体" w:hAnsi="宋体" w:cs="宋体" w:hint="eastAsia"/>
                <w:b/>
                <w:bCs/>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9BA42"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一般公共预算</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B3896"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政府性基金预算</w:t>
            </w: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6BEB1"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国有资本经营预算</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E4ADE"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一般公共预算</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AF3D3"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政府性基金预算</w:t>
            </w: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8C2F0"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国有资本经营预算</w:t>
            </w:r>
          </w:p>
        </w:tc>
        <w:tc>
          <w:tcPr>
            <w:tcW w:w="58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DB5080" w14:textId="77777777" w:rsidR="00CC7672" w:rsidRDefault="00CC7672" w:rsidP="00076D30">
            <w:pPr>
              <w:jc w:val="center"/>
              <w:rPr>
                <w:rFonts w:ascii="宋体" w:eastAsia="宋体" w:hAnsi="宋体" w:cs="宋体" w:hint="eastAsia"/>
                <w:b/>
                <w:bCs/>
                <w:color w:val="000000"/>
                <w:sz w:val="18"/>
                <w:szCs w:val="18"/>
              </w:rPr>
            </w:pPr>
          </w:p>
        </w:tc>
        <w:tc>
          <w:tcPr>
            <w:tcW w:w="128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ABF3C6" w14:textId="77777777" w:rsidR="00CC7672" w:rsidRDefault="00CC7672" w:rsidP="00076D30">
            <w:pPr>
              <w:jc w:val="center"/>
              <w:rPr>
                <w:rFonts w:ascii="宋体" w:eastAsia="宋体" w:hAnsi="宋体" w:cs="宋体" w:hint="eastAsia"/>
                <w:b/>
                <w:bCs/>
                <w:color w:val="000000"/>
                <w:sz w:val="18"/>
                <w:szCs w:val="18"/>
              </w:rPr>
            </w:pPr>
          </w:p>
        </w:tc>
      </w:tr>
      <w:tr w:rsidR="00CC7672" w14:paraId="751A1EDA" w14:textId="77777777" w:rsidTr="00076D30">
        <w:trPr>
          <w:trHeight w:val="2160"/>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B098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专项资金项目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9CA5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150600246053210000058</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4A2A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医疗服务与保障能力提升（卫生健康人才培养）补助资金（苏木乡镇卫生院和社区卫生服务中心骨干全科医师及人员培训）</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0D73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CCD5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F631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86DC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9172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40,000.00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A3087"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45A19"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14D9F"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B8CC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40,000.00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3803D"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B5982"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5B6A7"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D0A20" w14:textId="77777777" w:rsidR="00CC7672" w:rsidRDefault="00CC7672" w:rsidP="00076D30">
            <w:pPr>
              <w:jc w:val="right"/>
              <w:rPr>
                <w:rFonts w:ascii="宋体" w:eastAsia="宋体" w:hAnsi="宋体" w:cs="宋体" w:hint="eastAsia"/>
                <w:color w:val="000000"/>
                <w:sz w:val="18"/>
                <w:szCs w:val="18"/>
              </w:rPr>
            </w:pPr>
          </w:p>
        </w:tc>
      </w:tr>
      <w:tr w:rsidR="00CC7672" w14:paraId="15A95661" w14:textId="77777777" w:rsidTr="00076D30">
        <w:trPr>
          <w:trHeight w:val="864"/>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E780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专项资金项目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E61F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150600246053210000052</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0B23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重大传染病防控经费（城市癌症早诊早治项目）</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0F8D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801D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A65F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7D4E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EB57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19,307.60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5A959"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E7780"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B3DDF"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1673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19,307.60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1B150"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C23AC"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186FA"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40AA6" w14:textId="77777777" w:rsidR="00CC7672" w:rsidRDefault="00CC7672" w:rsidP="00076D30">
            <w:pPr>
              <w:jc w:val="right"/>
              <w:rPr>
                <w:rFonts w:ascii="宋体" w:eastAsia="宋体" w:hAnsi="宋体" w:cs="宋体" w:hint="eastAsia"/>
                <w:color w:val="000000"/>
                <w:sz w:val="18"/>
                <w:szCs w:val="18"/>
              </w:rPr>
            </w:pPr>
          </w:p>
        </w:tc>
      </w:tr>
      <w:tr w:rsidR="00CC7672" w14:paraId="5B05B95E" w14:textId="77777777" w:rsidTr="00076D30">
        <w:trPr>
          <w:trHeight w:val="864"/>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3731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部门预算项目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25D5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150600246053110000233</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3D0B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“创建全国无障碍建设示范城市”无障碍</w:t>
            </w:r>
            <w:proofErr w:type="gramStart"/>
            <w:r>
              <w:rPr>
                <w:rFonts w:ascii="宋体" w:eastAsia="宋体" w:hAnsi="宋体" w:cs="宋体" w:hint="eastAsia"/>
                <w:color w:val="000000"/>
                <w:kern w:val="0"/>
                <w:sz w:val="18"/>
                <w:szCs w:val="18"/>
                <w:lang w:bidi="ar"/>
              </w:rPr>
              <w:t>改造</w:t>
            </w:r>
            <w:r>
              <w:rPr>
                <w:rFonts w:ascii="宋体" w:eastAsia="宋体" w:hAnsi="宋体" w:cs="宋体" w:hint="eastAsia"/>
                <w:color w:val="000000"/>
                <w:kern w:val="0"/>
                <w:sz w:val="18"/>
                <w:szCs w:val="18"/>
                <w:lang w:bidi="ar"/>
              </w:rPr>
              <w:lastRenderedPageBreak/>
              <w:t>市</w:t>
            </w:r>
            <w:proofErr w:type="gramEnd"/>
            <w:r>
              <w:rPr>
                <w:rFonts w:ascii="宋体" w:eastAsia="宋体" w:hAnsi="宋体" w:cs="宋体" w:hint="eastAsia"/>
                <w:color w:val="000000"/>
                <w:kern w:val="0"/>
                <w:sz w:val="18"/>
                <w:szCs w:val="18"/>
                <w:lang w:bidi="ar"/>
              </w:rPr>
              <w:t>本级补助资金</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AA47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54F7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64BF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D245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w:t>
            </w:r>
            <w:r>
              <w:rPr>
                <w:rFonts w:ascii="宋体" w:eastAsia="宋体" w:hAnsi="宋体" w:cs="宋体" w:hint="eastAsia"/>
                <w:color w:val="000000"/>
                <w:kern w:val="0"/>
                <w:sz w:val="18"/>
                <w:szCs w:val="18"/>
                <w:lang w:bidi="ar"/>
              </w:rPr>
              <w:lastRenderedPageBreak/>
              <w:t>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8D14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106,142.10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0CA22"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76F8A"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EDE44"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1CE7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106,142.10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982B7"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89321"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12677"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D7607" w14:textId="77777777" w:rsidR="00CC7672" w:rsidRDefault="00CC7672" w:rsidP="00076D30">
            <w:pPr>
              <w:jc w:val="right"/>
              <w:rPr>
                <w:rFonts w:ascii="宋体" w:eastAsia="宋体" w:hAnsi="宋体" w:cs="宋体" w:hint="eastAsia"/>
                <w:color w:val="000000"/>
                <w:sz w:val="18"/>
                <w:szCs w:val="18"/>
              </w:rPr>
            </w:pPr>
          </w:p>
        </w:tc>
      </w:tr>
      <w:tr w:rsidR="00CC7672" w14:paraId="78315B2A" w14:textId="77777777" w:rsidTr="00076D30">
        <w:trPr>
          <w:trHeight w:val="864"/>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5284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部门预算项目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749E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150600256053110000006</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A93B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包联驻村工作经费</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1657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E507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27F1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33BB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801C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150,000.00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8FEA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150,000.00</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DC121"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6E9E0"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72857" w14:textId="77777777" w:rsidR="00CC7672" w:rsidRDefault="00CC7672" w:rsidP="00076D30">
            <w:pPr>
              <w:jc w:val="right"/>
              <w:rPr>
                <w:rFonts w:ascii="宋体" w:eastAsia="宋体" w:hAnsi="宋体" w:cs="宋体" w:hint="eastAsia"/>
                <w:color w:val="000000"/>
                <w:sz w:val="18"/>
                <w:szCs w:val="18"/>
              </w:rPr>
            </w:pP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37615"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5F3B9"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3CFDC"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9E19F" w14:textId="77777777" w:rsidR="00CC7672" w:rsidRDefault="00CC7672" w:rsidP="00076D30">
            <w:pPr>
              <w:jc w:val="right"/>
              <w:rPr>
                <w:rFonts w:ascii="宋体" w:eastAsia="宋体" w:hAnsi="宋体" w:cs="宋体" w:hint="eastAsia"/>
                <w:color w:val="000000"/>
                <w:sz w:val="18"/>
                <w:szCs w:val="18"/>
              </w:rPr>
            </w:pPr>
          </w:p>
        </w:tc>
      </w:tr>
      <w:tr w:rsidR="00CC7672" w14:paraId="7260CE7B" w14:textId="77777777" w:rsidTr="00076D30">
        <w:trPr>
          <w:trHeight w:val="864"/>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3424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部门预算项目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1BC4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216D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2FE8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CA69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FC53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EEC4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B83A9"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78,163,343.00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6CDC0"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0130B"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77419"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DBA87" w14:textId="77777777" w:rsidR="00CC7672" w:rsidRDefault="00CC7672" w:rsidP="00076D30">
            <w:pPr>
              <w:jc w:val="right"/>
              <w:rPr>
                <w:rFonts w:ascii="宋体" w:eastAsia="宋体" w:hAnsi="宋体" w:cs="宋体" w:hint="eastAsia"/>
                <w:color w:val="000000"/>
                <w:sz w:val="18"/>
                <w:szCs w:val="18"/>
              </w:rPr>
            </w:pP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97F8C"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EE1AC"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445BA"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3938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78,163,343.00</w:t>
            </w:r>
          </w:p>
        </w:tc>
      </w:tr>
      <w:tr w:rsidR="00CC7672" w14:paraId="688A9B25" w14:textId="77777777" w:rsidTr="00076D30">
        <w:trPr>
          <w:trHeight w:val="1296"/>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E41D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专项资金项目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FAF9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150600246053210000053</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0045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医疗服务与保障能力提升（卫生健康人才培养）补助资金（住院医师规范化培训）</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2E78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8035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6469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F5BC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0FFB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114,914.50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E02B0"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A0E86"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C1CCB"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98A1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114,914.50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34EDF"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5BBE4"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615D5"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07DE5" w14:textId="77777777" w:rsidR="00CC7672" w:rsidRDefault="00CC7672" w:rsidP="00076D30">
            <w:pPr>
              <w:jc w:val="right"/>
              <w:rPr>
                <w:rFonts w:ascii="宋体" w:eastAsia="宋体" w:hAnsi="宋体" w:cs="宋体" w:hint="eastAsia"/>
                <w:color w:val="000000"/>
                <w:sz w:val="18"/>
                <w:szCs w:val="18"/>
              </w:rPr>
            </w:pPr>
          </w:p>
        </w:tc>
      </w:tr>
      <w:tr w:rsidR="00CC7672" w14:paraId="78C3B670" w14:textId="77777777" w:rsidTr="00076D30">
        <w:trPr>
          <w:trHeight w:val="864"/>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EDC4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专项资金项目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5FAC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150600246053210000139</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2230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“草原英才”工程专项资金（李全福）</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64D4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FB48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D4BC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0D5B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32E1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100,000.00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BD7B5"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F332A"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AB3BE"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E3F9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100,000.00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9525A"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914C6"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EADBE"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C4C9A" w14:textId="77777777" w:rsidR="00CC7672" w:rsidRDefault="00CC7672" w:rsidP="00076D30">
            <w:pPr>
              <w:jc w:val="right"/>
              <w:rPr>
                <w:rFonts w:ascii="宋体" w:eastAsia="宋体" w:hAnsi="宋体" w:cs="宋体" w:hint="eastAsia"/>
                <w:color w:val="000000"/>
                <w:sz w:val="18"/>
                <w:szCs w:val="18"/>
              </w:rPr>
            </w:pPr>
          </w:p>
        </w:tc>
      </w:tr>
      <w:tr w:rsidR="00CC7672" w14:paraId="56F590F7" w14:textId="77777777" w:rsidTr="00076D30">
        <w:trPr>
          <w:trHeight w:val="1080"/>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AE8B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专项资金项目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D877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150600246053210000054</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2F72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医疗服务与保障能力提升（卫生健康人才培养）补助资金（全科医师转岗培训）</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FCCF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6CBA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F16F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1BB8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41F2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247,952.00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C17B3"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60385"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1E8D2"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DA286"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247,952.00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0A72C"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A418A"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11D07"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383D7" w14:textId="77777777" w:rsidR="00CC7672" w:rsidRDefault="00CC7672" w:rsidP="00076D30">
            <w:pPr>
              <w:jc w:val="right"/>
              <w:rPr>
                <w:rFonts w:ascii="宋体" w:eastAsia="宋体" w:hAnsi="宋体" w:cs="宋体" w:hint="eastAsia"/>
                <w:color w:val="000000"/>
                <w:sz w:val="18"/>
                <w:szCs w:val="18"/>
              </w:rPr>
            </w:pPr>
          </w:p>
        </w:tc>
      </w:tr>
      <w:tr w:rsidR="00CC7672" w14:paraId="30F62E3E" w14:textId="77777777" w:rsidTr="00076D30">
        <w:trPr>
          <w:trHeight w:val="864"/>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746F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专项资金项目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A7FD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150600246053210000049</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8577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重大传染病防控经费（新冠等重点传染病监测项目）</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F643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3731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1D66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AD9A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BAF6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168,079.44</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51249"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B2467"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071DE"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CFB1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168,079.44</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93FA0"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AC5A7"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D5A0D"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4A260" w14:textId="77777777" w:rsidR="00CC7672" w:rsidRDefault="00CC7672" w:rsidP="00076D30">
            <w:pPr>
              <w:jc w:val="right"/>
              <w:rPr>
                <w:rFonts w:ascii="宋体" w:eastAsia="宋体" w:hAnsi="宋体" w:cs="宋体" w:hint="eastAsia"/>
                <w:color w:val="000000"/>
                <w:sz w:val="18"/>
                <w:szCs w:val="18"/>
              </w:rPr>
            </w:pPr>
          </w:p>
        </w:tc>
      </w:tr>
      <w:tr w:rsidR="00CC7672" w14:paraId="4051A0E0" w14:textId="77777777" w:rsidTr="00076D30">
        <w:trPr>
          <w:trHeight w:val="864"/>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8D39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部门预算项目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B3F1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150600256053110000009</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06EB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鄂尔多斯市中心医院与北京清华长庚医院科研项目合作经费</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4F52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E486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CE38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15D6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9FEF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15,000,000.00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6C71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15,000,000.00</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1494D"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5D76E"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6633D" w14:textId="77777777" w:rsidR="00CC7672" w:rsidRDefault="00CC7672" w:rsidP="00076D30">
            <w:pPr>
              <w:jc w:val="right"/>
              <w:rPr>
                <w:rFonts w:ascii="宋体" w:eastAsia="宋体" w:hAnsi="宋体" w:cs="宋体" w:hint="eastAsia"/>
                <w:color w:val="000000"/>
                <w:sz w:val="18"/>
                <w:szCs w:val="18"/>
              </w:rPr>
            </w:pP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9F18E"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4989F"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FE2E6"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09B45" w14:textId="77777777" w:rsidR="00CC7672" w:rsidRDefault="00CC7672" w:rsidP="00076D30">
            <w:pPr>
              <w:jc w:val="right"/>
              <w:rPr>
                <w:rFonts w:ascii="宋体" w:eastAsia="宋体" w:hAnsi="宋体" w:cs="宋体" w:hint="eastAsia"/>
                <w:color w:val="000000"/>
                <w:sz w:val="18"/>
                <w:szCs w:val="18"/>
              </w:rPr>
            </w:pPr>
          </w:p>
        </w:tc>
      </w:tr>
      <w:tr w:rsidR="00CC7672" w14:paraId="3D7B3F8D" w14:textId="77777777" w:rsidTr="00076D30">
        <w:trPr>
          <w:trHeight w:val="864"/>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5800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专项资金项目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E41E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150600246053210000183</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3D45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重大公共卫生服务补助资金</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63D7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0CC0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F310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8FB9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92F9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645,000.00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4B031"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821F1"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AE1BC"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2B23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645,000.00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B449E"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41F11"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89575"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A91E2" w14:textId="77777777" w:rsidR="00CC7672" w:rsidRDefault="00CC7672" w:rsidP="00076D30">
            <w:pPr>
              <w:jc w:val="right"/>
              <w:rPr>
                <w:rFonts w:ascii="宋体" w:eastAsia="宋体" w:hAnsi="宋体" w:cs="宋体" w:hint="eastAsia"/>
                <w:color w:val="000000"/>
                <w:sz w:val="18"/>
                <w:szCs w:val="18"/>
              </w:rPr>
            </w:pPr>
          </w:p>
        </w:tc>
      </w:tr>
      <w:tr w:rsidR="00CC7672" w14:paraId="3654C41F" w14:textId="77777777" w:rsidTr="00076D30">
        <w:trPr>
          <w:trHeight w:val="864"/>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1E3C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专项资金项目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B53A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150600246053210000056</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5272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重大传染病防控经费（脑卒中高危人群筛查和干预项目）</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AE15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2F9C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6322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F8FC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AF42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9,704.02</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52B26"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5265F"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DF4FD"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C45BB"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9,704.02</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BFD22"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AF844"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3065E"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830CC" w14:textId="77777777" w:rsidR="00CC7672" w:rsidRDefault="00CC7672" w:rsidP="00076D30">
            <w:pPr>
              <w:jc w:val="right"/>
              <w:rPr>
                <w:rFonts w:ascii="宋体" w:eastAsia="宋体" w:hAnsi="宋体" w:cs="宋体" w:hint="eastAsia"/>
                <w:color w:val="000000"/>
                <w:sz w:val="18"/>
                <w:szCs w:val="18"/>
              </w:rPr>
            </w:pPr>
          </w:p>
        </w:tc>
      </w:tr>
      <w:tr w:rsidR="00CC7672" w14:paraId="3E67C1C9" w14:textId="77777777" w:rsidTr="00076D30">
        <w:trPr>
          <w:trHeight w:val="864"/>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4B41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专项资金项目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D1C7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150600246053210000050</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8BEF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重大传染病防控经费（艾滋病防治项目）</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1FD9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B6D9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90A5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F3B9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E1DD9"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12,000.00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BC965"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A3767"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C533E"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24FC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12,000.00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B98D3"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2C984"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9B841"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E4D49" w14:textId="77777777" w:rsidR="00CC7672" w:rsidRDefault="00CC7672" w:rsidP="00076D30">
            <w:pPr>
              <w:jc w:val="right"/>
              <w:rPr>
                <w:rFonts w:ascii="宋体" w:eastAsia="宋体" w:hAnsi="宋体" w:cs="宋体" w:hint="eastAsia"/>
                <w:color w:val="000000"/>
                <w:sz w:val="18"/>
                <w:szCs w:val="18"/>
              </w:rPr>
            </w:pPr>
          </w:p>
        </w:tc>
      </w:tr>
      <w:tr w:rsidR="00CC7672" w14:paraId="7FD53D1B" w14:textId="77777777" w:rsidTr="00076D30">
        <w:trPr>
          <w:trHeight w:val="864"/>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214D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专项资金项目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52C6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150600246053210000166</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5582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过渡期前医务人员临时性工作补助资金</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3262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AC40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E82E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FC44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97B0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57,150.00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0E3CE"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014C6"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9DFF3"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1360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57,150.00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2B90F"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23A5B"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5A0F5"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CA010" w14:textId="77777777" w:rsidR="00CC7672" w:rsidRDefault="00CC7672" w:rsidP="00076D30">
            <w:pPr>
              <w:jc w:val="right"/>
              <w:rPr>
                <w:rFonts w:ascii="宋体" w:eastAsia="宋体" w:hAnsi="宋体" w:cs="宋体" w:hint="eastAsia"/>
                <w:color w:val="000000"/>
                <w:sz w:val="18"/>
                <w:szCs w:val="18"/>
              </w:rPr>
            </w:pPr>
          </w:p>
        </w:tc>
      </w:tr>
      <w:tr w:rsidR="00CC7672" w14:paraId="3B0B0860" w14:textId="77777777" w:rsidTr="00076D30">
        <w:trPr>
          <w:trHeight w:val="864"/>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636F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专项资金项目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7427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150600246053210000128</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E044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公立医院综合</w:t>
            </w:r>
            <w:proofErr w:type="gramStart"/>
            <w:r>
              <w:rPr>
                <w:rFonts w:ascii="宋体" w:eastAsia="宋体" w:hAnsi="宋体" w:cs="宋体" w:hint="eastAsia"/>
                <w:color w:val="000000"/>
                <w:kern w:val="0"/>
                <w:sz w:val="18"/>
                <w:szCs w:val="18"/>
                <w:lang w:bidi="ar"/>
              </w:rPr>
              <w:t>改革奖补</w:t>
            </w:r>
            <w:proofErr w:type="gramEnd"/>
            <w:r>
              <w:rPr>
                <w:rFonts w:ascii="宋体" w:eastAsia="宋体" w:hAnsi="宋体" w:cs="宋体" w:hint="eastAsia"/>
                <w:color w:val="000000"/>
                <w:kern w:val="0"/>
                <w:sz w:val="18"/>
                <w:szCs w:val="18"/>
                <w:lang w:bidi="ar"/>
              </w:rPr>
              <w:t>资金（临床重点专科）</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62BD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BFAF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6DFB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16C8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w:t>
            </w:r>
            <w:r>
              <w:rPr>
                <w:rFonts w:ascii="宋体" w:eastAsia="宋体" w:hAnsi="宋体" w:cs="宋体" w:hint="eastAsia"/>
                <w:color w:val="000000"/>
                <w:kern w:val="0"/>
                <w:sz w:val="18"/>
                <w:szCs w:val="18"/>
                <w:lang w:bidi="ar"/>
              </w:rPr>
              <w:lastRenderedPageBreak/>
              <w:t>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DA3A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6,358,729.46</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D10DD"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CF995"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F7004"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92DB4"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6,358,729.46</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B5417"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5E062"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DC3E6"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14684" w14:textId="77777777" w:rsidR="00CC7672" w:rsidRDefault="00CC7672" w:rsidP="00076D30">
            <w:pPr>
              <w:jc w:val="right"/>
              <w:rPr>
                <w:rFonts w:ascii="宋体" w:eastAsia="宋体" w:hAnsi="宋体" w:cs="宋体" w:hint="eastAsia"/>
                <w:color w:val="000000"/>
                <w:sz w:val="18"/>
                <w:szCs w:val="18"/>
              </w:rPr>
            </w:pPr>
          </w:p>
        </w:tc>
      </w:tr>
      <w:tr w:rsidR="00CC7672" w14:paraId="26FD75DE" w14:textId="77777777" w:rsidTr="00076D30">
        <w:trPr>
          <w:trHeight w:val="864"/>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D1D3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专项资金项目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6DF1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150600246053210000114</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91E7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基本公共卫生服务补助资金（老年健康与</w:t>
            </w:r>
            <w:proofErr w:type="gramStart"/>
            <w:r>
              <w:rPr>
                <w:rFonts w:ascii="宋体" w:eastAsia="宋体" w:hAnsi="宋体" w:cs="宋体" w:hint="eastAsia"/>
                <w:color w:val="000000"/>
                <w:kern w:val="0"/>
                <w:sz w:val="18"/>
                <w:szCs w:val="18"/>
                <w:lang w:bidi="ar"/>
              </w:rPr>
              <w:t>医</w:t>
            </w:r>
            <w:proofErr w:type="gramEnd"/>
            <w:r>
              <w:rPr>
                <w:rFonts w:ascii="宋体" w:eastAsia="宋体" w:hAnsi="宋体" w:cs="宋体" w:hint="eastAsia"/>
                <w:color w:val="000000"/>
                <w:kern w:val="0"/>
                <w:sz w:val="18"/>
                <w:szCs w:val="18"/>
                <w:lang w:bidi="ar"/>
              </w:rPr>
              <w:t>养结合服务）</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396F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3A81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39DA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48EF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CD45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30,000.00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B2C88"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82659"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40AB8"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C2A0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30,000.00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5520B"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9415E"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D9707"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7C640" w14:textId="77777777" w:rsidR="00CC7672" w:rsidRDefault="00CC7672" w:rsidP="00076D30">
            <w:pPr>
              <w:jc w:val="right"/>
              <w:rPr>
                <w:rFonts w:ascii="宋体" w:eastAsia="宋体" w:hAnsi="宋体" w:cs="宋体" w:hint="eastAsia"/>
                <w:color w:val="000000"/>
                <w:sz w:val="18"/>
                <w:szCs w:val="18"/>
              </w:rPr>
            </w:pPr>
          </w:p>
        </w:tc>
      </w:tr>
      <w:tr w:rsidR="00CC7672" w14:paraId="701267E5" w14:textId="77777777" w:rsidTr="00076D30">
        <w:trPr>
          <w:trHeight w:val="1080"/>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F9FC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专项资金项目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1CF9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150600246053210000126</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4B69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医疗服务与保障能力提升(卫生健康人才培养培训)补助资金第二批</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D41D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42C3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1735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32C1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E94D9"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578,169.50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12F63"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3E43A"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730D5"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911D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578,169.50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EB40E"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E7174"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32610"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81320" w14:textId="77777777" w:rsidR="00CC7672" w:rsidRDefault="00CC7672" w:rsidP="00076D30">
            <w:pPr>
              <w:jc w:val="right"/>
              <w:rPr>
                <w:rFonts w:ascii="宋体" w:eastAsia="宋体" w:hAnsi="宋体" w:cs="宋体" w:hint="eastAsia"/>
                <w:color w:val="000000"/>
                <w:sz w:val="18"/>
                <w:szCs w:val="18"/>
              </w:rPr>
            </w:pPr>
          </w:p>
        </w:tc>
      </w:tr>
      <w:tr w:rsidR="00CC7672" w14:paraId="2D260ACE" w14:textId="77777777" w:rsidTr="00076D30">
        <w:trPr>
          <w:trHeight w:val="864"/>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8C20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专项资金项目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7D6D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150600246053210000157</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8CEB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“草原英才”工程专项资金（王淑敏）</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F24B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038F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6A70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1EFF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084D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100,000.00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51456" w14:textId="77777777" w:rsidR="00CC7672" w:rsidRDefault="00CC7672" w:rsidP="00076D30">
            <w:pPr>
              <w:jc w:val="right"/>
              <w:rPr>
                <w:rFonts w:ascii="宋体" w:eastAsia="宋体" w:hAnsi="宋体" w:cs="宋体" w:hint="eastAsia"/>
                <w:color w:val="000000"/>
                <w:sz w:val="18"/>
                <w:szCs w:val="18"/>
              </w:rPr>
            </w:pP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9CDC1"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74CE3"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D904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100,000.00</w:t>
            </w: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40E1D"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E5C16"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F5A89"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1097E" w14:textId="77777777" w:rsidR="00CC7672" w:rsidRDefault="00CC7672" w:rsidP="00076D30">
            <w:pPr>
              <w:jc w:val="right"/>
              <w:rPr>
                <w:rFonts w:ascii="宋体" w:eastAsia="宋体" w:hAnsi="宋体" w:cs="宋体" w:hint="eastAsia"/>
                <w:color w:val="000000"/>
                <w:sz w:val="18"/>
                <w:szCs w:val="18"/>
              </w:rPr>
            </w:pPr>
          </w:p>
        </w:tc>
      </w:tr>
      <w:tr w:rsidR="00CC7672" w14:paraId="17F79458" w14:textId="77777777" w:rsidTr="00076D30">
        <w:trPr>
          <w:trHeight w:val="864"/>
        </w:trPr>
        <w:tc>
          <w:tcPr>
            <w:tcW w:w="6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9471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部门预算项目</w:t>
            </w:r>
          </w:p>
        </w:tc>
        <w:tc>
          <w:tcPr>
            <w:tcW w:w="19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A324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150600256053110000005</w:t>
            </w: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7823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派驻纪检组工作经费</w:t>
            </w:r>
          </w:p>
        </w:tc>
        <w:tc>
          <w:tcPr>
            <w:tcW w:w="7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C640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6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75DA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06-社会保障科</w:t>
            </w:r>
          </w:p>
        </w:tc>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FBC9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09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28AD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4B3A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80,000.00</w:t>
            </w: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D79FE"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80,000.00</w:t>
            </w:r>
          </w:p>
        </w:tc>
        <w:tc>
          <w:tcPr>
            <w:tcW w:w="54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DDB11"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9F431"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9CD8C" w14:textId="77777777" w:rsidR="00CC7672" w:rsidRDefault="00CC7672" w:rsidP="00076D30">
            <w:pPr>
              <w:jc w:val="right"/>
              <w:rPr>
                <w:rFonts w:ascii="宋体" w:eastAsia="宋体" w:hAnsi="宋体" w:cs="宋体" w:hint="eastAsia"/>
                <w:color w:val="000000"/>
                <w:sz w:val="18"/>
                <w:szCs w:val="18"/>
              </w:rPr>
            </w:pPr>
          </w:p>
        </w:tc>
        <w:tc>
          <w:tcPr>
            <w:tcW w:w="6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F5438"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EB29A"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671A6"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2AD85" w14:textId="77777777" w:rsidR="00CC7672" w:rsidRDefault="00CC7672" w:rsidP="00076D30">
            <w:pPr>
              <w:jc w:val="right"/>
              <w:rPr>
                <w:rFonts w:ascii="宋体" w:eastAsia="宋体" w:hAnsi="宋体" w:cs="宋体" w:hint="eastAsia"/>
                <w:color w:val="000000"/>
                <w:sz w:val="18"/>
                <w:szCs w:val="18"/>
              </w:rPr>
            </w:pPr>
          </w:p>
        </w:tc>
      </w:tr>
      <w:tr w:rsidR="00CC7672" w14:paraId="52F884E1" w14:textId="77777777" w:rsidTr="00076D30">
        <w:trPr>
          <w:trHeight w:val="440"/>
        </w:trPr>
        <w:tc>
          <w:tcPr>
            <w:tcW w:w="7091" w:type="dxa"/>
            <w:gridSpan w:val="7"/>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02C352"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合  计</w:t>
            </w:r>
          </w:p>
        </w:tc>
        <w:tc>
          <w:tcPr>
            <w:tcW w:w="136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0BE1F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101,980,491.62</w:t>
            </w:r>
          </w:p>
        </w:tc>
        <w:tc>
          <w:tcPr>
            <w:tcW w:w="12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E90EB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15,230,000.00</w:t>
            </w:r>
          </w:p>
        </w:tc>
        <w:tc>
          <w:tcPr>
            <w:tcW w:w="54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E61C41" w14:textId="77777777" w:rsidR="00CC7672" w:rsidRDefault="00CC7672" w:rsidP="00076D30">
            <w:pPr>
              <w:jc w:val="right"/>
              <w:rPr>
                <w:rFonts w:ascii="宋体" w:eastAsia="宋体" w:hAnsi="宋体" w:cs="宋体" w:hint="eastAsia"/>
                <w:color w:val="000000"/>
                <w:sz w:val="18"/>
                <w:szCs w:val="18"/>
              </w:rPr>
            </w:pPr>
          </w:p>
        </w:tc>
        <w:tc>
          <w:tcPr>
            <w:tcW w:w="52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D6D609" w14:textId="77777777" w:rsidR="00CC7672" w:rsidRDefault="00CC7672" w:rsidP="00076D30">
            <w:pPr>
              <w:jc w:val="right"/>
              <w:rPr>
                <w:rFonts w:ascii="宋体" w:eastAsia="宋体" w:hAnsi="宋体" w:cs="宋体" w:hint="eastAsia"/>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DDEABE"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8,587,148.62</w:t>
            </w:r>
          </w:p>
        </w:tc>
        <w:tc>
          <w:tcPr>
            <w:tcW w:w="61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833BD7" w14:textId="77777777" w:rsidR="00CC7672" w:rsidRDefault="00CC7672" w:rsidP="00076D30">
            <w:pPr>
              <w:jc w:val="right"/>
              <w:rPr>
                <w:rFonts w:ascii="宋体" w:eastAsia="宋体" w:hAnsi="宋体" w:cs="宋体" w:hint="eastAsia"/>
                <w:color w:val="000000"/>
                <w:sz w:val="18"/>
                <w:szCs w:val="18"/>
              </w:rPr>
            </w:pPr>
          </w:p>
        </w:tc>
        <w:tc>
          <w:tcPr>
            <w:tcW w:w="57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9B5F28" w14:textId="77777777" w:rsidR="00CC7672" w:rsidRDefault="00CC7672" w:rsidP="00076D30">
            <w:pPr>
              <w:jc w:val="right"/>
              <w:rPr>
                <w:rFonts w:ascii="宋体" w:eastAsia="宋体" w:hAnsi="宋体" w:cs="宋体" w:hint="eastAsia"/>
                <w:color w:val="000000"/>
                <w:sz w:val="18"/>
                <w:szCs w:val="18"/>
              </w:rPr>
            </w:pPr>
          </w:p>
        </w:tc>
        <w:tc>
          <w:tcPr>
            <w:tcW w:w="5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9E2FEA" w14:textId="77777777" w:rsidR="00CC7672" w:rsidRDefault="00CC7672" w:rsidP="00076D30">
            <w:pPr>
              <w:jc w:val="right"/>
              <w:rPr>
                <w:rFonts w:ascii="宋体" w:eastAsia="宋体" w:hAnsi="宋体" w:cs="宋体" w:hint="eastAsia"/>
                <w:color w:val="000000"/>
                <w:sz w:val="18"/>
                <w:szCs w:val="18"/>
              </w:rPr>
            </w:pPr>
          </w:p>
        </w:tc>
        <w:tc>
          <w:tcPr>
            <w:tcW w:w="128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A0E83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78,163,343.00</w:t>
            </w:r>
          </w:p>
        </w:tc>
      </w:tr>
    </w:tbl>
    <w:p w14:paraId="230E86DA" w14:textId="77777777" w:rsidR="00CC7672" w:rsidRDefault="00CC7672" w:rsidP="00CC7672">
      <w:pPr>
        <w:spacing w:line="600" w:lineRule="exact"/>
        <w:jc w:val="center"/>
        <w:outlineLvl w:val="0"/>
        <w:rPr>
          <w:rFonts w:ascii="方正小标宋简体" w:eastAsia="方正小标宋简体" w:hAnsi="方正小标宋简体" w:cs="方正小标宋简体"/>
          <w:b/>
          <w:bCs/>
          <w:spacing w:val="28"/>
          <w:sz w:val="36"/>
          <w:szCs w:val="36"/>
        </w:rPr>
        <w:sectPr w:rsidR="00CC7672" w:rsidSect="00CC7672">
          <w:footerReference w:type="default" r:id="rId12"/>
          <w:pgSz w:w="16840" w:h="11910" w:orient="landscape"/>
          <w:pgMar w:top="1100" w:right="860" w:bottom="280" w:left="1040" w:header="720" w:footer="720" w:gutter="0"/>
          <w:pgNumType w:fmt="numberInDash"/>
          <w:cols w:space="720"/>
        </w:sectPr>
      </w:pPr>
    </w:p>
    <w:p w14:paraId="7F582E3C" w14:textId="77777777" w:rsidR="00CC7672" w:rsidRDefault="00CC7672" w:rsidP="00CC7672">
      <w:pPr>
        <w:pStyle w:val="af2"/>
        <w:spacing w:after="0" w:line="600" w:lineRule="exact"/>
        <w:rPr>
          <w:rFonts w:eastAsia="仿宋_GB2312" w:cs="仿宋"/>
          <w:sz w:val="24"/>
        </w:rPr>
      </w:pPr>
    </w:p>
    <w:p w14:paraId="74F2BA37" w14:textId="77777777" w:rsidR="00CC7672" w:rsidRDefault="00CC7672" w:rsidP="00CC7672">
      <w:pPr>
        <w:pStyle w:val="af2"/>
        <w:spacing w:after="0" w:line="600" w:lineRule="exact"/>
        <w:ind w:firstLineChars="600" w:firstLine="1440"/>
        <w:rPr>
          <w:rFonts w:eastAsia="仿宋_GB2312" w:cs="仿宋"/>
          <w:sz w:val="24"/>
        </w:rPr>
      </w:pPr>
      <w:r>
        <w:rPr>
          <w:rFonts w:eastAsia="仿宋_GB2312" w:cs="仿宋" w:hint="eastAsia"/>
          <w:sz w:val="24"/>
        </w:rPr>
        <w:t>公开</w:t>
      </w:r>
      <w:r>
        <w:rPr>
          <w:rFonts w:eastAsia="仿宋_GB2312" w:cs="仿宋" w:hint="eastAsia"/>
          <w:sz w:val="24"/>
        </w:rPr>
        <w:t>11</w:t>
      </w:r>
      <w:r>
        <w:rPr>
          <w:rFonts w:eastAsia="仿宋_GB2312" w:cs="仿宋" w:hint="eastAsia"/>
          <w:sz w:val="24"/>
        </w:rPr>
        <w:t>表</w:t>
      </w:r>
    </w:p>
    <w:p w14:paraId="1EDECB17" w14:textId="77777777" w:rsidR="00CC7672" w:rsidRDefault="00CC7672" w:rsidP="00CC7672">
      <w:pPr>
        <w:spacing w:line="600" w:lineRule="exact"/>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项目绩效目标表</w:t>
      </w:r>
    </w:p>
    <w:p w14:paraId="6421F59D" w14:textId="77777777" w:rsidR="00CC7672" w:rsidRDefault="00CC7672" w:rsidP="00CC7672">
      <w:pPr>
        <w:spacing w:line="600" w:lineRule="exact"/>
        <w:jc w:val="left"/>
        <w:rPr>
          <w:rFonts w:eastAsia="仿宋_GB2312" w:cs="仿宋" w:hint="eastAsia"/>
          <w:b/>
          <w:bCs/>
          <w:sz w:val="24"/>
        </w:rPr>
      </w:pPr>
      <w:r>
        <w:rPr>
          <w:rFonts w:eastAsia="仿宋_GB2312" w:cs="仿宋" w:hint="eastAsia"/>
          <w:b/>
          <w:bCs/>
          <w:sz w:val="24"/>
        </w:rPr>
        <w:t xml:space="preserve">          </w:t>
      </w:r>
    </w:p>
    <w:tbl>
      <w:tblPr>
        <w:tblW w:w="0" w:type="auto"/>
        <w:tblInd w:w="882" w:type="dxa"/>
        <w:tblLayout w:type="fixed"/>
        <w:tblCellMar>
          <w:left w:w="0" w:type="dxa"/>
          <w:right w:w="0" w:type="dxa"/>
        </w:tblCellMar>
        <w:tblLook w:val="0000" w:firstRow="0" w:lastRow="0" w:firstColumn="0" w:lastColumn="0" w:noHBand="0" w:noVBand="0"/>
      </w:tblPr>
      <w:tblGrid>
        <w:gridCol w:w="1000"/>
        <w:gridCol w:w="1067"/>
        <w:gridCol w:w="833"/>
        <w:gridCol w:w="1200"/>
        <w:gridCol w:w="1167"/>
        <w:gridCol w:w="1066"/>
        <w:gridCol w:w="1300"/>
        <w:gridCol w:w="3084"/>
        <w:gridCol w:w="583"/>
        <w:gridCol w:w="900"/>
        <w:gridCol w:w="800"/>
        <w:gridCol w:w="950"/>
        <w:gridCol w:w="583"/>
      </w:tblGrid>
      <w:tr w:rsidR="00CC7672" w14:paraId="325D89CB" w14:textId="77777777" w:rsidTr="00076D30">
        <w:trPr>
          <w:trHeight w:val="270"/>
        </w:trPr>
        <w:tc>
          <w:tcPr>
            <w:tcW w:w="1000" w:type="dxa"/>
            <w:tcBorders>
              <w:top w:val="nil"/>
              <w:left w:val="nil"/>
              <w:bottom w:val="nil"/>
              <w:right w:val="nil"/>
            </w:tcBorders>
            <w:shd w:val="clear" w:color="auto" w:fill="auto"/>
            <w:tcMar>
              <w:top w:w="15" w:type="dxa"/>
              <w:left w:w="15" w:type="dxa"/>
              <w:right w:w="15" w:type="dxa"/>
            </w:tcMar>
            <w:vAlign w:val="bottom"/>
          </w:tcPr>
          <w:p w14:paraId="05D87416" w14:textId="77777777" w:rsidR="00CC7672" w:rsidRDefault="00CC7672" w:rsidP="00076D30">
            <w:pPr>
              <w:rPr>
                <w:rFonts w:ascii="宋体" w:eastAsia="宋体" w:hAnsi="宋体" w:cs="宋体" w:hint="eastAsia"/>
                <w:color w:val="000000"/>
                <w:sz w:val="22"/>
                <w:szCs w:val="22"/>
              </w:rPr>
            </w:pPr>
          </w:p>
        </w:tc>
        <w:tc>
          <w:tcPr>
            <w:tcW w:w="1067" w:type="dxa"/>
            <w:tcBorders>
              <w:top w:val="nil"/>
              <w:left w:val="nil"/>
              <w:bottom w:val="nil"/>
              <w:right w:val="nil"/>
            </w:tcBorders>
            <w:shd w:val="clear" w:color="auto" w:fill="auto"/>
            <w:tcMar>
              <w:top w:w="15" w:type="dxa"/>
              <w:left w:w="15" w:type="dxa"/>
              <w:right w:w="15" w:type="dxa"/>
            </w:tcMar>
            <w:vAlign w:val="bottom"/>
          </w:tcPr>
          <w:p w14:paraId="5BEA209F" w14:textId="77777777" w:rsidR="00CC7672" w:rsidRDefault="00CC7672" w:rsidP="00076D30">
            <w:pPr>
              <w:rPr>
                <w:rFonts w:ascii="宋体" w:eastAsia="宋体" w:hAnsi="宋体" w:cs="宋体" w:hint="eastAsia"/>
                <w:color w:val="000000"/>
                <w:sz w:val="22"/>
                <w:szCs w:val="22"/>
              </w:rPr>
            </w:pPr>
          </w:p>
        </w:tc>
        <w:tc>
          <w:tcPr>
            <w:tcW w:w="833" w:type="dxa"/>
            <w:tcBorders>
              <w:top w:val="nil"/>
              <w:left w:val="nil"/>
              <w:bottom w:val="nil"/>
              <w:right w:val="nil"/>
            </w:tcBorders>
            <w:shd w:val="clear" w:color="auto" w:fill="auto"/>
            <w:tcMar>
              <w:top w:w="15" w:type="dxa"/>
              <w:left w:w="15" w:type="dxa"/>
              <w:right w:w="15" w:type="dxa"/>
            </w:tcMar>
            <w:vAlign w:val="bottom"/>
          </w:tcPr>
          <w:p w14:paraId="3FF2492E" w14:textId="77777777" w:rsidR="00CC7672" w:rsidRDefault="00CC7672" w:rsidP="00076D30">
            <w:pPr>
              <w:rPr>
                <w:rFonts w:ascii="宋体" w:eastAsia="宋体" w:hAnsi="宋体" w:cs="宋体" w:hint="eastAsia"/>
                <w:color w:val="000000"/>
                <w:sz w:val="22"/>
                <w:szCs w:val="22"/>
              </w:rPr>
            </w:pPr>
          </w:p>
        </w:tc>
        <w:tc>
          <w:tcPr>
            <w:tcW w:w="1200" w:type="dxa"/>
            <w:tcBorders>
              <w:top w:val="nil"/>
              <w:left w:val="nil"/>
              <w:bottom w:val="nil"/>
              <w:right w:val="nil"/>
            </w:tcBorders>
            <w:shd w:val="clear" w:color="auto" w:fill="auto"/>
            <w:tcMar>
              <w:top w:w="15" w:type="dxa"/>
              <w:left w:w="15" w:type="dxa"/>
              <w:right w:w="15" w:type="dxa"/>
            </w:tcMar>
            <w:vAlign w:val="bottom"/>
          </w:tcPr>
          <w:p w14:paraId="4CEE463F" w14:textId="77777777" w:rsidR="00CC7672" w:rsidRDefault="00CC7672" w:rsidP="00076D30">
            <w:pPr>
              <w:rPr>
                <w:rFonts w:ascii="宋体" w:eastAsia="宋体" w:hAnsi="宋体" w:cs="宋体" w:hint="eastAsia"/>
                <w:color w:val="000000"/>
                <w:sz w:val="22"/>
                <w:szCs w:val="22"/>
              </w:rPr>
            </w:pPr>
          </w:p>
        </w:tc>
        <w:tc>
          <w:tcPr>
            <w:tcW w:w="1167" w:type="dxa"/>
            <w:tcBorders>
              <w:top w:val="nil"/>
              <w:left w:val="nil"/>
              <w:bottom w:val="nil"/>
              <w:right w:val="nil"/>
            </w:tcBorders>
            <w:shd w:val="clear" w:color="auto" w:fill="auto"/>
            <w:tcMar>
              <w:top w:w="15" w:type="dxa"/>
              <w:left w:w="15" w:type="dxa"/>
              <w:right w:w="15" w:type="dxa"/>
            </w:tcMar>
            <w:vAlign w:val="bottom"/>
          </w:tcPr>
          <w:p w14:paraId="6C09C53D" w14:textId="77777777" w:rsidR="00CC7672" w:rsidRDefault="00CC7672" w:rsidP="00076D30">
            <w:pPr>
              <w:rPr>
                <w:rFonts w:ascii="宋体" w:eastAsia="宋体" w:hAnsi="宋体" w:cs="宋体" w:hint="eastAsia"/>
                <w:color w:val="000000"/>
                <w:sz w:val="22"/>
                <w:szCs w:val="22"/>
              </w:rPr>
            </w:pPr>
          </w:p>
        </w:tc>
        <w:tc>
          <w:tcPr>
            <w:tcW w:w="1066" w:type="dxa"/>
            <w:tcBorders>
              <w:top w:val="nil"/>
              <w:left w:val="nil"/>
              <w:bottom w:val="nil"/>
              <w:right w:val="nil"/>
            </w:tcBorders>
            <w:shd w:val="clear" w:color="auto" w:fill="auto"/>
            <w:tcMar>
              <w:top w:w="15" w:type="dxa"/>
              <w:left w:w="15" w:type="dxa"/>
              <w:right w:w="15" w:type="dxa"/>
            </w:tcMar>
            <w:vAlign w:val="bottom"/>
          </w:tcPr>
          <w:p w14:paraId="4DE093A5" w14:textId="77777777" w:rsidR="00CC7672" w:rsidRDefault="00CC7672" w:rsidP="00076D30">
            <w:pPr>
              <w:rPr>
                <w:rFonts w:ascii="宋体" w:eastAsia="宋体" w:hAnsi="宋体" w:cs="宋体" w:hint="eastAsia"/>
                <w:color w:val="000000"/>
                <w:sz w:val="22"/>
                <w:szCs w:val="22"/>
              </w:rPr>
            </w:pPr>
          </w:p>
        </w:tc>
        <w:tc>
          <w:tcPr>
            <w:tcW w:w="1300" w:type="dxa"/>
            <w:tcBorders>
              <w:top w:val="nil"/>
              <w:left w:val="nil"/>
              <w:bottom w:val="nil"/>
              <w:right w:val="nil"/>
            </w:tcBorders>
            <w:shd w:val="clear" w:color="auto" w:fill="auto"/>
            <w:tcMar>
              <w:top w:w="15" w:type="dxa"/>
              <w:left w:w="15" w:type="dxa"/>
              <w:right w:w="15" w:type="dxa"/>
            </w:tcMar>
            <w:vAlign w:val="bottom"/>
          </w:tcPr>
          <w:p w14:paraId="3B8CFCBB" w14:textId="77777777" w:rsidR="00CC7672" w:rsidRDefault="00CC7672" w:rsidP="00076D30">
            <w:pPr>
              <w:rPr>
                <w:rFonts w:ascii="宋体" w:eastAsia="宋体" w:hAnsi="宋体" w:cs="宋体" w:hint="eastAsia"/>
                <w:color w:val="000000"/>
                <w:sz w:val="22"/>
                <w:szCs w:val="22"/>
              </w:rPr>
            </w:pPr>
          </w:p>
        </w:tc>
        <w:tc>
          <w:tcPr>
            <w:tcW w:w="3084" w:type="dxa"/>
            <w:tcBorders>
              <w:top w:val="nil"/>
              <w:left w:val="nil"/>
              <w:bottom w:val="nil"/>
              <w:right w:val="nil"/>
            </w:tcBorders>
            <w:shd w:val="clear" w:color="auto" w:fill="auto"/>
            <w:tcMar>
              <w:top w:w="15" w:type="dxa"/>
              <w:left w:w="15" w:type="dxa"/>
              <w:right w:w="15" w:type="dxa"/>
            </w:tcMar>
            <w:vAlign w:val="bottom"/>
          </w:tcPr>
          <w:p w14:paraId="2AC858F8" w14:textId="77777777" w:rsidR="00CC7672" w:rsidRDefault="00CC7672" w:rsidP="00076D30">
            <w:pPr>
              <w:rPr>
                <w:rFonts w:ascii="宋体" w:eastAsia="宋体" w:hAnsi="宋体" w:cs="宋体" w:hint="eastAsia"/>
                <w:color w:val="000000"/>
                <w:sz w:val="22"/>
                <w:szCs w:val="22"/>
              </w:rPr>
            </w:pPr>
          </w:p>
        </w:tc>
        <w:tc>
          <w:tcPr>
            <w:tcW w:w="583" w:type="dxa"/>
            <w:tcBorders>
              <w:top w:val="nil"/>
              <w:left w:val="nil"/>
              <w:bottom w:val="nil"/>
              <w:right w:val="nil"/>
            </w:tcBorders>
            <w:shd w:val="clear" w:color="auto" w:fill="auto"/>
            <w:tcMar>
              <w:top w:w="15" w:type="dxa"/>
              <w:left w:w="15" w:type="dxa"/>
              <w:right w:w="15" w:type="dxa"/>
            </w:tcMar>
            <w:vAlign w:val="bottom"/>
          </w:tcPr>
          <w:p w14:paraId="6309DD0F" w14:textId="77777777" w:rsidR="00CC7672" w:rsidRDefault="00CC7672" w:rsidP="00076D30">
            <w:pPr>
              <w:rPr>
                <w:rFonts w:ascii="宋体" w:eastAsia="宋体" w:hAnsi="宋体" w:cs="宋体" w:hint="eastAsia"/>
                <w:color w:val="000000"/>
                <w:sz w:val="22"/>
                <w:szCs w:val="22"/>
              </w:rPr>
            </w:pPr>
          </w:p>
        </w:tc>
        <w:tc>
          <w:tcPr>
            <w:tcW w:w="900" w:type="dxa"/>
            <w:tcBorders>
              <w:top w:val="nil"/>
              <w:left w:val="nil"/>
              <w:bottom w:val="nil"/>
              <w:right w:val="nil"/>
            </w:tcBorders>
            <w:shd w:val="clear" w:color="auto" w:fill="auto"/>
            <w:tcMar>
              <w:top w:w="15" w:type="dxa"/>
              <w:left w:w="15" w:type="dxa"/>
              <w:right w:w="15" w:type="dxa"/>
            </w:tcMar>
            <w:vAlign w:val="bottom"/>
          </w:tcPr>
          <w:p w14:paraId="0C7286C8" w14:textId="77777777" w:rsidR="00CC7672" w:rsidRDefault="00CC7672" w:rsidP="00076D30">
            <w:pPr>
              <w:rPr>
                <w:rFonts w:ascii="宋体" w:eastAsia="宋体" w:hAnsi="宋体" w:cs="宋体" w:hint="eastAsia"/>
                <w:color w:val="000000"/>
                <w:sz w:val="22"/>
                <w:szCs w:val="22"/>
              </w:rPr>
            </w:pPr>
          </w:p>
        </w:tc>
        <w:tc>
          <w:tcPr>
            <w:tcW w:w="800" w:type="dxa"/>
            <w:tcBorders>
              <w:top w:val="nil"/>
              <w:left w:val="nil"/>
              <w:bottom w:val="nil"/>
              <w:right w:val="nil"/>
            </w:tcBorders>
            <w:shd w:val="clear" w:color="auto" w:fill="auto"/>
            <w:tcMar>
              <w:top w:w="15" w:type="dxa"/>
              <w:left w:w="15" w:type="dxa"/>
              <w:right w:w="15" w:type="dxa"/>
            </w:tcMar>
            <w:vAlign w:val="bottom"/>
          </w:tcPr>
          <w:p w14:paraId="20A96393" w14:textId="77777777" w:rsidR="00CC7672" w:rsidRDefault="00CC7672" w:rsidP="00076D30">
            <w:pPr>
              <w:rPr>
                <w:rFonts w:ascii="宋体" w:eastAsia="宋体" w:hAnsi="宋体" w:cs="宋体" w:hint="eastAsia"/>
                <w:color w:val="000000"/>
                <w:sz w:val="22"/>
                <w:szCs w:val="22"/>
              </w:rPr>
            </w:pPr>
          </w:p>
        </w:tc>
        <w:tc>
          <w:tcPr>
            <w:tcW w:w="1533" w:type="dxa"/>
            <w:gridSpan w:val="2"/>
            <w:tcBorders>
              <w:top w:val="nil"/>
              <w:left w:val="nil"/>
              <w:bottom w:val="nil"/>
              <w:right w:val="nil"/>
            </w:tcBorders>
            <w:shd w:val="clear" w:color="auto" w:fill="FFFFFF"/>
            <w:tcMar>
              <w:top w:w="15" w:type="dxa"/>
              <w:left w:w="15" w:type="dxa"/>
              <w:right w:w="15" w:type="dxa"/>
            </w:tcMar>
            <w:vAlign w:val="center"/>
          </w:tcPr>
          <w:p w14:paraId="1D5DCBBB" w14:textId="77777777" w:rsidR="00CC7672" w:rsidRDefault="00CC7672" w:rsidP="00076D30">
            <w:pPr>
              <w:widowControl/>
              <w:jc w:val="center"/>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单位：元</w:t>
            </w:r>
          </w:p>
        </w:tc>
      </w:tr>
      <w:tr w:rsidR="00CC7672" w14:paraId="66B160EE" w14:textId="77777777" w:rsidTr="00076D30">
        <w:trPr>
          <w:trHeight w:val="600"/>
        </w:trPr>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7C07D0" w14:textId="77777777" w:rsidR="00CC7672" w:rsidRDefault="00CC7672" w:rsidP="00076D3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项目名称</w:t>
            </w:r>
          </w:p>
        </w:tc>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4492F3" w14:textId="77777777" w:rsidR="00CC7672" w:rsidRDefault="00CC7672" w:rsidP="00076D3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项目单位</w:t>
            </w: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C64CB0" w14:textId="77777777" w:rsidR="00CC7672" w:rsidRDefault="00CC7672" w:rsidP="00076D3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项目类别</w:t>
            </w: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790906" w14:textId="77777777" w:rsidR="00CC7672" w:rsidRDefault="00CC7672" w:rsidP="00076D3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预算数</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5C2C95" w14:textId="77777777" w:rsidR="00CC7672" w:rsidRDefault="00CC7672" w:rsidP="00076D3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年度绩效目标</w:t>
            </w: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271E47" w14:textId="77777777" w:rsidR="00CC7672" w:rsidRDefault="00CC7672" w:rsidP="00076D3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一级指标</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C174F1" w14:textId="77777777" w:rsidR="00CC7672" w:rsidRDefault="00CC7672" w:rsidP="00076D3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二级指标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B011A7" w14:textId="77777777" w:rsidR="00CC7672" w:rsidRDefault="00CC7672" w:rsidP="00076D3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三级指标</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A1EDD0" w14:textId="77777777" w:rsidR="00CC7672" w:rsidRDefault="00CC7672" w:rsidP="00076D3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指标性质</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2D1C9B" w14:textId="77777777" w:rsidR="00CC7672" w:rsidRDefault="00CC7672" w:rsidP="00076D3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指标方向</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AF2A31" w14:textId="77777777" w:rsidR="00CC7672" w:rsidRDefault="00CC7672" w:rsidP="00076D3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目标值</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F2895F" w14:textId="77777777" w:rsidR="00CC7672" w:rsidRDefault="00CC7672" w:rsidP="00076D3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计量单位</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8CC6BF" w14:textId="77777777" w:rsidR="00CC7672" w:rsidRDefault="00CC7672" w:rsidP="00076D30">
            <w:pPr>
              <w:widowControl/>
              <w:jc w:val="center"/>
              <w:textAlignment w:val="center"/>
              <w:rPr>
                <w:rFonts w:ascii="宋体" w:eastAsia="宋体" w:hAnsi="宋体" w:cs="宋体" w:hint="eastAsia"/>
                <w:b/>
                <w:color w:val="000000"/>
                <w:sz w:val="20"/>
                <w:szCs w:val="20"/>
              </w:rPr>
            </w:pPr>
            <w:r>
              <w:rPr>
                <w:rFonts w:ascii="宋体" w:eastAsia="宋体" w:hAnsi="宋体" w:cs="宋体" w:hint="eastAsia"/>
                <w:b/>
                <w:color w:val="000000"/>
                <w:kern w:val="0"/>
                <w:sz w:val="20"/>
                <w:szCs w:val="20"/>
                <w:lang w:bidi="ar"/>
              </w:rPr>
              <w:t>分值</w:t>
            </w:r>
          </w:p>
        </w:tc>
      </w:tr>
      <w:tr w:rsidR="00CC7672" w14:paraId="7FC112F8"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E0789B"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医疗服务与保障能力提升（卫生健康人才培养）补助资金（苏木乡镇卫生院和社区卫生服务中心骨干全科医师及人员培训）</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7FAC98"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0D3EB4"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32-专项资金项目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2B400E"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40000.00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45298F"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通过对基层医疗机构医务人员和开展骨干全科、骨干医务人员进行转岗培训，使更多的医务人员具备全科专业的职业资格，从而为更好的落实分级诊疗制度打好基础。</w:t>
            </w: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582FE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产出指标</w:t>
            </w: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33CD9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6438E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每年度接收人数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E7141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F97B1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F4BE1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2D0E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908EB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3766687C"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01AF5A"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B0E1E5"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D6CBA3"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4EDD98"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97DE99"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43525E"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BBE898"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D6E03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科目调整次数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64856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5DCD8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A388F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CA576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次</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87E4E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464C1B7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C337B5"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3D12B7"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03C8FB"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41F823"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D91DF8"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5FA954"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EFED7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766C1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培训接受率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1D711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895FB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2ADFA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D3E00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45D01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7D1D1ED0"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C7087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9C7B59"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34CF22"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FB4855"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12BDD2"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08EC12"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552CA7"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9EF2C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学员出勤率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D3F27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0A827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3C265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987F6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5D309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12128347"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34003B"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F9BC37"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B64938"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23CEE0"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C41F92"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FC06B8"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9AA32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71CEA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骨干全科医师培训完成时间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10F0E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F75FE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28115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2E155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F48EA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1D669B34"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42FB01"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A448C2"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87E376"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2E0D6C"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C59CC2"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1BA4FA"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94F73F"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DDD8F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骨干医务人员培训完成时间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DA6F7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F26D2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539F2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0E924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0DD30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30E4F77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5CC89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876918"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D7B8AD"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D4A189"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45D2B3"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B0CCE8"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B1BCB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A2A46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财政对骨干全科医师培训人员培训项目投入标准</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8A0C6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0A0D4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D2CF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A40D4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万元/人/年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9F149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132E868E"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F63C3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70D55C"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B5F9ED"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41A1DD"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EB4792"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256CEE"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D0BC7A"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DB823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培训费占比</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2049F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C30AA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7BCAA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19844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F3EF4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2C3ACAA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ECA57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94A2B1"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323FD5"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C7BEEC"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F436D4"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E84DB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FA322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62153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提高基层全科医师骨干医师医疗服务水平</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D5018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A76484"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C7EDB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逐步提升</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F6CC62"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0BBC1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766FC7F9"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7DCA9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D15C0C"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C4E864"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14085F"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91C5ED"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6315C1"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46477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3126A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提高基层卫生服务中心医疗服务水平</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A3CC8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EA08F1"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6604D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逐年提升</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51069"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E3779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62C61DEF"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579FC8"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998D1A"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C7094B"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BC5CFC"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48081D"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6C0ED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81FA7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726F1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参培对象满意度</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1C803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70E84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8AA04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3403D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83F11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1A1959EF"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773456"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重大传染病防控经费（城市癌症早诊早治项目）</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1FB144"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E0585E"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32-专项资金项目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AADFBF"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19307.60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5674CE"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肺癌294例，肝癌42例，乳腺252例，上消化道126例，结直肠126例</w:t>
            </w: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CBFB8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产出指标</w:t>
            </w: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7DF53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35F4A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院内筛查人数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F7C68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87AEF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4FFA9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840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4E64C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7CF6E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14C0EDA2"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9BE104"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144353"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679E12"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27E6FD"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D55892"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B398A8"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F420AC"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9656C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院内筛查数据上传人数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8CDB0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BB6C6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3A11D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840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CC4DC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D1E81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0F9CA39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691354"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174F31"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45BDD3"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903C3E"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63F947"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5F0212"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DF27F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0CBD6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院内筛查任务完成率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CB7C6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71312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783B1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7F3CC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4BF90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44605C32"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3C6D8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420106"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2E1320"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A0AB8E"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E26D3C"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855A02"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DAD5F1"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4E68E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工作完成率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1A298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B8C75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C4023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96A96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ED22E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18E22337"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BDBC10"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E479BE"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1F5640"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3CA234"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276D45"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97DBBD"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D5BC2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A0CE0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资金支出率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0BFD6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04B6E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EA748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84E4A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45192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C58B46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6DC42E"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0BF254"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5C3D48"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A7D8E9"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392FC0"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E988B5"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2E44D2"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13078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项目工作完成率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158F3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2395B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33161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E392A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7DD4C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376D06DF"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0DB2A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8B856A"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89F7C5"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F30641"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439C3F"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CDCBF1"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15C49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23759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项目总金额</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6356F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0BCFD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307B7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44</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FD457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5FD4A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D30805A"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AD5F71"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33685D"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378A6F"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C68537"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F14E00"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4A0044"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F8E5E8"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98A76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设备材料费用</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5B2E7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12D52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8873B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56202</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CCFE7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49F45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BE922A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B90477"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ED2829"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2AB26B"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0B80B9"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56087C"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90374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A50AB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98CE3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提高居民防范意识</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2D107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DD8D4E"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82CEA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逐步提高</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3E333B"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404D7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048B533C"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E338A2"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008248"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92DF6A"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91EEDA"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84F915"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549D4F"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238AC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90058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居民癌症发生率降低</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30007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8E2CD8"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5B37F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不断被提高</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7F6608"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7A368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1F838C64"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04C517"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09E837"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1E25F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A3B0CE"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C2962A"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07C67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558AC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BA2CC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543CB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A8EB7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5E825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BBD17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60D97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43A55BB9"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AD8A02"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医疗服务与保障能力提升（卫生健康人才培养）补助资金（住院医师规范化培训）</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94329C"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667A3E"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32-专项资金项目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6C61C1"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114914.50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EF2305"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通过对院校毕业后医务人员和开展有针对性规范化的培训，使更多的医务人员具备更高的临床胜任力，从而为更好的提升国家整体的医疗水平。</w:t>
            </w: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1F64F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产出指标</w:t>
            </w: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710BA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9013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住院医师规范化培训招收人数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10D5C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E606B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9B6E2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DD63F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511BD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6F0AA24E"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BC9B9A"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AA4328"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DF11B4"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B6D465"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FF14C3"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CC5029"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2C0E22"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27150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科目调整次数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5D9B8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23A36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40130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263DD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次</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1E721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C09E090"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018A05"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1882B7"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5B4FFE"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188EE0"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2E0BC7"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86BA6B"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AA6EB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66462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住院医师规范化培训结业考试通过率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9D768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D8A2E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EF83C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9EC0F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5E41A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32790B15"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F8CAEF"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8DE567"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A66B33"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6B58A5"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3498F8"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DD32A5"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ECA187"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FDC41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学员出勤率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585D2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F98C5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8A894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C22DA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5F5CD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75605E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AAE4D7"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19FF7E"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6B7A7D"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46CEAC"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737E57"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C2B222"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38BD1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BABCD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住院医师规范化培训完成时间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EBB21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1BED5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6D7D1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64F50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1922B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3B0F864C"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2E0C2C"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95BAF2"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3189E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84B218"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B125B4"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001BEB"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3BE2AF"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74250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住院医师规范化培训考核完成时间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BD1BA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DB235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E7D7F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54CEE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92929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05757E62"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9FF5B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A23ABB"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B3FC30"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DE98A0"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920E23"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3530A6"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984BA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9A85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财政对住院医师规范化培训项目投入标准</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FE99C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5ED4B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14484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24A72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万元/人/年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2E40B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F3092C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7E172C"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4BB4DA"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65B5B5"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F8C888"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31D2E9"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7515C0"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D0502D"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A097A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培训费占比</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E5C7B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2AA0B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64C7B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4F015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F3271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2015183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7C8157"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7AA95F"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C04EEB"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A06A0F"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118F60"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B62C1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C7575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F43C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培养合格专业的住院医师</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89187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7B8263"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45F9E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逐年提升</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9159B3"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2B241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571D999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4EF23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AEE19A"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119E93"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FD27C5"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EB9D83"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068879"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AE7AA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A4135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持续培养合格的住院医师提高毕业生工作区域医疗卫生水平</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86ACC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9EFC4C"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41DDA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逐步提升</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E22F89"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464DA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3AD8569F"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9A3037"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387936"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8ECE2E"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889214"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58DB2A"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DCA23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46F3A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E8DB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参培对象满意度</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8F477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B6BEC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C2E5B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F3612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E27CB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733BFEDA"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7FE443"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“草原英才”工程专项资金（李全福）</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64914A"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26B181"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32-专项资金项目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7471CF"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100000.00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3F0B22"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根据草原英才建设安排，合理利用项目资金，提高工作积极性，积极开展科研项目，提升草原英才个人和团</w:t>
            </w:r>
            <w:r>
              <w:rPr>
                <w:rFonts w:ascii="宋体" w:eastAsia="宋体" w:hAnsi="宋体" w:cs="宋体" w:hint="eastAsia"/>
                <w:color w:val="000000"/>
                <w:kern w:val="0"/>
                <w:sz w:val="18"/>
                <w:szCs w:val="18"/>
                <w:lang w:bidi="ar"/>
              </w:rPr>
              <w:lastRenderedPageBreak/>
              <w:t>队的学科建设水平。</w:t>
            </w: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9AF7A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产出指标(50分)</w:t>
            </w: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1AEB5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C3ABF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发表论著</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A82AF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86486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95B55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59F35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D82CD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r>
      <w:tr w:rsidR="00CC7672" w14:paraId="4D886592"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ACE27C"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79A177"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3413B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E54A3D"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5E028C"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946D22"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2B74A4"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266F6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推荐自治区科技进步奖申报</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8C824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6DEE8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646EA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F5228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3A818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r>
      <w:tr w:rsidR="00CC7672" w14:paraId="32379EAF"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AD7519"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71F882"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573E15"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F5A7EF"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3862C6"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3235F2"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4C740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0C3F0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最高等级论文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DBE85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6DEDF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4EB65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B69F8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13733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r>
      <w:tr w:rsidR="00CC7672" w14:paraId="5423353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CF5EAB"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6F775A"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427822"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079248"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83BD95"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0CC66A"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247659"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DD03C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举办学术年会</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E5F1A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73AA9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65566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B1641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次</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58E3A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r>
      <w:tr w:rsidR="00CC7672" w14:paraId="194D060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BD8939"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462E6B"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6F8920"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EC6AB1"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C5C884"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AA3CFA"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F2388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6FA10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项目完成时间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8191C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C1C838"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2AF93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2025年12月31日</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A789E6"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620B0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17B5E0C"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ECD3CB"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85F4C1"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0B5A11"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8B22BA"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C030C8"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1C4231"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245454"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C3DE2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成果登记完成时间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2F3F0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9127D6"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B21D1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2024年12月31日</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134F8D"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DFBDA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4844CFD2"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D3DCE9"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CE9582"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4A8548"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E7C1BE"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0084C5"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F23F07"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68B1A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34F4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项目使用金额</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B4E57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D46A3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FC75B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3D836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E661D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0FED7CAF"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E58D2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64A6D3"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60B316"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C322F1"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204A1E"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C8678C"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392911"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E96EC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专家咨询劳务</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4ACC6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91B4F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D7234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70DDD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FC524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F2BE9E2"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D507F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9F3FA9"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5A0153"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F19934"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8F47BD"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C0146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效益指标(30分)</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DC494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F30A2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提升医疗质量</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D9FF5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269AA1"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06F86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提升</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73EF5D"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B2B73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2FF0D8B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B87DAF"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BA82B4"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353552"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4B3CEA"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6CCAB4"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A9323C"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F8EF4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005B9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持续影响</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C5D5A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A1DA1A"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391C7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长期</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0504C7"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95051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66B6F20D"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B68F0A"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9A5312"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718440"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EB5342"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E5D3CE"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FB74F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满意度指标(10分)</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C29CC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05DDA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服务对象对医疗服务满意度</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153B9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9AF2B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5ECD9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02330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6B5C0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036E6B0E"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70D7AF"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医疗服务与保障能力提升（卫生健康人才培养）补助资金（全科医师转岗培训）</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0F0AD2"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1F079C"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32-专项资金项目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73C61D"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247952.00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84033A"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保障单位日常运转，提高预算编制质量，严格执行预算</w:t>
            </w: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7CA6D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产出指标</w:t>
            </w: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9F0C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6FE9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全科医师转岗培训人数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D21A8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50C34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60358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F2C93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1D69B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3EDA788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0DA11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E92577"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4F057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91B21F"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6B2DD2"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C9B3F9"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0A1367"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9715E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科目调整次数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2F532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96912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4C759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48009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次</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4A84E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020E005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4E9341"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741802"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C9ADB7"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1A06AB"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7EA903"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26983B"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AAD57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CD163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全科医师转岗培训结业考试通过率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DB2FB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C1C46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99D16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04539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07672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4EF5FD9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2FDF05"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8BC5B8"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2CFAD6"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9FB928"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8F366E"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280063"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A3BB6A"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59CF7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学院出勤率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78C8B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BA09E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1B87F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3BE86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503B0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094AE535"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0E9FF0"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1A8D5C"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ADCDB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BA2119"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94B5B0"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0B19A7"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E3C0C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66A8F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全科医师转岗培训完成时间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6C16E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B8086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26C80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D5B83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09353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3B4A128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47E98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D61676"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289ED6"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6235DC"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B902A7"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79051"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58507E"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1495D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全科医师转岗考核完成时间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C4349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21650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2DD34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0E14F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4641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73180A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B5839C"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86C4DA"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3A961F"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9DDC35"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15B8E4"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62E24A"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8FF43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99D3A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财政对全科医师转岗培训项目投入标准</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5A75E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6AFC6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611C0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7D565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万元/r人/年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6635F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3AAD1BA"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214F6D"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F0CA63"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90FDDF"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683FE9"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6896B3"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6A2EB0"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8DF1BA"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7F339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培训费占比</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EB7C4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0B87C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6400C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7DDFC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FFA6B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166F653C"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3CCF51"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EA5547"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D67290"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F5DC20"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0A7AFD"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1CFAB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CA871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AE0E1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提高基层服务中心医师全科专业性</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5F8F2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039C3E"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8DBE8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逐年提升</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D3303C"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EE5CE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4699E0FE"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8B7BAC"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145D42"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4A9CC4"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6D0BB4"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66E603"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92D0F7"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675F5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C1244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提高辖区内居民健康水平</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99C74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7EE8EE"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BAA8C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逐年提升</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E9F4F1"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66BE2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7433A972"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594FCF"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578261"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319655"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612593"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EB6B6A"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84BAD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FFC0C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92D4B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参培对象满意度</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F6CB6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E5988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19BE7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AD07C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10B67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086276E2"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F8748B"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重大传染病防控经费（新冠等重点传染病监测项目）</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9BFBB2"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13B79B"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32-专项资金项目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7763EA"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168079.44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40E118"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全年采集1680份咽拭子标本、采集1000份血液标本，每月进行就诊患者新冠相关数据上报</w:t>
            </w: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0854C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产出指标</w:t>
            </w: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A9F25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C30AC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采集咽拭子标本数量</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82962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C7C9D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96E4E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1680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D7E9F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份</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37EBE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6086885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776DC7"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BB558B"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CD7EB4"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8284A1"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26C1AC"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E0AB45"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729FE"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B2CA6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采集血液标本数量</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0B455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70848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99326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2F102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份</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8A87B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1BDB9B8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298FA2"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77F066"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4E5BE3"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27DD59"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63568E"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FC5A68"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2512E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543BC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咽拭子标本采集率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86432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CAB3F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66D63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339F8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7C628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2ED584B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EA210C"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02A5A1"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9918F6"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5F586E"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D03D3E"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CA3FB9"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FB91FF"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1CABC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血液标本采集率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F7618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64C57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F84F2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008A3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C3490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0C0CB209"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50F490"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C305DD"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C4C90C"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61C26D"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6CAD2E"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3CB8E6"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8DF45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E3B4E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资金支出率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A0C3B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81E2C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E4EFA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CC0A2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AE700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29AD71B2"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16AF8D"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599B7A"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AE5656"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32F1DD"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759635"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1050D0"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F90212"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D1437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项目工作完成时效</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15ADF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BF4A4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922B9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9EFB8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23277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2E6663F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EF8A5C"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9BDD50"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862380"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0CAC63"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3DFEFE"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6C5CD8"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32ACF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23AD5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补助资金</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BEDD3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3980A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09D30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F0674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B755E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654E9FD1"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15E2A8"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A51E66"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8C00F4"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0D5893"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0BC143"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021A95"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C2878B"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D6A8E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人员成本</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1B663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2DF95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C36DE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5AFA1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39751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6DCEA68D"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55FD4E"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E34DC9"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2BF78E"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C4CCC4"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F04E4C"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F8A44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C4375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8C4A9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筛查信管病毒和流感病毒感染变异能力</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15729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DAFE5A"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5C8C5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逐步提高</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81215F"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EA410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16FBC4DF"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D861B7"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2971F0"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04D076"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BE3B9F"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022D3D"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8E34E9"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90878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ABA79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居民健康水平</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4A625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AB9844"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FD61C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不断提高</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9D4A3E"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35E76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1BD838E1"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BC600C"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BD9FAC"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A3783B"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4834E4"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21F747"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18409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7222D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AE767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041C4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BCE61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D30F1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F5C07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E46A8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340E37DF"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0AD63F"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重大公共卫生服务补助资金</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CA05CE"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4D7E4A"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32-专项资金项目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F2972E"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645000.00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9E7F53"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脑卒中院内综合干预800例，院外筛查和干预2000例.通过妇幼监测，提高妇幼信息质量，确保检测完整性和准确性，提升服务对象满意度</w:t>
            </w: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87752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产出指标(50分)</w:t>
            </w: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A66FD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1DBC6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妇幼监测覆盖率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D0F2A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FA2F4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F4E0F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66DDE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5B210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4A174635"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82404D"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E99F17"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891C63"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12AC14"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6031E5"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66C6C5"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E4219B"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EA3C0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脑卒中筛查人数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0E567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18502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C6B23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B0CD7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C7190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61635940"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ED28FB"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4A1B33"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022A4D"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1D9D58"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2A1CD9"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A18F9F"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0F719F"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86B6B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脑卒中院内综合干预</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1BFE5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F93F7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04E61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FADD3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06367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29A7BC4F"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63E20A"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E361CB"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2B5927"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07EDB0"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362C1A"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46D4BA"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5B955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7C5C0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妇幼监测数据准确率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E27DD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015A2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ED1A0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0B984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DD44D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15072B8E"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EFFD5D"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D7AA61"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B04406"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2E6C87"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06426C"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2EF8BC"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09136D"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3AE8E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脑卒中院内干预任务完成率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04E6F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1E5D4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EDB09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9C0FA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117D7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23A5E425"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1E9A9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1D4894"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7638AC"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68EF56"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B26959"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802A29"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DE54E3"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6B86A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脑卒中院外筛查完成率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193D4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50EF2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F3E95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4B623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04510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0A727D51"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2E2E6B"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B78395"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3FB442"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F32C9C"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030DFA"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3BF73A"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8849E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87267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资金支出率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DB620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4C3BE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A2B77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65A3C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47F44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1DDD883"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3E5122"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BB74D9"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7E671A"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4601BF"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BDEA28"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CCDE57"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7A9953"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5910B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项目工作完成率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E4322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64AF9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B0771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D57B4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E74F6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68A74173"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C81F5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6708ED"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CE280A"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E2ED76"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BC9BF0"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B71861"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2F4B6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6CAC8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脑卒中补助金额</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235F0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0275C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6D170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19492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1910D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DC8F7D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86BE9A"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4B1462"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599F96"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4C08E0"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FD2283"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21CAB8"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6AB822"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26A82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脑卒中社区工作人员劳务费</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0E862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3EAFF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F248E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E30D5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83E3D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4C9D4CC0"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D8BE30"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04EB37"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C0642A"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CF6829"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DBE2FC"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9F9B3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效益指标(30分)</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12534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1119D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提高居民疾病知晓率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1A1C0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B25CB6"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9B8AF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提高</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2FA95C"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80F0A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460E37D9"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9634FF"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7BECE9"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3C6B0F"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E3CBB5"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0AAD81"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AF0408"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3A7C6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C3388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提高居民健康水平</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5DA82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09CBA5"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D6581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提高</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FEAB24"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F8923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149DC09D"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8160F1"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70C09D"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9A1051"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70BFA0"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7452EA"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9DA32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满意度指标(10分)</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89590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29220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0C5BF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31B7C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640FF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C5DCF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BB905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617C29E7"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F2FA84"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重大传染病防控经费（脑卒中高危人群筛查和干预项目）</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814543"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4AF4BC"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32-专项资金项目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9B8F29"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9704.02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D000F2"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br/>
              <w:t>院内综合干预700例，院外筛查和干预1060例</w:t>
            </w: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C11F1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产出指标</w:t>
            </w: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D304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5ED87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院内筛查人数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A23C0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E5650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62B0B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1060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2316A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28F64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714B7BD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605A5B"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775449"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E95ED8"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E854A5"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03FF0E"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5C9002"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0D77FE"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C107E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院内综合干预</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588DA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3EC84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966E1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0A2C7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58AF5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41EA7533"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DABBD9"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655E75"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E57443"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AA0C4E"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A6B744"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D1AEFA"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329B3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786FA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院内筛查任务完成率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5F629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56BC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88C0C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5857D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2E291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6E999AC3"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9F0177"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080734"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09089E"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9C6E1E"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392AC6"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2AB868"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F15CC0"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800BF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院内综合干预任务完成率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57D0E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F532E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ADFE9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0BBAD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0AE25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45787D39"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D31A69"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A8F374"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9083A8"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1787B1"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BD6BF7"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E3B453"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89CCF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87E58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资金支出率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7D842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43757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FDC03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C3554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AC063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36A2336F"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68C17C"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D37A5A"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09B366"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342EB0"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EFFF96"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2CFBAE"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C0020C"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1B7D4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项目工作完成率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A1A41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21197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D9CD0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9B829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EE077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46EC4581"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9BE7D1"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190323"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9A10C1"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81C16A"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E5CF4F"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4ECE56"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4E7B6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E1072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慢性病补助金额</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DCD3E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BA82F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DFD3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34</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28F50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4C447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458F045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33346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6DA197"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DCFFCA"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4DAB5F"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B41DD2"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E8F7FA"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7E00DE"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F436B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社区人员劳务费</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E2E94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1D60B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13AD8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F539E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BC658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0262ECAD"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A66ED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F659BC"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DD6D44"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B5C02A"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99EBD7"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F9761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351CA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经济效益</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996F5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卒中发病率致残率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511E5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04EEBB"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47459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逐步降低</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457A8A"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7ABAF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3ABEA98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1E47A5"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AF5186"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D73E38"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7AE18E"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2BDE0D"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F26DEC"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6F980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272AB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卒中知晓预防率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9E8BD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679D62"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0D901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逐步提高</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5EAEBB"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6221F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7F13109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7A3F8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E36985"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53E07E"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D81F0F"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2C61C1"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AF2B1C"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15D71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E897C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提高居民健康水平</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1420D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3B8BC7"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6E1E5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不断提高</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8DFF24"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81C94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2DAF2AC0"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70575C"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D42A7C"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6E8428"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D0B359"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7D1561"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A9FEF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A7CDB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8C640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E5A23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8C79E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2EA5E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9EA3B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FAC04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23F6D600"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07E21D"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重大传染病防控经费（艾滋病防治项目）</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7A4EA0"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270CAB"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32-专项资金项目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1DCCF9"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12000.00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4D1F90"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艾滋病阳性患者初筛率100%，艾滋病初筛阳性患者血液标本</w:t>
            </w:r>
            <w:proofErr w:type="gramStart"/>
            <w:r>
              <w:rPr>
                <w:rFonts w:ascii="宋体" w:eastAsia="宋体" w:hAnsi="宋体" w:cs="宋体" w:hint="eastAsia"/>
                <w:color w:val="000000"/>
                <w:kern w:val="0"/>
                <w:sz w:val="18"/>
                <w:szCs w:val="18"/>
                <w:lang w:bidi="ar"/>
              </w:rPr>
              <w:t>送检率</w:t>
            </w:r>
            <w:proofErr w:type="gramEnd"/>
            <w:r>
              <w:rPr>
                <w:rFonts w:ascii="宋体" w:eastAsia="宋体" w:hAnsi="宋体" w:cs="宋体" w:hint="eastAsia"/>
                <w:color w:val="000000"/>
                <w:kern w:val="0"/>
                <w:sz w:val="18"/>
                <w:szCs w:val="18"/>
                <w:lang w:bidi="ar"/>
              </w:rPr>
              <w:t>100%，做到应</w:t>
            </w:r>
            <w:proofErr w:type="gramStart"/>
            <w:r>
              <w:rPr>
                <w:rFonts w:ascii="宋体" w:eastAsia="宋体" w:hAnsi="宋体" w:cs="宋体" w:hint="eastAsia"/>
                <w:color w:val="000000"/>
                <w:kern w:val="0"/>
                <w:sz w:val="18"/>
                <w:szCs w:val="18"/>
                <w:lang w:bidi="ar"/>
              </w:rPr>
              <w:t>检尽检</w:t>
            </w:r>
            <w:proofErr w:type="gramEnd"/>
            <w:r>
              <w:rPr>
                <w:rFonts w:ascii="宋体" w:eastAsia="宋体" w:hAnsi="宋体" w:cs="宋体" w:hint="eastAsia"/>
                <w:color w:val="000000"/>
                <w:kern w:val="0"/>
                <w:sz w:val="18"/>
                <w:szCs w:val="18"/>
                <w:lang w:bidi="ar"/>
              </w:rPr>
              <w:t>，不遗漏</w:t>
            </w: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C0862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产出指标</w:t>
            </w: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E7011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21024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初筛艾滋病</w:t>
            </w:r>
            <w:proofErr w:type="gramStart"/>
            <w:r>
              <w:rPr>
                <w:rFonts w:ascii="宋体" w:eastAsia="宋体" w:hAnsi="宋体" w:cs="宋体" w:hint="eastAsia"/>
                <w:color w:val="000000"/>
                <w:kern w:val="0"/>
                <w:sz w:val="18"/>
                <w:szCs w:val="18"/>
                <w:lang w:bidi="ar"/>
              </w:rPr>
              <w:t>阳性数</w:t>
            </w:r>
            <w:proofErr w:type="gramEnd"/>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6054F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A8BAB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1095D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502C6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份</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C404B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570ADE6D"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7C83D5"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DA674E"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BA0EE0"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D984D1"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C8E672"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3D76D0"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03C369"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6C4F4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送检艾滋病血液标本</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2B847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845E2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1DEBF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25A1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份</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770BC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103304A0"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03EA57"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41F747"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B8394F"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7B4F5C"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A05716"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39B897"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6B4B4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33B52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艾滋病阳性患者初筛率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B8F1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13E50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45267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E25C0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26C5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72228F5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45186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C55286"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FBC03D"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0AAAAA"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423909"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930315"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EA1D5C"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753F5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送检艾滋病血液标本</w:t>
            </w:r>
            <w:proofErr w:type="gramStart"/>
            <w:r>
              <w:rPr>
                <w:rFonts w:ascii="宋体" w:eastAsia="宋体" w:hAnsi="宋体" w:cs="宋体" w:hint="eastAsia"/>
                <w:color w:val="000000"/>
                <w:kern w:val="0"/>
                <w:sz w:val="18"/>
                <w:szCs w:val="18"/>
                <w:lang w:bidi="ar"/>
              </w:rPr>
              <w:t>送检率</w:t>
            </w:r>
            <w:proofErr w:type="gramEnd"/>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0CD73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A7FE6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D8084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C1F7C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4BC71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7.5</w:t>
            </w:r>
          </w:p>
        </w:tc>
      </w:tr>
      <w:tr w:rsidR="00CC7672" w14:paraId="240F9C70"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E28A0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D55F32"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B1CD4B"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1D7EB4"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928BAC"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04F583"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4B8CF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6C9D0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资金支出率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D1DF1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67D69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9F130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AAB12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5B711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0809F599"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F136EE"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D4EB75"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599450"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9B8C5D"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64BAAE"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5A7875"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CBF2C7"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2D80B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项目完成时效</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AF4D0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2A3AD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20205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85D2C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F4952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0E02D51E"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1FA38F"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D26889"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012377"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BA6D6A"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044589"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EC844B"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9BFDE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68336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项目总金额</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89B26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8D7F6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5E049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E2CAB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88326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5947859"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B693C0"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4EFAE8"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FC34B3"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7EAD7E"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D28362"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06FA73"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C3024B"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3BBC1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人员补助金额</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AC2ED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8F23C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5BC85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212C3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A9EA7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0913BC37"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D9D31C"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84BED9"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9A7754"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E0ABF5"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3192B2"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D5957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D32E0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988BF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筛查艾滋病感染情况</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3D838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EAB55E"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3CB84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逐步提高</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757F0A"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976BE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23EA489C"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28330A"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3AF528"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DBAFF0"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F94AB4"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B3B4EF"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30EA9F"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A5BFA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B59D0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居民健康水平提高</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55834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996EE4"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3FFA9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不断提高</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7D63EC"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6F325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17BB56ED"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F053D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CCA69C"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208A4F"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66D829"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7F601B"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96C30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C4A78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5AD01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EEB09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FA6D3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3C022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2BC76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8E3CB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4A61D818"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0288E9"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过渡期前医务人员临时性工作补助资金</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4AF8B5"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341C14"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32-专项资金项目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2633CA"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57150.00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9D7E0F"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br/>
              <w:t>为体现党中央、国务院对医务人员的关爱，家结合实际情况统筹安排使用下达资金，及时把补助资金发放到医务人员手中，强化资金管理，确保专款专用。</w:t>
            </w: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F9EFB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产出指标(50分)</w:t>
            </w: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6D6F3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51160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参与救治医务人员数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C7047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029DE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71412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143</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DE180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4D166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r>
      <w:tr w:rsidR="00CC7672" w14:paraId="37A207D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ABE6AA"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BCC859"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5EC7D7"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253DD9"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C29743"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318841"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45182D"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BD6C3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资金下达书</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ED22D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5D858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D8F94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90.78</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DF826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9A044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r>
      <w:tr w:rsidR="00CC7672" w14:paraId="27F4AF35"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143905"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DC5433"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970B22"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92F2B1"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7533E4"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545F2A"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D37D9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86C21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资金执行率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D0757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38691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2597E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40C03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1A2B1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r>
      <w:tr w:rsidR="00CC7672" w14:paraId="70A7D6AF"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F25C84"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D4331C"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B97617"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F41DAE"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23876F"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0F8465"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56CCB8"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F860E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发放精准率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AA17E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646D6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C6233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41FF8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F48BE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r>
      <w:tr w:rsidR="00CC7672" w14:paraId="51391D2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E3F992"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EA5BEF"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D5D071"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AA591D"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29941C"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3E9A2"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C6E88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D38CD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补助起始时间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CEC90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020E58"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ED1DC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2022年7月1日</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9C7D5D"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822E5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61B426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20D8BC"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275D2A"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2E0F4B"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0D6D76"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2D3112"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C033EA"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947092"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AF85B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补助结束时间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A91D3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D18943"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8BAC7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2022年12月6日</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6495B2"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CF8B2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2DB190F9"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CFF37E"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BCDC8C"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65D468"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9262B0"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E0C9A9"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A53C6C"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0BE7E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CB8B4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一线医务人员补助标准</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AA721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E7B3A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E3B23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3973D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元/人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1E33A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C9B6000"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13768E"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B7CDBF"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5D0004"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D654F3"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85AA4B"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E2EC0B"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8631F2"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36E37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其他医务人员补助标准</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C1EC5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943C0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CF35B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4C028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元/人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0A8BA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2F8EA8A1"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BEC8E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2E04C8"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7A55B5"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36CD8E"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78A164"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D46D3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效益指标(30分)</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6FBD5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C06A7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提升医务人员工作积极性</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C0EF6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AE4280"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3A05C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有效提高</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FCCF54"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AAA52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76C15F9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E7EBB4"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4A093E"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5179D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BC4A14"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72CFB6"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9748EA"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D5240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D322E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体现党中央对医务人员的关心关爱</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EE473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2EE045"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5EA85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持续影响</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6D9D7A"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3F12D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39E4963D"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7D5219"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C385B1"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EC8D7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FC4150"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62522F"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F7B0C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满意度指标(10分)</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45F57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E5FBD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医务人员满意度</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FC4B6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E509B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B2181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52A17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082E4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602B2CCE"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647555"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公立医院综合</w:t>
            </w:r>
            <w:proofErr w:type="gramStart"/>
            <w:r>
              <w:rPr>
                <w:rFonts w:ascii="宋体" w:eastAsia="宋体" w:hAnsi="宋体" w:cs="宋体" w:hint="eastAsia"/>
                <w:color w:val="000000"/>
                <w:kern w:val="0"/>
                <w:sz w:val="18"/>
                <w:szCs w:val="18"/>
                <w:lang w:bidi="ar"/>
              </w:rPr>
              <w:t>改革奖补</w:t>
            </w:r>
            <w:proofErr w:type="gramEnd"/>
            <w:r>
              <w:rPr>
                <w:rFonts w:ascii="宋体" w:eastAsia="宋体" w:hAnsi="宋体" w:cs="宋体" w:hint="eastAsia"/>
                <w:color w:val="000000"/>
                <w:kern w:val="0"/>
                <w:sz w:val="18"/>
                <w:szCs w:val="18"/>
                <w:lang w:bidi="ar"/>
              </w:rPr>
              <w:t>资金（临床重点专科）</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F6092E"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CB189A"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32-专项资金项目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7BC58E"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6358729.46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56AADB"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br/>
              <w:t>加强肿瘤专科能力建设，通过三年建设期，提高肿瘤疾病诊疗服务能力，使我区优质医疗资源总量进一步增加，疑难危重疾病诊疗能力得到有效提升，优质医疗资源与人民群众健康需求更加适配，降低患者区外就诊率。</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57E5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C569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培养骨干人才</w:t>
            </w:r>
          </w:p>
        </w:tc>
        <w:tc>
          <w:tcPr>
            <w:tcW w:w="3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21B1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7464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11A9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50CA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37D0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70098D" w14:textId="77777777" w:rsidR="00CC7672" w:rsidRDefault="00CC7672" w:rsidP="00076D30">
            <w:pPr>
              <w:jc w:val="center"/>
              <w:rPr>
                <w:rFonts w:ascii="宋体" w:eastAsia="宋体" w:hAnsi="宋体" w:cs="宋体" w:hint="eastAsia"/>
                <w:color w:val="000000"/>
                <w:sz w:val="18"/>
                <w:szCs w:val="18"/>
              </w:rPr>
            </w:pPr>
          </w:p>
        </w:tc>
      </w:tr>
      <w:tr w:rsidR="00CC7672" w14:paraId="6113CA8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62B8B8"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555B8A"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A577CD"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F1D5ED"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A8D8DD"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46230"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7A55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柔性引进人才团队</w:t>
            </w:r>
          </w:p>
        </w:tc>
        <w:tc>
          <w:tcPr>
            <w:tcW w:w="3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F465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A268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43E3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92A608" w14:textId="77777777" w:rsidR="00CC7672" w:rsidRDefault="00CC7672" w:rsidP="00076D30">
            <w:pPr>
              <w:widowControl/>
              <w:jc w:val="left"/>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85EA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53B355" w14:textId="77777777" w:rsidR="00CC7672" w:rsidRDefault="00CC7672" w:rsidP="00076D30">
            <w:pPr>
              <w:jc w:val="center"/>
              <w:rPr>
                <w:rFonts w:ascii="宋体" w:eastAsia="宋体" w:hAnsi="宋体" w:cs="宋体" w:hint="eastAsia"/>
                <w:color w:val="000000"/>
                <w:sz w:val="18"/>
                <w:szCs w:val="18"/>
              </w:rPr>
            </w:pPr>
          </w:p>
        </w:tc>
      </w:tr>
      <w:tr w:rsidR="00CC7672" w14:paraId="007B2FF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4D6041"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7274D4"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F8D357"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D080C8"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E939C5"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A0E7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A95A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三四级</w:t>
            </w:r>
            <w:proofErr w:type="gramStart"/>
            <w:r>
              <w:rPr>
                <w:rFonts w:ascii="宋体" w:eastAsia="宋体" w:hAnsi="宋体" w:cs="宋体" w:hint="eastAsia"/>
                <w:color w:val="000000"/>
                <w:kern w:val="0"/>
                <w:sz w:val="18"/>
                <w:szCs w:val="18"/>
                <w:lang w:bidi="ar"/>
              </w:rPr>
              <w:t>手术占</w:t>
            </w:r>
            <w:proofErr w:type="gramEnd"/>
            <w:r>
              <w:rPr>
                <w:rFonts w:ascii="宋体" w:eastAsia="宋体" w:hAnsi="宋体" w:cs="宋体" w:hint="eastAsia"/>
                <w:color w:val="000000"/>
                <w:kern w:val="0"/>
                <w:sz w:val="18"/>
                <w:szCs w:val="18"/>
                <w:lang w:bidi="ar"/>
              </w:rPr>
              <w:t>比</w:t>
            </w:r>
          </w:p>
        </w:tc>
        <w:tc>
          <w:tcPr>
            <w:tcW w:w="3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CAD3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F017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8C35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71.5</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AE3E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5119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2FD7EC" w14:textId="77777777" w:rsidR="00CC7672" w:rsidRDefault="00CC7672" w:rsidP="00076D30">
            <w:pPr>
              <w:jc w:val="center"/>
              <w:rPr>
                <w:rFonts w:ascii="宋体" w:eastAsia="宋体" w:hAnsi="宋体" w:cs="宋体" w:hint="eastAsia"/>
                <w:color w:val="000000"/>
                <w:sz w:val="18"/>
                <w:szCs w:val="18"/>
              </w:rPr>
            </w:pPr>
          </w:p>
        </w:tc>
      </w:tr>
      <w:tr w:rsidR="00CC7672" w14:paraId="30EBD87F"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EB9ED4"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38E6CE"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FB319A"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AAB8E9"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84A5ED"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E426C"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714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出院患者</w:t>
            </w:r>
            <w:proofErr w:type="gramStart"/>
            <w:r>
              <w:rPr>
                <w:rFonts w:ascii="宋体" w:eastAsia="宋体" w:hAnsi="宋体" w:cs="宋体" w:hint="eastAsia"/>
                <w:color w:val="000000"/>
                <w:kern w:val="0"/>
                <w:sz w:val="18"/>
                <w:szCs w:val="18"/>
                <w:lang w:bidi="ar"/>
              </w:rPr>
              <w:t>手术占</w:t>
            </w:r>
            <w:proofErr w:type="gramEnd"/>
            <w:r>
              <w:rPr>
                <w:rFonts w:ascii="宋体" w:eastAsia="宋体" w:hAnsi="宋体" w:cs="宋体" w:hint="eastAsia"/>
                <w:color w:val="000000"/>
                <w:kern w:val="0"/>
                <w:sz w:val="18"/>
                <w:szCs w:val="18"/>
                <w:lang w:bidi="ar"/>
              </w:rPr>
              <w:t>比</w:t>
            </w:r>
          </w:p>
        </w:tc>
        <w:tc>
          <w:tcPr>
            <w:tcW w:w="3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8A39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7F46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8D21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28</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083B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8CDC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9B3923" w14:textId="77777777" w:rsidR="00CC7672" w:rsidRDefault="00CC7672" w:rsidP="00076D30">
            <w:pPr>
              <w:jc w:val="center"/>
              <w:rPr>
                <w:rFonts w:ascii="宋体" w:eastAsia="宋体" w:hAnsi="宋体" w:cs="宋体" w:hint="eastAsia"/>
                <w:color w:val="000000"/>
                <w:sz w:val="18"/>
                <w:szCs w:val="18"/>
              </w:rPr>
            </w:pPr>
          </w:p>
        </w:tc>
      </w:tr>
      <w:tr w:rsidR="00CC7672" w14:paraId="27D0CED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DD3F7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D80B46"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3556DE"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5265B5"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14892C"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F549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BC3AF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柔性引进人才团队时间</w:t>
            </w:r>
          </w:p>
        </w:tc>
        <w:tc>
          <w:tcPr>
            <w:tcW w:w="3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F963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2662A" w14:textId="77777777" w:rsidR="00CC7672" w:rsidRDefault="00CC7672" w:rsidP="00076D30">
            <w:pPr>
              <w:rPr>
                <w:rFonts w:ascii="宋体" w:eastAsia="宋体" w:hAnsi="宋体" w:cs="宋体" w:hint="eastAsia"/>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63D3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2025年6月30日前</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D734AE" w14:textId="77777777" w:rsidR="00CC7672" w:rsidRDefault="00CC7672" w:rsidP="00076D30">
            <w:pPr>
              <w:rPr>
                <w:rFonts w:ascii="宋体" w:eastAsia="宋体" w:hAnsi="宋体" w:cs="宋体" w:hint="eastAsia"/>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CDEE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D07979" w14:textId="77777777" w:rsidR="00CC7672" w:rsidRDefault="00CC7672" w:rsidP="00076D30">
            <w:pPr>
              <w:jc w:val="center"/>
              <w:rPr>
                <w:rFonts w:ascii="宋体" w:eastAsia="宋体" w:hAnsi="宋体" w:cs="宋体" w:hint="eastAsia"/>
                <w:color w:val="000000"/>
                <w:sz w:val="18"/>
                <w:szCs w:val="18"/>
              </w:rPr>
            </w:pPr>
          </w:p>
        </w:tc>
      </w:tr>
      <w:tr w:rsidR="00CC7672" w14:paraId="12E8559F"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9C6E5E"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42D893"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7B63BC"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ADDF18"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544D40"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44633"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A5E3F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开展新技术新项目时间</w:t>
            </w:r>
          </w:p>
        </w:tc>
        <w:tc>
          <w:tcPr>
            <w:tcW w:w="3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7B24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034ED" w14:textId="77777777" w:rsidR="00CC7672" w:rsidRDefault="00CC7672" w:rsidP="00076D30">
            <w:pPr>
              <w:rPr>
                <w:rFonts w:ascii="宋体" w:eastAsia="宋体" w:hAnsi="宋体" w:cs="宋体" w:hint="eastAsia"/>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B32B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2025年6月30日前</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5E01E" w14:textId="77777777" w:rsidR="00CC7672" w:rsidRDefault="00CC7672" w:rsidP="00076D30">
            <w:pPr>
              <w:rPr>
                <w:rFonts w:ascii="宋体" w:eastAsia="宋体" w:hAnsi="宋体" w:cs="宋体" w:hint="eastAsia"/>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38A9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D84BFF" w14:textId="77777777" w:rsidR="00CC7672" w:rsidRDefault="00CC7672" w:rsidP="00076D30">
            <w:pPr>
              <w:jc w:val="center"/>
              <w:rPr>
                <w:rFonts w:ascii="宋体" w:eastAsia="宋体" w:hAnsi="宋体" w:cs="宋体" w:hint="eastAsia"/>
                <w:color w:val="000000"/>
                <w:sz w:val="18"/>
                <w:szCs w:val="18"/>
              </w:rPr>
            </w:pPr>
          </w:p>
        </w:tc>
      </w:tr>
      <w:tr w:rsidR="00CC7672" w14:paraId="079B0B10"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298262"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7BF0B3"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CDC9AE"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BF236E"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BEF952"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6F87C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8674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项目总经费</w:t>
            </w:r>
          </w:p>
        </w:tc>
        <w:tc>
          <w:tcPr>
            <w:tcW w:w="3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E2EE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39812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B671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650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FB01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3DD4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ED45C8" w14:textId="77777777" w:rsidR="00CC7672" w:rsidRDefault="00CC7672" w:rsidP="00076D30">
            <w:pPr>
              <w:jc w:val="center"/>
              <w:rPr>
                <w:rFonts w:ascii="宋体" w:eastAsia="宋体" w:hAnsi="宋体" w:cs="宋体" w:hint="eastAsia"/>
                <w:color w:val="000000"/>
                <w:sz w:val="18"/>
                <w:szCs w:val="18"/>
              </w:rPr>
            </w:pPr>
          </w:p>
        </w:tc>
      </w:tr>
      <w:tr w:rsidR="00CC7672" w14:paraId="1FAA8B8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040C99"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6434BB"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47BA0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B8A569"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AEAB8C"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8042F"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54F4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专用设备购置经费</w:t>
            </w:r>
          </w:p>
        </w:tc>
        <w:tc>
          <w:tcPr>
            <w:tcW w:w="3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E0B5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6C2B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E85E0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234</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B852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F66B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74032D" w14:textId="77777777" w:rsidR="00CC7672" w:rsidRDefault="00CC7672" w:rsidP="00076D30">
            <w:pPr>
              <w:jc w:val="center"/>
              <w:rPr>
                <w:rFonts w:ascii="宋体" w:eastAsia="宋体" w:hAnsi="宋体" w:cs="宋体" w:hint="eastAsia"/>
                <w:color w:val="000000"/>
                <w:sz w:val="18"/>
                <w:szCs w:val="18"/>
              </w:rPr>
            </w:pPr>
          </w:p>
        </w:tc>
      </w:tr>
      <w:tr w:rsidR="00CC7672" w14:paraId="590EC62A"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B753AB"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11A59B"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0B0718"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1C111D"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C966DF"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C2A9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社会效益指标</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BAC5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专科服务能力与人民群众健康需求更加适配</w:t>
            </w:r>
          </w:p>
        </w:tc>
        <w:tc>
          <w:tcPr>
            <w:tcW w:w="3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E6CC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EECF8" w14:textId="77777777" w:rsidR="00CC7672" w:rsidRDefault="00CC7672" w:rsidP="00076D30">
            <w:pPr>
              <w:rPr>
                <w:rFonts w:ascii="宋体" w:eastAsia="宋体" w:hAnsi="宋体" w:cs="宋体" w:hint="eastAsia"/>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5E38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有所提升</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66810" w14:textId="77777777" w:rsidR="00CC7672" w:rsidRDefault="00CC7672" w:rsidP="00076D30">
            <w:pPr>
              <w:rPr>
                <w:rFonts w:ascii="宋体" w:eastAsia="宋体" w:hAnsi="宋体" w:cs="宋体" w:hint="eastAsia"/>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32C9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D28395" w14:textId="77777777" w:rsidR="00CC7672" w:rsidRDefault="00CC7672" w:rsidP="00076D30">
            <w:pPr>
              <w:jc w:val="center"/>
              <w:rPr>
                <w:rFonts w:ascii="宋体" w:eastAsia="宋体" w:hAnsi="宋体" w:cs="宋体" w:hint="eastAsia"/>
                <w:color w:val="000000"/>
                <w:sz w:val="18"/>
                <w:szCs w:val="18"/>
              </w:rPr>
            </w:pPr>
          </w:p>
        </w:tc>
      </w:tr>
      <w:tr w:rsidR="00CC7672" w14:paraId="09B1D8B7"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D52DB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46E9D8"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85D7B0"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B05B13"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A29D1B"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1C6F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可持续影响指标</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E9AC8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提升区域肿瘤专科诊疗服务能力</w:t>
            </w:r>
          </w:p>
        </w:tc>
        <w:tc>
          <w:tcPr>
            <w:tcW w:w="3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C412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C8961" w14:textId="77777777" w:rsidR="00CC7672" w:rsidRDefault="00CC7672" w:rsidP="00076D30">
            <w:pPr>
              <w:rPr>
                <w:rFonts w:ascii="宋体" w:eastAsia="宋体" w:hAnsi="宋体" w:cs="宋体" w:hint="eastAsia"/>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F0CC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有所提升</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B0804" w14:textId="77777777" w:rsidR="00CC7672" w:rsidRDefault="00CC7672" w:rsidP="00076D30">
            <w:pPr>
              <w:rPr>
                <w:rFonts w:ascii="宋体" w:eastAsia="宋体" w:hAnsi="宋体" w:cs="宋体" w:hint="eastAsia"/>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F385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129A2E" w14:textId="77777777" w:rsidR="00CC7672" w:rsidRDefault="00CC7672" w:rsidP="00076D30">
            <w:pPr>
              <w:jc w:val="center"/>
              <w:rPr>
                <w:rFonts w:ascii="宋体" w:eastAsia="宋体" w:hAnsi="宋体" w:cs="宋体" w:hint="eastAsia"/>
                <w:color w:val="000000"/>
                <w:sz w:val="18"/>
                <w:szCs w:val="18"/>
              </w:rPr>
            </w:pPr>
          </w:p>
        </w:tc>
      </w:tr>
      <w:tr w:rsidR="00CC7672" w14:paraId="39599040"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D39D94"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50F9F9"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92C30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511A97"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760965"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328F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服务对象满意度指标</w:t>
            </w:r>
          </w:p>
        </w:tc>
        <w:tc>
          <w:tcPr>
            <w:tcW w:w="13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6FA7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提高患者满意度</w:t>
            </w:r>
          </w:p>
        </w:tc>
        <w:tc>
          <w:tcPr>
            <w:tcW w:w="308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D4BC8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58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100D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9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9759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8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0307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9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10C1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88CE27" w14:textId="77777777" w:rsidR="00CC7672" w:rsidRDefault="00CC7672" w:rsidP="00076D30">
            <w:pPr>
              <w:jc w:val="center"/>
              <w:rPr>
                <w:rFonts w:ascii="宋体" w:eastAsia="宋体" w:hAnsi="宋体" w:cs="宋体" w:hint="eastAsia"/>
                <w:color w:val="000000"/>
                <w:sz w:val="18"/>
                <w:szCs w:val="18"/>
              </w:rPr>
            </w:pPr>
          </w:p>
        </w:tc>
      </w:tr>
      <w:tr w:rsidR="00CC7672" w14:paraId="3B60FEEE"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FFB82C"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基本公共卫生服务补助资金（老年健康与</w:t>
            </w:r>
            <w:proofErr w:type="gramStart"/>
            <w:r>
              <w:rPr>
                <w:rFonts w:ascii="宋体" w:eastAsia="宋体" w:hAnsi="宋体" w:cs="宋体" w:hint="eastAsia"/>
                <w:color w:val="000000"/>
                <w:kern w:val="0"/>
                <w:sz w:val="18"/>
                <w:szCs w:val="18"/>
                <w:lang w:bidi="ar"/>
              </w:rPr>
              <w:t>医</w:t>
            </w:r>
            <w:proofErr w:type="gramEnd"/>
            <w:r>
              <w:rPr>
                <w:rFonts w:ascii="宋体" w:eastAsia="宋体" w:hAnsi="宋体" w:cs="宋体" w:hint="eastAsia"/>
                <w:color w:val="000000"/>
                <w:kern w:val="0"/>
                <w:sz w:val="18"/>
                <w:szCs w:val="18"/>
                <w:lang w:bidi="ar"/>
              </w:rPr>
              <w:t>养结合服务）</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49506A"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9EE9F3"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32-专项资金项目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81B0ED"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30000.00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6D1691"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br/>
              <w:t>合理的营养摄入能增强机体免疫系统功能，降低各种慢性疾病风险，对维持机体正常的生理功能至关重要。本项目拟通过宣教、下</w:t>
            </w:r>
            <w:r>
              <w:rPr>
                <w:rFonts w:ascii="宋体" w:eastAsia="宋体" w:hAnsi="宋体" w:cs="宋体" w:hint="eastAsia"/>
                <w:color w:val="000000"/>
                <w:kern w:val="0"/>
                <w:sz w:val="18"/>
                <w:szCs w:val="18"/>
                <w:lang w:bidi="ar"/>
              </w:rPr>
              <w:lastRenderedPageBreak/>
              <w:t>乡指导营养食堂等途径普及老年人健康的营养健康，从而提高老年人的营养健康，防止营养不良发生。</w:t>
            </w: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07816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产出指标(50分)</w:t>
            </w: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FD581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2A33B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营养宣讲次数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0FC66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3A669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7E38D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56B03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次</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B25B3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03B046A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20B6AC"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0C9F87"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50DCFB"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3A41FB"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0207E2"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F550CE"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29B14C"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838ED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饮食指导次数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CC7D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5A8FB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4843C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5E3E5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次</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8B00F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34FAE48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93C02D"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403EB5"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B2A715"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C097E3"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8FAF57"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466835"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189DA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651F2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营养宣教课堂前后参会人员与营养师</w:t>
            </w:r>
            <w:proofErr w:type="gramStart"/>
            <w:r>
              <w:rPr>
                <w:rFonts w:ascii="宋体" w:eastAsia="宋体" w:hAnsi="宋体" w:cs="宋体" w:hint="eastAsia"/>
                <w:color w:val="000000"/>
                <w:kern w:val="0"/>
                <w:sz w:val="18"/>
                <w:szCs w:val="18"/>
                <w:lang w:bidi="ar"/>
              </w:rPr>
              <w:t>互动率</w:t>
            </w:r>
            <w:proofErr w:type="gramEnd"/>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69154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6307A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29AC5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C49C0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A2BB5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2AAC7C3A"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1E1804"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8C066D"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DF6D8B"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7A678E"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E38861"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F3CA41"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A2F15C"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1236C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提高科学合理营养认知率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CC60C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A8E4F8"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64C68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逐步提高</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21DB80"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EE93E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3BDEB212"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26943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10BEFA"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7B2AC0"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23EEDA"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8F042E"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A00A29"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B2C29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E0638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完成</w:t>
            </w:r>
            <w:proofErr w:type="gramStart"/>
            <w:r>
              <w:rPr>
                <w:rFonts w:ascii="宋体" w:eastAsia="宋体" w:hAnsi="宋体" w:cs="宋体" w:hint="eastAsia"/>
                <w:color w:val="000000"/>
                <w:kern w:val="0"/>
                <w:sz w:val="18"/>
                <w:szCs w:val="18"/>
                <w:lang w:bidi="ar"/>
              </w:rPr>
              <w:t>项目实限</w:t>
            </w:r>
            <w:proofErr w:type="gramEnd"/>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56831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EEDAE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516EF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1AF4C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2CC06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8E92A7D"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62374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EF775B"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C2D2B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1AD601"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90B331"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371592"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4379C7"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A384F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资金支付及时率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3097A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36A3A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32250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C336B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16D4A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DEF2342"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0FE81C"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4846D4"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D1DF87"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78ED79"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3B13F9"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7A0935"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BFF04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70915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项目总金额</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851C2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9725E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958E8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8A47D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F382D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w:t>
            </w:r>
          </w:p>
        </w:tc>
      </w:tr>
      <w:tr w:rsidR="00CC7672" w14:paraId="68F7FE9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287ACF"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FC3D41"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C6A93A"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56DBE8"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3F11DA"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9C7F03"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C14D03"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B44B6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单次宣教成本</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BD6F3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6108E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9FFB1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3200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703B0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966D9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r>
      <w:tr w:rsidR="00CC7672" w14:paraId="54FB4EE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EEEFE7"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762CDC"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A3D9BF"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E56ED1"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D9407D"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8BB8D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效益指标(30分)</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3F5AF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90779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关注亚健康人员营养状况维持社会稳定发展</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47C00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9DC765"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F7502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持续改善</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CAA649"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5A083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0132B111"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0EAAB1"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B719AC"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60BF5E"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9A3191"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6C7F44"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5B0349"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99C81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生态效益指标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9EA3A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受益人群身心健康人与自然和谐发展</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FA04F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9CEE10"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65CB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长期保持</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3B2AC9"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E52E6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0A32DADA"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BF85C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7B403E"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5C448D"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BEDC5B"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186C59"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014B47"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B1BE6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E3616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持续关自身</w:t>
            </w:r>
            <w:proofErr w:type="gramStart"/>
            <w:r>
              <w:rPr>
                <w:rFonts w:ascii="宋体" w:eastAsia="宋体" w:hAnsi="宋体" w:cs="宋体" w:hint="eastAsia"/>
                <w:color w:val="000000"/>
                <w:kern w:val="0"/>
                <w:sz w:val="18"/>
                <w:szCs w:val="18"/>
                <w:lang w:bidi="ar"/>
              </w:rPr>
              <w:t>注健康</w:t>
            </w:r>
            <w:proofErr w:type="gramEnd"/>
            <w:r>
              <w:rPr>
                <w:rFonts w:ascii="宋体" w:eastAsia="宋体" w:hAnsi="宋体" w:cs="宋体" w:hint="eastAsia"/>
                <w:color w:val="000000"/>
                <w:kern w:val="0"/>
                <w:sz w:val="18"/>
                <w:szCs w:val="18"/>
                <w:lang w:bidi="ar"/>
              </w:rPr>
              <w:t>科学营养</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1D2F7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B1FFA1"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A8ADD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长期保持</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20D4BC"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8E17C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36353785"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02A174"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F8CB2F"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97C76E"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CA9C74"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E0F1A6"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A3292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满意度指标(10分)</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6F5BD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2345A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群众满意度</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4363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10C35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173A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5FCD1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4B48D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6743882A"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9FA8C8"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医疗服务与保障能力提升(卫生健康人才培养培训)补助资金第二批</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1AD4BA"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5FB5C4"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32-专项资金项目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CD0402"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578169.50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1F9877"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对基层医疗机构医务人员和开展全科医学专业三甲医院医务人员进行转岗培训，对院校毕业后医务人员开展有针对性规范化的培训，使更多的医务人员具备更高的临床岗位胜任力，更好的落实分级诊疗打好基础，从而更好地提升本地区和国家整体医疗水平。认真贯彻落实国家卫生健康委员会《紧缺人才-药师岗位培训项目实施配套材料的通知》，完成2024年中央财政经费支持的各项卫生健康培训任务</w:t>
            </w: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2901F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产出指标(50分)</w:t>
            </w: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3D60C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B6C2C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住院医师招收人数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5A47B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7F37D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8EEC1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03B0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952F4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r>
      <w:tr w:rsidR="00CC7672" w14:paraId="1410FD93"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CB9724"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71F86D"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5437D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EF8042"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184AB5"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F6B65B"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BE882B"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7A9B9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临床药师培训项目招收人数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AE90C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F59F6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F0FC3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08ED5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85621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r>
      <w:tr w:rsidR="00CC7672" w14:paraId="2EC43D30"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DCB57C"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2B4205"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9089EB"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07B683"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F1BDFF"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12A399"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1AF4C1"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2C779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药师上岗培训招收人数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F4AFC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08298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2EF24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11180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D4CCD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r>
      <w:tr w:rsidR="00CC7672" w14:paraId="6431DBE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6C1A80"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4185F5"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BCB93C"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1AF33C"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F23DB8"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36B35B"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8B791C"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B1F2D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全科医师招收人数</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BE5A3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9761F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96424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79A02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026D8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r>
      <w:tr w:rsidR="00CC7672" w14:paraId="575D11A5"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CE9F75"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C84A94"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E2125E"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E76AB4"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F54AF6"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49BBD2"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B75C41"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5AF1D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面授集中培训</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FCC93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BFB2B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382D1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56</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26829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学时</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6C3C9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r>
      <w:tr w:rsidR="00CC7672" w14:paraId="7AB46B02"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7AC7E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539E0C"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E2DD84"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5902C6"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CC1609"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762246"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0DAA7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50E18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结业考试通过率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E8090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AE178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C83C7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C3F56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AA1A0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2A061264"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7A12FA"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36E659"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2FC2F8"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576762"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25D26D"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065F6F"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881C3B"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B00DD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学员出勤率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0F445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BEDFE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A18B3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65DFE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4C23C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28A908C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FC5288"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F6FAD4"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01858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6CAF9C"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99E184"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6D69BB"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7E108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4D3D4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培训完成时间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356B2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5D334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85F35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D5B07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E0A1B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45E18640"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C29A9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B0E2E6"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FD882B"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5DA1C6"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142610"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04F47A"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23BCCB"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0E94B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考核完成时间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6CB3B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37F90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5A6C0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EFD9A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7DDF0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A7EFF4D"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E8315E"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BAE779"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4EDE68"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B70044"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920B4B"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C806E0"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BC95E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D02A5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全科医师培训投入标准</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F540D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C668C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AD815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48B10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万元/人/年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BCA7D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r>
      <w:tr w:rsidR="00CC7672" w14:paraId="41573DB5"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1508E9"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03A79E"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420B20"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B1A358"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D41CD9"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6354F2"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BEB6E2"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7AD66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住院医师规范化培训投入标准</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7F8F7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AEEF7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24928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15FBA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万元/人/年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64928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r>
      <w:tr w:rsidR="00CC7672" w14:paraId="25BA3B4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E726B7"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C50BC8"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61AE34"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64E3B9"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80FA17"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06FB95"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EE3195"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F112A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临床药师及上岗药师项目成本</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6524E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45670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8EE28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94D3C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8D030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r>
      <w:tr w:rsidR="00CC7672" w14:paraId="10F6CEF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80BF8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406262"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0AEFE3"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A1D0B3"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D038D3"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20A94E"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0BE715"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ACF0F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住院医师带教师资培训费占比</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A5E40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2939A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95B1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C59DA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3E3EA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r>
      <w:tr w:rsidR="00CC7672" w14:paraId="798D944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6E669E"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639E88"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C586CC"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D10D35"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F4A6EF"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B5024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效益指标(30分)</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2452F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8F1E3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提升基层全科专业率提高医疗服务水平</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876AC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17B6EB"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D14DC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逐年提升</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A1C79A"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731F8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1AE6786E"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7E2E00"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B7977B"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3B2F95"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9D6888"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BFF78F"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88EDBB"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15156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E2A44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保障辖区内居民健康</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C4F07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48DED1"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98C18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逐年提升</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4459F0"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3B317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0D4A2A8F"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A6DCA5"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6B60C3"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6BE2DF"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EB4A2B"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894690"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64CE3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满意度指标(10分)</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47EDE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7E42D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参培对象满意度</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D6BAA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C340E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9DCC8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95</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BB9B5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42A1E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281C1D10"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4F6B5D"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“草原英才”工程专项资金（王淑敏）</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D6D090"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0BEEDD"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32-专项资金项目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D78A38"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100000.00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DE82CD"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保障人民群众生命安全和身体健康，提高精准防控能力，有助于人员合理流动，推进生产生活秩序全面恢复。积极开展科研项目，提升草原英才的学科建设水平。</w:t>
            </w: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4CC11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产出指标(50分)</w:t>
            </w: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97BE2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65FC1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发表文章</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84BAC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FD1AA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F4A71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BB64E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1A4D8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2F6AD6A5"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93C86D"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7CE0BB"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C62552"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92AE41"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33CA02"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D972C3"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1479FB"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98758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培养研究生数量</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E2036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AA53B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59E87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3839C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0C8C2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879700C"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B93D2D"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6CBAE4"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4AAAF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8DECBF"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C03082"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11ABE4"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FC1A4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89D8F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举办国家级学术会议</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5518C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A55C9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DE112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45E30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次</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22A0A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5179C7F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CC51DA"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6CFBB3"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00E442"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4196D7"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4467EE"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540DA6"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9C5A45"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3FCF0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外出参加省级培训学习</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F6F23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B7600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EAE46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48F55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次</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F8239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08F5E3D"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F961D1"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2A57E8"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7B35FA"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D2715E"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53E9CE"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3D68B1"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E614A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B3606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项目完成时间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85199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32AF95"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86D42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2025年12月31日</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859ABB"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8DEB7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B4F4B71"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1F4FD5"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467A05"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C3CAEA"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4C3638"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C8D98F"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4F2D45"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88A69A"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C499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研究生毕业时间</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4F47E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85FE93"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8413D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2025年12月31日</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F9C8B0"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9500D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AFEACE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0E257D"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C0F46B"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6D75B4"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494325"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A1CA98"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E5EF20"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138A8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B5FFB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项目使用金额</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20AD0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9AEEB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C5928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9395B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E388A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4009CFAD"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3C47AE"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969A60"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AD4F9B"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D3DB86"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99AB60"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5059EA"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965042"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91BD5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培训费</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19390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AE730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7F9C1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93582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A97C1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616CAE95"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70F377"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391158"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5B3323"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C59B36"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E023C3"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C8ABB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效益指标(30分)</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701D9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2CE83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医疗质量提升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D5D66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8EB045"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0CF6F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一定程度提升</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6A7E61"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7F084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3CCFC015"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726578"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AB702E"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FB686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E13380"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81878C"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39DBBA"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AF4E8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656B3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提升医疗影响力</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CED75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285E5A"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B8878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一定程度提升</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34F26F"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45475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47B68264"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08C4CB"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724716"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1DD855"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00F757"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1DA2DD"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FDE57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满意度指标(10分)</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5885E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16DFC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医疗服务满意度</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942A8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30C80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766A7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E0353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66903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79B8D0D6" w14:textId="77777777" w:rsidTr="00076D30">
        <w:trPr>
          <w:trHeight w:val="360"/>
        </w:trPr>
        <w:tc>
          <w:tcPr>
            <w:tcW w:w="1000"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B500F5"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“创建全国无障碍建设示范城市”无障碍</w:t>
            </w:r>
            <w:proofErr w:type="gramStart"/>
            <w:r>
              <w:rPr>
                <w:rFonts w:ascii="宋体" w:eastAsia="宋体" w:hAnsi="宋体" w:cs="宋体" w:hint="eastAsia"/>
                <w:color w:val="000000"/>
                <w:kern w:val="0"/>
                <w:sz w:val="18"/>
                <w:szCs w:val="18"/>
                <w:lang w:bidi="ar"/>
              </w:rPr>
              <w:t>改造市</w:t>
            </w:r>
            <w:proofErr w:type="gramEnd"/>
            <w:r>
              <w:rPr>
                <w:rFonts w:ascii="宋体" w:eastAsia="宋体" w:hAnsi="宋体" w:cs="宋体" w:hint="eastAsia"/>
                <w:color w:val="000000"/>
                <w:kern w:val="0"/>
                <w:sz w:val="18"/>
                <w:szCs w:val="18"/>
                <w:lang w:bidi="ar"/>
              </w:rPr>
              <w:t>本级补助资金</w:t>
            </w:r>
          </w:p>
        </w:tc>
        <w:tc>
          <w:tcPr>
            <w:tcW w:w="10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F28D8C"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2D05D4"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32-专项资金项目</w:t>
            </w:r>
          </w:p>
        </w:tc>
        <w:tc>
          <w:tcPr>
            <w:tcW w:w="1200"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458B47"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106142.10 </w:t>
            </w:r>
          </w:p>
        </w:tc>
        <w:tc>
          <w:tcPr>
            <w:tcW w:w="1167" w:type="dxa"/>
            <w:vMerge w:val="restart"/>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FD06F8" w14:textId="77777777" w:rsidR="00CC7672" w:rsidRDefault="00CC7672" w:rsidP="00076D30">
            <w:pPr>
              <w:widowControl/>
              <w:jc w:val="center"/>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整体提升医院的服务能力，为患者提供更加便利的就医环境，保障弱势群体生命安全和身体健康，打造一个有温度的医院。</w:t>
            </w: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0152A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产出指标(50分)</w:t>
            </w: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CD96F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25F6B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无障碍卫生间改</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77D5E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54EB8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DCB59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2F655B" w14:textId="77777777" w:rsidR="00CC7672" w:rsidRDefault="00CC7672" w:rsidP="00076D30">
            <w:pPr>
              <w:widowControl/>
              <w:jc w:val="left"/>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50256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C3282AE" w14:textId="77777777" w:rsidTr="00076D30">
        <w:trPr>
          <w:trHeight w:val="360"/>
        </w:trPr>
        <w:tc>
          <w:tcPr>
            <w:tcW w:w="10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30A6D1"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7C6A2E"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0240C6"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7BD282"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479241"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C296F6"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2642EB"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E20C4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无障碍服务台改造</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FD267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BA02B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08067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EDF6F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组</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27A6B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EE919C5" w14:textId="77777777" w:rsidTr="00076D30">
        <w:trPr>
          <w:trHeight w:val="360"/>
        </w:trPr>
        <w:tc>
          <w:tcPr>
            <w:tcW w:w="10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CC37C3"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83F28D"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FD0CB2"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DD0411"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F206AB"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F6D020"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9B14B8"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76C06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无障碍电梯改造</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C0A01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CA565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5E319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A1A20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部</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D2ED5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4B52DD14" w14:textId="77777777" w:rsidTr="00076D30">
        <w:trPr>
          <w:trHeight w:val="360"/>
        </w:trPr>
        <w:tc>
          <w:tcPr>
            <w:tcW w:w="10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8E869D"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CF0C08"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0D3DF6"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0EE2E8"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239E46"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7B9B8E"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0B62F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DF6E8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室外盲道坡道改造通过住</w:t>
            </w:r>
            <w:proofErr w:type="gramStart"/>
            <w:r>
              <w:rPr>
                <w:rFonts w:ascii="宋体" w:eastAsia="宋体" w:hAnsi="宋体" w:cs="宋体" w:hint="eastAsia"/>
                <w:color w:val="000000"/>
                <w:kern w:val="0"/>
                <w:sz w:val="18"/>
                <w:szCs w:val="18"/>
                <w:lang w:bidi="ar"/>
              </w:rPr>
              <w:t>建部门</w:t>
            </w:r>
            <w:proofErr w:type="gramEnd"/>
            <w:r>
              <w:rPr>
                <w:rFonts w:ascii="宋体" w:eastAsia="宋体" w:hAnsi="宋体" w:cs="宋体" w:hint="eastAsia"/>
                <w:color w:val="000000"/>
                <w:kern w:val="0"/>
                <w:sz w:val="18"/>
                <w:szCs w:val="18"/>
                <w:lang w:bidi="ar"/>
              </w:rPr>
              <w:t>验收率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A0D72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6A313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EF844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B20AD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5656F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04C71E8F" w14:textId="77777777" w:rsidTr="00076D30">
        <w:trPr>
          <w:trHeight w:val="360"/>
        </w:trPr>
        <w:tc>
          <w:tcPr>
            <w:tcW w:w="10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F82D92"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F903B1"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0F8C5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87ED4C"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A77AF1"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242C78"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CAC4EB"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F1569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无障碍卫生间低位服务台改造通过住</w:t>
            </w:r>
            <w:proofErr w:type="gramStart"/>
            <w:r>
              <w:rPr>
                <w:rFonts w:ascii="宋体" w:eastAsia="宋体" w:hAnsi="宋体" w:cs="宋体" w:hint="eastAsia"/>
                <w:color w:val="000000"/>
                <w:kern w:val="0"/>
                <w:sz w:val="18"/>
                <w:szCs w:val="18"/>
                <w:lang w:bidi="ar"/>
              </w:rPr>
              <w:t>建部门</w:t>
            </w:r>
            <w:proofErr w:type="gramEnd"/>
            <w:r>
              <w:rPr>
                <w:rFonts w:ascii="宋体" w:eastAsia="宋体" w:hAnsi="宋体" w:cs="宋体" w:hint="eastAsia"/>
                <w:color w:val="000000"/>
                <w:kern w:val="0"/>
                <w:sz w:val="18"/>
                <w:szCs w:val="18"/>
                <w:lang w:bidi="ar"/>
              </w:rPr>
              <w:t>验收率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93DC4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76B8E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A074C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AC974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33BC2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A8C229E" w14:textId="77777777" w:rsidTr="00076D30">
        <w:trPr>
          <w:trHeight w:val="360"/>
        </w:trPr>
        <w:tc>
          <w:tcPr>
            <w:tcW w:w="10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EC125D"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895F64"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1D3E7F"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F34655"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DE0D8F"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BB0942"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5EE871"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080B2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无障碍电梯改造项目通过住</w:t>
            </w:r>
            <w:proofErr w:type="gramStart"/>
            <w:r>
              <w:rPr>
                <w:rFonts w:ascii="宋体" w:eastAsia="宋体" w:hAnsi="宋体" w:cs="宋体" w:hint="eastAsia"/>
                <w:color w:val="000000"/>
                <w:kern w:val="0"/>
                <w:sz w:val="18"/>
                <w:szCs w:val="18"/>
                <w:lang w:bidi="ar"/>
              </w:rPr>
              <w:t>建部门</w:t>
            </w:r>
            <w:proofErr w:type="gramEnd"/>
            <w:r>
              <w:rPr>
                <w:rFonts w:ascii="宋体" w:eastAsia="宋体" w:hAnsi="宋体" w:cs="宋体" w:hint="eastAsia"/>
                <w:color w:val="000000"/>
                <w:kern w:val="0"/>
                <w:sz w:val="18"/>
                <w:szCs w:val="18"/>
                <w:lang w:bidi="ar"/>
              </w:rPr>
              <w:t>验收率</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9F76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904A4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7F907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D50D6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70E84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0CEB66D5" w14:textId="77777777" w:rsidTr="00076D30">
        <w:trPr>
          <w:trHeight w:val="360"/>
        </w:trPr>
        <w:tc>
          <w:tcPr>
            <w:tcW w:w="10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18E908"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B0A562"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C57366"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E8DEE2"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BB3AE0"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CE74C0"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61A74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5ABA6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室外盲道坡道改造项目工期</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AE4A4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63D51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F2AAC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8F2CF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月</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BD36C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333479FE" w14:textId="77777777" w:rsidTr="00076D30">
        <w:trPr>
          <w:trHeight w:val="360"/>
        </w:trPr>
        <w:tc>
          <w:tcPr>
            <w:tcW w:w="10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D4BA7E"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0347B2"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E23BED"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21B8C8"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BAA7A5"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BE60B9"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9175BE"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5EE06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无障碍卫生间服务台改造项目工期</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D2A15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85223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7E38A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5019A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月</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F45A2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55F1DEF" w14:textId="77777777" w:rsidTr="00076D30">
        <w:trPr>
          <w:trHeight w:val="360"/>
        </w:trPr>
        <w:tc>
          <w:tcPr>
            <w:tcW w:w="10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38D299"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F422CE"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E80FFA"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B9CD2D"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010BA5"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2879AE" w14:textId="77777777" w:rsidR="00CC7672" w:rsidRDefault="00CC7672" w:rsidP="00076D30">
            <w:pPr>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D0DFA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20E28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东胜部盲道坡道及扶手设施改造经费</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9F659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8C75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D52A8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38</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CC6A0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0CA69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r>
      <w:tr w:rsidR="00CC7672" w14:paraId="26B1CA2B" w14:textId="77777777" w:rsidTr="00076D30">
        <w:trPr>
          <w:trHeight w:val="360"/>
        </w:trPr>
        <w:tc>
          <w:tcPr>
            <w:tcW w:w="10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0C2D12"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29DDD0"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2F38F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A97C13"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09DA04"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FDA1B2"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310621"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C4D90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东胜部无障碍卫生间服务台及标识改造经费</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C6045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A10C3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5E83E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31</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F8152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50755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r>
      <w:tr w:rsidR="00CC7672" w14:paraId="0CD4D457" w14:textId="77777777" w:rsidTr="00076D30">
        <w:trPr>
          <w:trHeight w:val="360"/>
        </w:trPr>
        <w:tc>
          <w:tcPr>
            <w:tcW w:w="10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A5A55F"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C5E782"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4F3055"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FDF902"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468A2F"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2FF959"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7DC816"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71DE78" w14:textId="77777777" w:rsidR="00CC7672" w:rsidRDefault="00CC7672" w:rsidP="00076D30">
            <w:pPr>
              <w:widowControl/>
              <w:jc w:val="left"/>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康巴什部无</w:t>
            </w:r>
            <w:proofErr w:type="gramEnd"/>
            <w:r>
              <w:rPr>
                <w:rFonts w:ascii="宋体" w:eastAsia="宋体" w:hAnsi="宋体" w:cs="宋体" w:hint="eastAsia"/>
                <w:color w:val="000000"/>
                <w:kern w:val="0"/>
                <w:sz w:val="18"/>
                <w:szCs w:val="18"/>
                <w:lang w:bidi="ar"/>
              </w:rPr>
              <w:t>障碍电梯改造经费</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70595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203DD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F135C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A8D08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53F46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r>
      <w:tr w:rsidR="00CC7672" w14:paraId="74C24B77" w14:textId="77777777" w:rsidTr="00076D30">
        <w:trPr>
          <w:trHeight w:val="360"/>
        </w:trPr>
        <w:tc>
          <w:tcPr>
            <w:tcW w:w="10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E2BFCF"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E54201"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21DB69"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EB03B7"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FA62A5"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A6FB47"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02BA7F"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B95C99" w14:textId="77777777" w:rsidR="00CC7672" w:rsidRDefault="00CC7672" w:rsidP="00076D30">
            <w:pPr>
              <w:widowControl/>
              <w:jc w:val="left"/>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康巴什部无</w:t>
            </w:r>
            <w:proofErr w:type="gramEnd"/>
            <w:r>
              <w:rPr>
                <w:rFonts w:ascii="宋体" w:eastAsia="宋体" w:hAnsi="宋体" w:cs="宋体" w:hint="eastAsia"/>
                <w:color w:val="000000"/>
                <w:kern w:val="0"/>
                <w:sz w:val="18"/>
                <w:szCs w:val="18"/>
                <w:lang w:bidi="ar"/>
              </w:rPr>
              <w:t>障碍卫生间服务台及标识改造经费</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2237D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C5204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74103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9F18A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8260A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r>
      <w:tr w:rsidR="00CC7672" w14:paraId="609D18DB" w14:textId="77777777" w:rsidTr="00076D30">
        <w:trPr>
          <w:trHeight w:val="360"/>
        </w:trPr>
        <w:tc>
          <w:tcPr>
            <w:tcW w:w="10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D616E7"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3993BB"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E5316A"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A5B075"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6F6980" w14:textId="77777777" w:rsidR="00CC7672" w:rsidRDefault="00CC7672" w:rsidP="00076D30">
            <w:pPr>
              <w:jc w:val="center"/>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2F03A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效益指标(30分)</w:t>
            </w:r>
          </w:p>
        </w:tc>
        <w:tc>
          <w:tcPr>
            <w:tcW w:w="130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ACFC2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53662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提升医院无障碍服务能力</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81A54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AF6659"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F622F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显著提升</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A87E9A"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0DB31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10FA3503" w14:textId="77777777" w:rsidTr="00076D30">
        <w:trPr>
          <w:trHeight w:val="360"/>
        </w:trPr>
        <w:tc>
          <w:tcPr>
            <w:tcW w:w="10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CF61AE"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E2F4B3"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D2627A"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18A814"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F4E539"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0AB35E" w14:textId="77777777" w:rsidR="00CC7672" w:rsidRDefault="00CC7672" w:rsidP="00076D30">
            <w:pPr>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18FFA10" w14:textId="77777777" w:rsidR="00CC7672" w:rsidRDefault="00CC7672" w:rsidP="00076D30">
            <w:pPr>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78F44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提升残障人员就医体验</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40380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B28EDA"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1F3C6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显著提升</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5C2064"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537D4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1987E6FE" w14:textId="77777777" w:rsidTr="00076D30">
        <w:trPr>
          <w:trHeight w:val="360"/>
        </w:trPr>
        <w:tc>
          <w:tcPr>
            <w:tcW w:w="10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D05F3F"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E2E5B3"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9300DC"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94C312"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0C90DC" w14:textId="77777777" w:rsidR="00CC7672" w:rsidRDefault="00CC7672" w:rsidP="00076D30">
            <w:pPr>
              <w:jc w:val="center"/>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1E2390" w14:textId="77777777" w:rsidR="00CC7672" w:rsidRDefault="00CC7672" w:rsidP="00076D30">
            <w:pPr>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47046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80F35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提升医院整体服务能力</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04C14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7784C0" w14:textId="77777777" w:rsidR="00CC7672" w:rsidRDefault="00CC7672" w:rsidP="00076D30">
            <w:pPr>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2CB04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持续提升</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73C825" w14:textId="77777777" w:rsidR="00CC7672" w:rsidRDefault="00CC7672" w:rsidP="00076D30">
            <w:pPr>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D2154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56F6C50E" w14:textId="77777777" w:rsidTr="00076D30">
        <w:trPr>
          <w:trHeight w:val="360"/>
        </w:trPr>
        <w:tc>
          <w:tcPr>
            <w:tcW w:w="10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B564B6" w14:textId="77777777" w:rsidR="00CC7672" w:rsidRDefault="00CC7672" w:rsidP="00076D30">
            <w:pPr>
              <w:jc w:val="center"/>
              <w:rPr>
                <w:rFonts w:ascii="宋体" w:eastAsia="宋体" w:hAnsi="宋体" w:cs="宋体" w:hint="eastAsia"/>
                <w:color w:val="000000"/>
                <w:sz w:val="18"/>
                <w:szCs w:val="18"/>
              </w:rPr>
            </w:pPr>
          </w:p>
        </w:tc>
        <w:tc>
          <w:tcPr>
            <w:tcW w:w="10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E543B5" w14:textId="77777777" w:rsidR="00CC7672" w:rsidRDefault="00CC7672" w:rsidP="00076D30">
            <w:pPr>
              <w:jc w:val="center"/>
              <w:rPr>
                <w:rFonts w:ascii="宋体" w:eastAsia="宋体" w:hAnsi="宋体" w:cs="宋体" w:hint="eastAsia"/>
                <w:color w:val="000000"/>
                <w:sz w:val="18"/>
                <w:szCs w:val="18"/>
              </w:rPr>
            </w:pPr>
          </w:p>
        </w:tc>
        <w:tc>
          <w:tcPr>
            <w:tcW w:w="833"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6322F6" w14:textId="77777777" w:rsidR="00CC7672" w:rsidRDefault="00CC7672" w:rsidP="00076D30">
            <w:pPr>
              <w:jc w:val="center"/>
              <w:rPr>
                <w:rFonts w:ascii="宋体" w:eastAsia="宋体" w:hAnsi="宋体" w:cs="宋体" w:hint="eastAsia"/>
                <w:color w:val="000000"/>
                <w:sz w:val="18"/>
                <w:szCs w:val="18"/>
              </w:rPr>
            </w:pPr>
          </w:p>
        </w:tc>
        <w:tc>
          <w:tcPr>
            <w:tcW w:w="1200"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4117A6" w14:textId="77777777" w:rsidR="00CC7672" w:rsidRDefault="00CC7672" w:rsidP="00076D30">
            <w:pPr>
              <w:jc w:val="center"/>
              <w:rPr>
                <w:rFonts w:ascii="宋体" w:eastAsia="宋体" w:hAnsi="宋体" w:cs="宋体" w:hint="eastAsia"/>
                <w:color w:val="000000"/>
                <w:sz w:val="18"/>
                <w:szCs w:val="18"/>
              </w:rPr>
            </w:pPr>
          </w:p>
        </w:tc>
        <w:tc>
          <w:tcPr>
            <w:tcW w:w="1167" w:type="dxa"/>
            <w:vMerge/>
            <w:tcBorders>
              <w:top w:val="nil"/>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353BCE" w14:textId="77777777" w:rsidR="00CC7672" w:rsidRDefault="00CC7672" w:rsidP="00076D30">
            <w:pPr>
              <w:jc w:val="center"/>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443B6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满意度指标(10分)</w:t>
            </w:r>
          </w:p>
        </w:tc>
        <w:tc>
          <w:tcPr>
            <w:tcW w:w="13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A6E78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服务对象满意度指标</w:t>
            </w:r>
          </w:p>
        </w:tc>
        <w:tc>
          <w:tcPr>
            <w:tcW w:w="308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0C35F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就医患者满意度</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7E8F4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4C8FF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w:t>
            </w:r>
          </w:p>
        </w:tc>
        <w:tc>
          <w:tcPr>
            <w:tcW w:w="8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3C788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E9E0C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60785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58F00AFC"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F27D5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派驻纪检组工作经费</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BEF82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42B49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31-部门预算项目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16656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80000.00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3C55B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加强监督派驻部门对中央和自治区、市委重大决策部署执行情况，坚决查处有令不行、有禁不止的行为，开展对新形势下党内政治生活若干准则等制度执行情况的监督检查，发现问题及时督促整改，达到营造廉洁勤政氛围的目的。</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B123A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产出指标(50分)</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B16CC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A7B19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协助办案经费</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55B64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3E391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2001A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EC35F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DE22F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148A1A29"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E25AAA"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BCDB91"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3FF8CE"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38DA57"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1D1DD6"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0E799A"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5BE122"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D8CD8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项目总成本</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51E81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41CD2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67B1A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160EE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46B49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2B80CC7"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1A5790"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9DD96C"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AAE138"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8F0B25"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AB5034"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30927C" w14:textId="77777777" w:rsidR="00CC7672" w:rsidRDefault="00CC7672" w:rsidP="00076D30">
            <w:pPr>
              <w:jc w:val="left"/>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7096B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527AB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监督检查次数</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3B8E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D50AA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057A2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2C4F2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次</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E5B0A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r>
      <w:tr w:rsidR="00CC7672" w14:paraId="3BBFE5FD"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CF1B04"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4C3182"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1425E3"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FE5141"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7FF1A5"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662846"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23DD66"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F14EF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纪检组长讲廉政党课次数</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6F73C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B9AAE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DD50C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71CB3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次</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8E221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r>
      <w:tr w:rsidR="00CC7672" w14:paraId="364CB7F4"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E6F5DF"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73597B"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3CABFC"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9EB665"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C7FDFB"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67765B" w14:textId="77777777" w:rsidR="00CC7672" w:rsidRDefault="00CC7672" w:rsidP="00076D30">
            <w:pPr>
              <w:jc w:val="left"/>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34315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54A30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监督检查时间</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FE282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56D18E" w14:textId="77777777" w:rsidR="00CC7672" w:rsidRDefault="00CC7672" w:rsidP="00076D30">
            <w:pPr>
              <w:jc w:val="left"/>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B224A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2025年1月至12月</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35F6DC" w14:textId="77777777" w:rsidR="00CC7672" w:rsidRDefault="00CC7672" w:rsidP="00076D30">
            <w:pPr>
              <w:jc w:val="left"/>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4C32F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F69759D"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39CD5B"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87DB00"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E958A8"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FAEDB6"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7E404C"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759414"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BE8F78"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92BE0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问题整改及时率</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908DF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A3603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AF519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D9AA0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5CB3C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3C11DD5"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D1FB33"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9EB455"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7914CA"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1F8995"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EE113E"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183198" w14:textId="77777777" w:rsidR="00CC7672" w:rsidRDefault="00CC7672" w:rsidP="00076D30">
            <w:pPr>
              <w:jc w:val="left"/>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33654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C1B64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发现问题整改率</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79A47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A6722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76C3D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4428B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DA8F8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r>
      <w:tr w:rsidR="00CC7672" w14:paraId="130F4EB6"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A274E1"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6AC95C"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BB9E4C"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B49536"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CD1D05"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DF31F0"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8BBE52"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112C7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检查合格率</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E4123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9CD12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0FBB7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970A2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6DA99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r>
      <w:tr w:rsidR="00CC7672" w14:paraId="1C787760"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4B5B95"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053732"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2371B9"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CEAA02"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5D0CD5" w14:textId="77777777" w:rsidR="00CC7672" w:rsidRDefault="00CC7672" w:rsidP="00076D30">
            <w:pPr>
              <w:jc w:val="left"/>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C215D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效益指标(30分)</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CC46A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C01A7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营造廉洁勤政氛围</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C402D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AF1555" w14:textId="77777777" w:rsidR="00CC7672" w:rsidRDefault="00CC7672" w:rsidP="00076D30">
            <w:pPr>
              <w:jc w:val="left"/>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D21C1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有效营造</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8BAF3C" w14:textId="77777777" w:rsidR="00CC7672" w:rsidRDefault="00CC7672" w:rsidP="00076D30">
            <w:pPr>
              <w:jc w:val="left"/>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CE82B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44076AD3"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8864C2"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8E39E0"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4F0038"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C846E1"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53D3BE"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EF0E18" w14:textId="77777777" w:rsidR="00CC7672" w:rsidRDefault="00CC7672" w:rsidP="00076D30">
            <w:pPr>
              <w:jc w:val="left"/>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FC821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1872B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纪检组</w:t>
            </w:r>
            <w:proofErr w:type="gramStart"/>
            <w:r>
              <w:rPr>
                <w:rFonts w:ascii="宋体" w:eastAsia="宋体" w:hAnsi="宋体" w:cs="宋体" w:hint="eastAsia"/>
                <w:color w:val="000000"/>
                <w:kern w:val="0"/>
                <w:sz w:val="18"/>
                <w:szCs w:val="18"/>
                <w:lang w:bidi="ar"/>
              </w:rPr>
              <w:t>自身健设水平</w:t>
            </w:r>
            <w:proofErr w:type="gramEnd"/>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F6C58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05ACF5" w14:textId="77777777" w:rsidR="00CC7672" w:rsidRDefault="00CC7672" w:rsidP="00076D30">
            <w:pPr>
              <w:jc w:val="left"/>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C8FAB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有所提高</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46EB6F" w14:textId="77777777" w:rsidR="00CC7672" w:rsidRDefault="00CC7672" w:rsidP="00076D30">
            <w:pPr>
              <w:jc w:val="left"/>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C300E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3921C1E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99FB9D"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56A382"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CB743D"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3722F9"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4589FE" w14:textId="77777777" w:rsidR="00CC7672" w:rsidRDefault="00CC7672" w:rsidP="00076D30">
            <w:pPr>
              <w:jc w:val="left"/>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CB9F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满意度指标(10分)</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B0F83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30007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派驻纪检组满意度</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8FD4C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E31C4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BFBF6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1ED1C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6350D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552CC335"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191EA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包联驻村工作经费</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B8BA3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CBAA0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31-部门预算项目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46287B"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150000.00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8BC60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2025年在杭锦旗驻村期间，帮助村民实现集体收入提升，积极解决农副产品销售问题，实现农牧民收入增加。借助我单位医疗资源优</w:t>
            </w:r>
            <w:r>
              <w:rPr>
                <w:rFonts w:ascii="宋体" w:eastAsia="宋体" w:hAnsi="宋体" w:cs="宋体" w:hint="eastAsia"/>
                <w:color w:val="000000"/>
                <w:kern w:val="0"/>
                <w:sz w:val="18"/>
                <w:szCs w:val="18"/>
                <w:lang w:bidi="ar"/>
              </w:rPr>
              <w:lastRenderedPageBreak/>
              <w:t>势，进行医疗帮助。</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3908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产出指标(50分)</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064B8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8CE19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项目总金额</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B6825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B4324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FAB23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94376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1D7C0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4EB97DC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49A2D8"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F90318"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F8ACA0"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03482C"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F495DA"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25AC2E"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4B2E55"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73D79F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驻村补助标准</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7D327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06574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4DFF6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4CD5E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元/人/天</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B61E6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09A1E0A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1B4131"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A0BEFB"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CB7648"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856C7E"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9FEA6E"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F12A79" w14:textId="77777777" w:rsidR="00CC7672" w:rsidRDefault="00CC7672" w:rsidP="00076D30">
            <w:pPr>
              <w:jc w:val="left"/>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F7136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AF95F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为民办实事件数</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198FE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B37DD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EEAB6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320DD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件</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48F9C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7873562C"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34B027"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568C34"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4D7E08"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E8DC43"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56CAA3"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A88FF4"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A75B14"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5E0D7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村集体收入项目数量</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38851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56E04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E6053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63D704" w14:textId="77777777" w:rsidR="00CC7672" w:rsidRDefault="00CC7672" w:rsidP="00076D30">
            <w:pPr>
              <w:widowControl/>
              <w:jc w:val="left"/>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个</w:t>
            </w:r>
            <w:proofErr w:type="gramEnd"/>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3C96D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44349BE"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BDCC4B"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535242"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876EF1"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B7D989"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212945"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39275D" w14:textId="77777777" w:rsidR="00CC7672" w:rsidRDefault="00CC7672" w:rsidP="00076D30">
            <w:pPr>
              <w:jc w:val="left"/>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A7F8D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01688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完成项目时限</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14E86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238E28" w14:textId="77777777" w:rsidR="00CC7672" w:rsidRDefault="00CC7672" w:rsidP="00076D30">
            <w:pPr>
              <w:jc w:val="left"/>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1161D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2025年12月底前</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E3F9C7" w14:textId="77777777" w:rsidR="00CC7672" w:rsidRDefault="00CC7672" w:rsidP="00076D30">
            <w:pPr>
              <w:jc w:val="left"/>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F244B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7C1A768F"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70E460"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F6155B"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9E4623"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F56CC7"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5AF3BF"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45BE20"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9BC65E"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15B77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每月驻村天数</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2C870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4605B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56315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AEE99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天</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43EE5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6F769445"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4343B0"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88749B"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EE2498"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FE9D3C"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E2BB3F"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363F6D" w14:textId="77777777" w:rsidR="00CC7672" w:rsidRDefault="00CC7672" w:rsidP="00076D30">
            <w:pPr>
              <w:jc w:val="left"/>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2BE7E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6B6DD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村集体项目合</w:t>
            </w:r>
            <w:proofErr w:type="gramStart"/>
            <w:r>
              <w:rPr>
                <w:rFonts w:ascii="宋体" w:eastAsia="宋体" w:hAnsi="宋体" w:cs="宋体" w:hint="eastAsia"/>
                <w:color w:val="000000"/>
                <w:kern w:val="0"/>
                <w:sz w:val="18"/>
                <w:szCs w:val="18"/>
                <w:lang w:bidi="ar"/>
              </w:rPr>
              <w:t>规</w:t>
            </w:r>
            <w:proofErr w:type="gramEnd"/>
            <w:r>
              <w:rPr>
                <w:rFonts w:ascii="宋体" w:eastAsia="宋体" w:hAnsi="宋体" w:cs="宋体" w:hint="eastAsia"/>
                <w:color w:val="000000"/>
                <w:kern w:val="0"/>
                <w:sz w:val="18"/>
                <w:szCs w:val="18"/>
                <w:lang w:bidi="ar"/>
              </w:rPr>
              <w:t>率</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60C4E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6F249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DC928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EED3D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417D7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6423A854"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22FFB2"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B82767"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CC8F29"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9CCB39"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2D0D70"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6989AE"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D3CC20"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4AC17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村集体项目完成率</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ECC3E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244E4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DCFAE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9321D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F86742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7898BA2"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FD9188"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C4E148"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033697"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51F183"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AAD9FA" w14:textId="77777777" w:rsidR="00CC7672" w:rsidRDefault="00CC7672" w:rsidP="00076D30">
            <w:pPr>
              <w:jc w:val="left"/>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7905D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效益指标(30分)</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E0ED0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F2180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耕地可持续利用</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90D9B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FD80DA" w14:textId="77777777" w:rsidR="00CC7672" w:rsidRDefault="00CC7672" w:rsidP="00076D30">
            <w:pPr>
              <w:jc w:val="left"/>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44DB3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长期</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9B041C" w14:textId="77777777" w:rsidR="00CC7672" w:rsidRDefault="00CC7672" w:rsidP="00076D30">
            <w:pPr>
              <w:jc w:val="left"/>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F956F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42BF2291"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BE9A4C"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322448"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A6D3B9"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151388"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9B3281"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ED6080" w14:textId="77777777" w:rsidR="00CC7672" w:rsidRDefault="00CC7672" w:rsidP="00076D30">
            <w:pPr>
              <w:jc w:val="left"/>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9BB59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931AD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减少贫困户</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79433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13C05A" w14:textId="77777777" w:rsidR="00CC7672" w:rsidRDefault="00CC7672" w:rsidP="00076D30">
            <w:pPr>
              <w:jc w:val="left"/>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C6FD1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逐年减少</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E8734F" w14:textId="77777777" w:rsidR="00CC7672" w:rsidRDefault="00CC7672" w:rsidP="00076D30">
            <w:pPr>
              <w:jc w:val="left"/>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9C85A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59AE55D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9DED8B"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AEB14E"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D4E5F0"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85F18A"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9034AA" w14:textId="77777777" w:rsidR="00CC7672" w:rsidRDefault="00CC7672" w:rsidP="00076D30">
            <w:pPr>
              <w:jc w:val="left"/>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414F9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满意度指标(10分)</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9690D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40860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群众满意度</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621A8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A1578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A8D59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1747D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B2AF2B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49D81865"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20AAA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鄂尔多斯市中心医院与北京清华长庚医院科研项目合作经费</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40427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4332C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31-部门预算项目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003B8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15000000.00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F7D90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通过双方合作进一步引进现代医院管理模式、先进医疗技术和人才，推动科研成果在我院的转化应用，提高我院整体学科水平和管理能力。</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4E6DA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产出指标(50分)</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D0DC9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AC10B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会议费</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09C6E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20228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DA292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29.8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669A44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CFD98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CC7672" w14:paraId="6716CC84"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2CC85A"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0EE4D6"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6DABCD"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64C1EF"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70E304"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C1C739"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04CD71"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4A4C1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其他商品和服务支出</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5587E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4BDE0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9140A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76.04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69400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C9F05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r>
      <w:tr w:rsidR="00CC7672" w14:paraId="442A022D"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B0CEA6"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F4A952"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1081BC"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4DE60E"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7FA258"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83DC2B"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A21B10"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F50C8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劳务费成本</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EF71F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F3C40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B5372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1344.58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12E7B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4FD84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r>
      <w:tr w:rsidR="00CC7672" w14:paraId="0FD27362"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A24A06"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FE7B34"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C96E7A"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A03070"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6F04AA"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12CEA3"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8E3E19"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F11AB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培训费</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9B1CA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A6E67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E36A9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7D387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ECE32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r>
      <w:tr w:rsidR="00CC7672" w14:paraId="5879E1F9"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A13CF6"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AC725A"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AB9706"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CDA117"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A9B603"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B875F2"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918B45"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98C56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差旅费</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DA23D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9DA8A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5BD55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13.58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13B60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3A311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r>
      <w:tr w:rsidR="00CC7672" w14:paraId="0696779C"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DEFB27"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55DE03"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32E092"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DE25D1"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5DA887"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172891"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7C4799"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8D39B6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租赁费成本</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FDFB6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A1E28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7D101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E0210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5F99A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r>
      <w:tr w:rsidR="00CC7672" w14:paraId="3F8D815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774A5A"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6C3EC1"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B046B5"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956A5D"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1E5F1B"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33692B" w14:textId="77777777" w:rsidR="00CC7672" w:rsidRDefault="00CC7672" w:rsidP="00076D30">
            <w:pPr>
              <w:jc w:val="left"/>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56991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3B2A8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出差次数</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DB082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D3D5B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B9E33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4F390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次</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4CBA2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r>
      <w:tr w:rsidR="00CC7672" w14:paraId="6B7996E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A7E263"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A4CC80"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4630DA"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CCF9D5"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9923AB"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FA0EF2"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1C19C2"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14D1A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协助我院培养重点专科技术骨干</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BC245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CB500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C9493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0AEA2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人</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C5708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46F5B901"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9FACF6"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BB2007"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C86B08"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BEFE7A"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356FB9"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0C1181"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086119"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81D0B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协助我院开展新技术新项目</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32395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CE34C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CC0B1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D245C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CC982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4215BB2C"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C734FA"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483DF4"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7D7907"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298F503"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FC240B"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FF9D6E"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4750DE"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F6083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学习培训次数</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A5652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26F7F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03945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5FF1F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次</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D1F7A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r>
      <w:tr w:rsidR="00CC7672" w14:paraId="5B9A3353"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BA5F2D"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E2132B"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063FF2"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D01344"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7FBDD8"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A2CC67" w14:textId="77777777" w:rsidR="00CC7672" w:rsidRDefault="00CC7672" w:rsidP="00076D30">
            <w:pPr>
              <w:jc w:val="left"/>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088697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C425F6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协助我院开展新技术新项目目标实现时间</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52F1B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E1010FC" w14:textId="77777777" w:rsidR="00CC7672" w:rsidRDefault="00CC7672" w:rsidP="00076D30">
            <w:pPr>
              <w:jc w:val="left"/>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68780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2025年底</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D16E46" w14:textId="77777777" w:rsidR="00CC7672" w:rsidRDefault="00CC7672" w:rsidP="00076D30">
            <w:pPr>
              <w:jc w:val="left"/>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80431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66201B35"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AFE7EB"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610A60"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D7BCDA"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749E9C"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F58EFB"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7AF187"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E908050"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9766B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消化系统肿瘤患者住院量增长目标实现时间</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4C327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3859EB" w14:textId="77777777" w:rsidR="00CC7672" w:rsidRDefault="00CC7672" w:rsidP="00076D30">
            <w:pPr>
              <w:jc w:val="left"/>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DE54A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2025年底</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63558E" w14:textId="77777777" w:rsidR="00CC7672" w:rsidRDefault="00CC7672" w:rsidP="00076D30">
            <w:pPr>
              <w:jc w:val="left"/>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D5E0D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7F3F1CC"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C09E70"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8B14E5"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AD3F60"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B6529D5"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028FB2"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4F65CC" w14:textId="77777777" w:rsidR="00CC7672" w:rsidRDefault="00CC7672" w:rsidP="00076D30">
            <w:pPr>
              <w:jc w:val="left"/>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011D8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D766E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四级手术量年增长</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93FDC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7C25F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DC9710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024D3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594D3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11B766EC"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900F80"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5AF8D05"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AC1EBC2"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C7E3D62"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058C27"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DE8CD0"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CCB679"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80E83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微创手术量年增长</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588E6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5B966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A6B65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AE83F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09A2C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52C34C98"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3F4140C"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B1DF90"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DA4A91"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6B5972"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5329CF"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7790F0"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001D81"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78C14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消化系统肿瘤患者住院量增长率</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A9C358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BD9F3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918C1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B763E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7FAAA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2E0E803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5E4155"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FFD12C0"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C5246B"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130074"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0524FA" w14:textId="77777777" w:rsidR="00CC7672" w:rsidRDefault="00CC7672" w:rsidP="00076D30">
            <w:pPr>
              <w:jc w:val="left"/>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68658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效益指标(30分)</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0CF78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80514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提高鄂尔多斯地区医疗服务水平和质量</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B9FD5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38941A" w14:textId="77777777" w:rsidR="00CC7672" w:rsidRDefault="00CC7672" w:rsidP="00076D30">
            <w:pPr>
              <w:jc w:val="left"/>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966469" w14:textId="77777777" w:rsidR="00CC7672" w:rsidRDefault="00CC7672" w:rsidP="00076D30">
            <w:pPr>
              <w:widowControl/>
              <w:ind w:rightChars="307" w:right="645"/>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逐年提高</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0970E7A" w14:textId="77777777" w:rsidR="00CC7672" w:rsidRDefault="00CC7672" w:rsidP="00076D30">
            <w:pPr>
              <w:jc w:val="left"/>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131B6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281CD47F"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5A140C"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C00E8B"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FA9979"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DEB2E4"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819918"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DDACD0B" w14:textId="77777777" w:rsidR="00CC7672" w:rsidRDefault="00CC7672" w:rsidP="00076D30">
            <w:pPr>
              <w:jc w:val="left"/>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F8CF9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42028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提高我院医疗服务水平和质量</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8686B0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DEF856" w14:textId="77777777" w:rsidR="00CC7672" w:rsidRDefault="00CC7672" w:rsidP="00076D30">
            <w:pPr>
              <w:jc w:val="left"/>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E9BA5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逐年提高</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9E2678" w14:textId="77777777" w:rsidR="00CC7672" w:rsidRDefault="00CC7672" w:rsidP="00076D30">
            <w:pPr>
              <w:jc w:val="left"/>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36B07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67A7063D"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10CB00"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48A80D"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63C7AD"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F0003A"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459CBE" w14:textId="77777777" w:rsidR="00CC7672" w:rsidRDefault="00CC7672" w:rsidP="00076D30">
            <w:pPr>
              <w:jc w:val="left"/>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9AFF9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满意度指标(10分)</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4CF4A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52F44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项目参与人员满意度</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72FFF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D1C43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60B7D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79686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A630B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56B15494" w14:textId="77777777" w:rsidTr="00076D30">
        <w:trPr>
          <w:trHeight w:val="360"/>
        </w:trPr>
        <w:tc>
          <w:tcPr>
            <w:tcW w:w="10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A734E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2025年资产采购（非财政拨款单位资金安排）</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A46E4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605006-鄂尔多斯市中心医院（内蒙古自治区超声影像研究所）</w:t>
            </w:r>
          </w:p>
        </w:tc>
        <w:tc>
          <w:tcPr>
            <w:tcW w:w="833"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28ACF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31-部门预算项目</w:t>
            </w:r>
          </w:p>
        </w:tc>
        <w:tc>
          <w:tcPr>
            <w:tcW w:w="12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8102B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 xml:space="preserve">78163343.00 </w:t>
            </w:r>
          </w:p>
        </w:tc>
        <w:tc>
          <w:tcPr>
            <w:tcW w:w="1167"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50C3D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购买各类办公设备、专用设备、通用设备、无形资产以满足医院业务需求，提升我院诊疗水平和医疗服务能力，提升患者满意度</w:t>
            </w: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753DB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产出指标(50分)</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CE251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成本指标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71F4B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专用设备成本</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C5F90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EE841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4F23D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5746.14</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1E46F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947DF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r>
      <w:tr w:rsidR="00CC7672" w14:paraId="3446BC6E"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C06A886"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7C190F"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DA425E"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30FBE5"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3C61D3"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81A922"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4229CA"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49D2D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信息网络及软件购置更新</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B2A859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545CA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74633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1621.65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01007C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08523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r>
      <w:tr w:rsidR="00CC7672" w14:paraId="7A646E5A"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B7A77F"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A17D51"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515F85"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CA5C04"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038D21C"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E128AE"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E27101"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161AC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其他资本性支出</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0D9E2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792CE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BCD25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259.2178</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DD47F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1DAC3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r>
      <w:tr w:rsidR="00CC7672" w14:paraId="6016F5B7"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9EA719F"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15D593"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AF4923"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1958A4D"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E7637E"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E0C978"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9DC6B9"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DDA80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办公设备成本</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8337D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反向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02B25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小于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57F742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189.3265</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98459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万元</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B1FBD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w:t>
            </w:r>
          </w:p>
        </w:tc>
      </w:tr>
      <w:tr w:rsidR="00CC7672" w14:paraId="31AB59C0"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DD5780"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72CA87"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D06ECA"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A371BBE"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301220"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34481E" w14:textId="77777777" w:rsidR="00CC7672" w:rsidRDefault="00CC7672" w:rsidP="00076D30">
            <w:pPr>
              <w:jc w:val="left"/>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ABF6F5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数量指标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1FC25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专用设备采购数量</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6F33A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1CB83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FD5466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3FA4DB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48306D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r>
      <w:tr w:rsidR="00CC7672" w14:paraId="0258CC4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9EF232"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BE1AAB"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11D5EE"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48F410"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C7D32A"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FCEBCB"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EE9632"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604F8F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办公设备采购数量</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D119C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D73B5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0C541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02EE3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27A8BF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r>
      <w:tr w:rsidR="00CC7672" w14:paraId="28DFF5C0"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A1FDE3"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95C07E"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4064FC8"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2F735D"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698A1B"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FE4070C" w14:textId="77777777" w:rsidR="00CC7672" w:rsidRDefault="00CC7672" w:rsidP="00076D30">
            <w:pPr>
              <w:jc w:val="left"/>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9EF3E0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时效指标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2ACD3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付款及时性</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104FF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7D8700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4F7AD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2854F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50267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33B5E53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E396C6"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1C0378"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BDEEC2"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A7D4BFC"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3D8F5A3"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554480F"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5D12C2"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6A575D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按期到货率</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A793E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E0C42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D0F1F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DF719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16688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r>
      <w:tr w:rsidR="00CC7672" w14:paraId="3C429F67"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427D383"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6EA2294"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3D6760"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B39F06"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E87827"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565B3E" w14:textId="77777777" w:rsidR="00CC7672" w:rsidRDefault="00CC7672" w:rsidP="00076D30">
            <w:pPr>
              <w:jc w:val="left"/>
              <w:rPr>
                <w:rFonts w:ascii="宋体" w:eastAsia="宋体" w:hAnsi="宋体" w:cs="宋体" w:hint="eastAsia"/>
                <w:color w:val="000000"/>
                <w:sz w:val="18"/>
                <w:szCs w:val="18"/>
              </w:rPr>
            </w:pPr>
          </w:p>
        </w:tc>
        <w:tc>
          <w:tcPr>
            <w:tcW w:w="1300"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F722A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质量指标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F9454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专用设备验收合格率</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6E44C5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F51E72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41D572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A61FE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423CB8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w:t>
            </w:r>
          </w:p>
        </w:tc>
      </w:tr>
      <w:tr w:rsidR="00CC7672" w14:paraId="4A47E10C"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2EA0B35"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BCD375"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091C3A"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28CA60D"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8CB176B"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4E1D6A" w14:textId="77777777" w:rsidR="00CC7672" w:rsidRDefault="00CC7672" w:rsidP="00076D30">
            <w:pPr>
              <w:jc w:val="left"/>
              <w:rPr>
                <w:rFonts w:ascii="宋体" w:eastAsia="宋体" w:hAnsi="宋体" w:cs="宋体" w:hint="eastAsia"/>
                <w:color w:val="000000"/>
                <w:sz w:val="18"/>
                <w:szCs w:val="18"/>
              </w:rPr>
            </w:pPr>
          </w:p>
        </w:tc>
        <w:tc>
          <w:tcPr>
            <w:tcW w:w="13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CB5887" w14:textId="77777777" w:rsidR="00CC7672" w:rsidRDefault="00CC7672" w:rsidP="00076D30">
            <w:pPr>
              <w:jc w:val="left"/>
              <w:rPr>
                <w:rFonts w:ascii="宋体" w:eastAsia="宋体" w:hAnsi="宋体" w:cs="宋体" w:hint="eastAsia"/>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1017F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办公设备验收合格率</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7478A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444BC2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F26A0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DA43D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68887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w:t>
            </w:r>
          </w:p>
        </w:tc>
      </w:tr>
      <w:tr w:rsidR="00CC7672" w14:paraId="4B7FFB87"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915C74"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D94B8D6"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83DCC2"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6B8D159"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44191F" w14:textId="77777777" w:rsidR="00CC7672" w:rsidRDefault="00CC7672" w:rsidP="00076D30">
            <w:pPr>
              <w:jc w:val="left"/>
              <w:rPr>
                <w:rFonts w:ascii="宋体" w:eastAsia="宋体" w:hAnsi="宋体" w:cs="宋体" w:hint="eastAsia"/>
                <w:color w:val="000000"/>
                <w:sz w:val="18"/>
                <w:szCs w:val="18"/>
              </w:rPr>
            </w:pPr>
          </w:p>
        </w:tc>
        <w:tc>
          <w:tcPr>
            <w:tcW w:w="1066" w:type="dxa"/>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84B9A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效益指标(30分)</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D29A5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可持续影响指标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E77428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提升我院诊疗水平</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3F65B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B2D29CA" w14:textId="77777777" w:rsidR="00CC7672" w:rsidRDefault="00CC7672" w:rsidP="00076D30">
            <w:pPr>
              <w:jc w:val="left"/>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A9193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持续提升</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838AC3D" w14:textId="77777777" w:rsidR="00CC7672" w:rsidRDefault="00CC7672" w:rsidP="00076D30">
            <w:pPr>
              <w:jc w:val="left"/>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34A3E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17EE806B"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E14F80"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B392BA"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910D060"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16AE72"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22F0E66" w14:textId="77777777" w:rsidR="00CC7672" w:rsidRDefault="00CC7672" w:rsidP="00076D30">
            <w:pPr>
              <w:jc w:val="left"/>
              <w:rPr>
                <w:rFonts w:ascii="宋体" w:eastAsia="宋体" w:hAnsi="宋体" w:cs="宋体" w:hint="eastAsia"/>
                <w:color w:val="000000"/>
                <w:sz w:val="18"/>
                <w:szCs w:val="18"/>
              </w:rPr>
            </w:pPr>
          </w:p>
        </w:tc>
        <w:tc>
          <w:tcPr>
            <w:tcW w:w="1066"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24847BA" w14:textId="77777777" w:rsidR="00CC7672" w:rsidRDefault="00CC7672" w:rsidP="00076D30">
            <w:pPr>
              <w:jc w:val="left"/>
              <w:rPr>
                <w:rFonts w:ascii="宋体" w:eastAsia="宋体" w:hAnsi="宋体" w:cs="宋体" w:hint="eastAsia"/>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F4A14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社会效益指标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DB300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提升医疗服务水平</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CE483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定性</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3B577B8" w14:textId="77777777" w:rsidR="00CC7672" w:rsidRDefault="00CC7672" w:rsidP="00076D30">
            <w:pPr>
              <w:jc w:val="left"/>
              <w:rPr>
                <w:rFonts w:ascii="宋体" w:eastAsia="宋体" w:hAnsi="宋体" w:cs="宋体" w:hint="eastAsia"/>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BE8C7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持续提升</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0204531" w14:textId="77777777" w:rsidR="00CC7672" w:rsidRDefault="00CC7672" w:rsidP="00076D30">
            <w:pPr>
              <w:jc w:val="left"/>
              <w:rPr>
                <w:rFonts w:ascii="宋体" w:eastAsia="宋体" w:hAnsi="宋体" w:cs="宋体" w:hint="eastAsia"/>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10B41F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w:t>
            </w:r>
          </w:p>
        </w:tc>
      </w:tr>
      <w:tr w:rsidR="00CC7672" w14:paraId="246E049C" w14:textId="77777777" w:rsidTr="00076D30">
        <w:trPr>
          <w:trHeight w:val="360"/>
        </w:trPr>
        <w:tc>
          <w:tcPr>
            <w:tcW w:w="10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3C13AA0" w14:textId="77777777" w:rsidR="00CC7672" w:rsidRDefault="00CC7672" w:rsidP="00076D30">
            <w:pPr>
              <w:jc w:val="left"/>
              <w:rPr>
                <w:rFonts w:ascii="宋体" w:eastAsia="宋体" w:hAnsi="宋体" w:cs="宋体" w:hint="eastAsia"/>
                <w:color w:val="000000"/>
                <w:sz w:val="18"/>
                <w:szCs w:val="18"/>
              </w:rPr>
            </w:pPr>
          </w:p>
        </w:tc>
        <w:tc>
          <w:tcPr>
            <w:tcW w:w="10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F2D6FB" w14:textId="77777777" w:rsidR="00CC7672" w:rsidRDefault="00CC7672" w:rsidP="00076D30">
            <w:pPr>
              <w:jc w:val="left"/>
              <w:rPr>
                <w:rFonts w:ascii="宋体" w:eastAsia="宋体" w:hAnsi="宋体" w:cs="宋体" w:hint="eastAsia"/>
                <w:color w:val="000000"/>
                <w:sz w:val="18"/>
                <w:szCs w:val="18"/>
              </w:rPr>
            </w:pPr>
          </w:p>
        </w:tc>
        <w:tc>
          <w:tcPr>
            <w:tcW w:w="833"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D2E2044" w14:textId="77777777" w:rsidR="00CC7672" w:rsidRDefault="00CC7672" w:rsidP="00076D30">
            <w:pPr>
              <w:jc w:val="left"/>
              <w:rPr>
                <w:rFonts w:ascii="宋体" w:eastAsia="宋体" w:hAnsi="宋体" w:cs="宋体" w:hint="eastAsia"/>
                <w:color w:val="000000"/>
                <w:sz w:val="18"/>
                <w:szCs w:val="18"/>
              </w:rPr>
            </w:pPr>
          </w:p>
        </w:tc>
        <w:tc>
          <w:tcPr>
            <w:tcW w:w="1200"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98BCAC" w14:textId="77777777" w:rsidR="00CC7672" w:rsidRDefault="00CC7672" w:rsidP="00076D30">
            <w:pPr>
              <w:jc w:val="right"/>
              <w:rPr>
                <w:rFonts w:ascii="宋体" w:eastAsia="宋体" w:hAnsi="宋体" w:cs="宋体" w:hint="eastAsia"/>
                <w:color w:val="000000"/>
                <w:sz w:val="18"/>
                <w:szCs w:val="18"/>
              </w:rPr>
            </w:pPr>
          </w:p>
        </w:tc>
        <w:tc>
          <w:tcPr>
            <w:tcW w:w="1167" w:type="dxa"/>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8B08F3" w14:textId="77777777" w:rsidR="00CC7672" w:rsidRDefault="00CC7672" w:rsidP="00076D30">
            <w:pPr>
              <w:jc w:val="left"/>
              <w:rPr>
                <w:rFonts w:ascii="宋体" w:eastAsia="宋体" w:hAnsi="宋体" w:cs="宋体" w:hint="eastAsia"/>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BE30C7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满意度指标(10分)</w:t>
            </w: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063432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服务对象满意度指标</w:t>
            </w: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B13C89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使用科室满意度</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102529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正向</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1285F7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大于等于</w:t>
            </w: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4E38A4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80</w:t>
            </w: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3BF5F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w:t>
            </w: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F59005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r>
      <w:tr w:rsidR="00CC7672" w14:paraId="2F5C2496" w14:textId="77777777" w:rsidTr="00076D30">
        <w:trPr>
          <w:trHeight w:val="525"/>
        </w:trPr>
        <w:tc>
          <w:tcPr>
            <w:tcW w:w="10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B39EB4" w14:textId="77777777" w:rsidR="00CC7672" w:rsidRDefault="00CC7672" w:rsidP="00076D30">
            <w:pPr>
              <w:widowControl/>
              <w:jc w:val="center"/>
              <w:textAlignment w:val="center"/>
              <w:rPr>
                <w:rFonts w:ascii="宋体" w:eastAsia="宋体" w:hAnsi="宋体" w:cs="宋体" w:hint="eastAsia"/>
                <w:b/>
                <w:color w:val="000000"/>
                <w:sz w:val="18"/>
                <w:szCs w:val="18"/>
              </w:rPr>
            </w:pPr>
            <w:r>
              <w:rPr>
                <w:rFonts w:ascii="宋体" w:eastAsia="宋体" w:hAnsi="宋体" w:cs="宋体" w:hint="eastAsia"/>
                <w:b/>
                <w:color w:val="000000"/>
                <w:kern w:val="0"/>
                <w:sz w:val="18"/>
                <w:szCs w:val="18"/>
                <w:lang w:bidi="ar"/>
              </w:rPr>
              <w:t>合  计</w:t>
            </w:r>
          </w:p>
        </w:tc>
        <w:tc>
          <w:tcPr>
            <w:tcW w:w="10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DC248D" w14:textId="77777777" w:rsidR="00CC7672" w:rsidRDefault="00CC7672" w:rsidP="00076D30">
            <w:pPr>
              <w:jc w:val="left"/>
              <w:rPr>
                <w:rFonts w:ascii="宋体" w:eastAsia="宋体" w:hAnsi="宋体" w:cs="宋体" w:hint="eastAsia"/>
                <w:b/>
                <w:color w:val="000000"/>
                <w:sz w:val="18"/>
                <w:szCs w:val="18"/>
              </w:rPr>
            </w:pPr>
          </w:p>
        </w:tc>
        <w:tc>
          <w:tcPr>
            <w:tcW w:w="83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C7301CD" w14:textId="77777777" w:rsidR="00CC7672" w:rsidRDefault="00CC7672" w:rsidP="00076D30">
            <w:pPr>
              <w:jc w:val="left"/>
              <w:rPr>
                <w:rFonts w:ascii="宋体" w:eastAsia="宋体" w:hAnsi="宋体" w:cs="宋体" w:hint="eastAsia"/>
                <w:b/>
                <w:color w:val="000000"/>
                <w:sz w:val="18"/>
                <w:szCs w:val="18"/>
              </w:rPr>
            </w:pPr>
          </w:p>
        </w:tc>
        <w:tc>
          <w:tcPr>
            <w:tcW w:w="12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18E160" w14:textId="77777777" w:rsidR="00CC7672" w:rsidRDefault="00CC7672" w:rsidP="00076D30">
            <w:pPr>
              <w:widowControl/>
              <w:jc w:val="right"/>
              <w:textAlignment w:val="center"/>
              <w:rPr>
                <w:rFonts w:ascii="宋体" w:eastAsia="宋体" w:hAnsi="宋体" w:cs="宋体" w:hint="eastAsia"/>
                <w:b/>
                <w:color w:val="000000"/>
                <w:sz w:val="18"/>
                <w:szCs w:val="18"/>
              </w:rPr>
            </w:pPr>
            <w:r>
              <w:rPr>
                <w:rFonts w:ascii="宋体" w:eastAsia="宋体" w:hAnsi="宋体" w:cs="宋体" w:hint="eastAsia"/>
                <w:b/>
                <w:color w:val="000000"/>
                <w:kern w:val="0"/>
                <w:sz w:val="18"/>
                <w:szCs w:val="18"/>
                <w:lang w:bidi="ar"/>
              </w:rPr>
              <w:t xml:space="preserve">101980491.62 </w:t>
            </w:r>
          </w:p>
        </w:tc>
        <w:tc>
          <w:tcPr>
            <w:tcW w:w="11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8AF9C9" w14:textId="77777777" w:rsidR="00CC7672" w:rsidRDefault="00CC7672" w:rsidP="00076D30">
            <w:pPr>
              <w:jc w:val="left"/>
              <w:rPr>
                <w:rFonts w:ascii="宋体" w:eastAsia="宋体" w:hAnsi="宋体" w:cs="宋体" w:hint="eastAsia"/>
                <w:b/>
                <w:color w:val="000000"/>
                <w:sz w:val="18"/>
                <w:szCs w:val="18"/>
              </w:rPr>
            </w:pPr>
          </w:p>
        </w:tc>
        <w:tc>
          <w:tcPr>
            <w:tcW w:w="1066"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9D9305" w14:textId="77777777" w:rsidR="00CC7672" w:rsidRDefault="00CC7672" w:rsidP="00076D30">
            <w:pPr>
              <w:jc w:val="left"/>
              <w:rPr>
                <w:rFonts w:ascii="宋体" w:eastAsia="宋体" w:hAnsi="宋体" w:cs="宋体" w:hint="eastAsia"/>
                <w:b/>
                <w:color w:val="000000"/>
                <w:sz w:val="18"/>
                <w:szCs w:val="18"/>
              </w:rPr>
            </w:pPr>
          </w:p>
        </w:tc>
        <w:tc>
          <w:tcPr>
            <w:tcW w:w="13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A1E2287" w14:textId="77777777" w:rsidR="00CC7672" w:rsidRDefault="00CC7672" w:rsidP="00076D30">
            <w:pPr>
              <w:jc w:val="left"/>
              <w:rPr>
                <w:rFonts w:ascii="宋体" w:eastAsia="宋体" w:hAnsi="宋体" w:cs="宋体" w:hint="eastAsia"/>
                <w:b/>
                <w:color w:val="000000"/>
                <w:sz w:val="18"/>
                <w:szCs w:val="18"/>
              </w:rPr>
            </w:pPr>
          </w:p>
        </w:tc>
        <w:tc>
          <w:tcPr>
            <w:tcW w:w="3084"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11F4453" w14:textId="77777777" w:rsidR="00CC7672" w:rsidRDefault="00CC7672" w:rsidP="00076D30">
            <w:pPr>
              <w:jc w:val="left"/>
              <w:rPr>
                <w:rFonts w:ascii="宋体" w:eastAsia="宋体" w:hAnsi="宋体" w:cs="宋体" w:hint="eastAsia"/>
                <w:b/>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78CEF3A" w14:textId="77777777" w:rsidR="00CC7672" w:rsidRDefault="00CC7672" w:rsidP="00076D30">
            <w:pPr>
              <w:jc w:val="left"/>
              <w:rPr>
                <w:rFonts w:ascii="宋体" w:eastAsia="宋体" w:hAnsi="宋体" w:cs="宋体" w:hint="eastAsia"/>
                <w:b/>
                <w:color w:val="000000"/>
                <w:sz w:val="18"/>
                <w:szCs w:val="18"/>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C2846D" w14:textId="77777777" w:rsidR="00CC7672" w:rsidRDefault="00CC7672" w:rsidP="00076D30">
            <w:pPr>
              <w:jc w:val="left"/>
              <w:rPr>
                <w:rFonts w:ascii="宋体" w:eastAsia="宋体" w:hAnsi="宋体" w:cs="宋体" w:hint="eastAsia"/>
                <w:b/>
                <w:color w:val="000000"/>
                <w:sz w:val="18"/>
                <w:szCs w:val="18"/>
              </w:rPr>
            </w:pPr>
          </w:p>
        </w:tc>
        <w:tc>
          <w:tcPr>
            <w:tcW w:w="80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55F02D8" w14:textId="77777777" w:rsidR="00CC7672" w:rsidRDefault="00CC7672" w:rsidP="00076D30">
            <w:pPr>
              <w:jc w:val="left"/>
              <w:rPr>
                <w:rFonts w:ascii="宋体" w:eastAsia="宋体" w:hAnsi="宋体" w:cs="宋体" w:hint="eastAsia"/>
                <w:b/>
                <w:color w:val="000000"/>
                <w:sz w:val="18"/>
                <w:szCs w:val="18"/>
              </w:rPr>
            </w:pPr>
          </w:p>
        </w:tc>
        <w:tc>
          <w:tcPr>
            <w:tcW w:w="95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8FCE99E" w14:textId="77777777" w:rsidR="00CC7672" w:rsidRDefault="00CC7672" w:rsidP="00076D30">
            <w:pPr>
              <w:jc w:val="left"/>
              <w:rPr>
                <w:rFonts w:ascii="宋体" w:eastAsia="宋体" w:hAnsi="宋体" w:cs="宋体" w:hint="eastAsia"/>
                <w:b/>
                <w:color w:val="000000"/>
                <w:sz w:val="18"/>
                <w:szCs w:val="18"/>
              </w:rPr>
            </w:pPr>
          </w:p>
        </w:tc>
        <w:tc>
          <w:tcPr>
            <w:tcW w:w="583"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9B215F" w14:textId="77777777" w:rsidR="00CC7672" w:rsidRDefault="00CC7672" w:rsidP="00076D30">
            <w:pPr>
              <w:jc w:val="left"/>
              <w:rPr>
                <w:rFonts w:ascii="宋体" w:eastAsia="宋体" w:hAnsi="宋体" w:cs="宋体" w:hint="eastAsia"/>
                <w:b/>
                <w:color w:val="000000"/>
                <w:sz w:val="18"/>
                <w:szCs w:val="18"/>
              </w:rPr>
            </w:pPr>
          </w:p>
        </w:tc>
      </w:tr>
    </w:tbl>
    <w:p w14:paraId="7CF4579E" w14:textId="77777777" w:rsidR="00CC7672" w:rsidRDefault="00CC7672" w:rsidP="00CC7672">
      <w:pPr>
        <w:spacing w:line="600" w:lineRule="exact"/>
        <w:jc w:val="left"/>
        <w:rPr>
          <w:rFonts w:eastAsia="仿宋_GB2312" w:cs="仿宋"/>
          <w:sz w:val="24"/>
        </w:rPr>
        <w:sectPr w:rsidR="00CC7672" w:rsidSect="00CC7672">
          <w:pgSz w:w="16840" w:h="11910" w:orient="landscape"/>
          <w:pgMar w:top="918" w:right="1060" w:bottom="941" w:left="278" w:header="720" w:footer="720" w:gutter="0"/>
          <w:pgNumType w:fmt="numberInDash"/>
          <w:cols w:space="720"/>
        </w:sectPr>
      </w:pPr>
    </w:p>
    <w:p w14:paraId="44D25364" w14:textId="77777777" w:rsidR="00CC7672" w:rsidRDefault="00CC7672" w:rsidP="00CC7672">
      <w:pPr>
        <w:spacing w:line="600" w:lineRule="exact"/>
        <w:ind w:firstLineChars="100" w:firstLine="234"/>
        <w:jc w:val="right"/>
        <w:rPr>
          <w:rFonts w:eastAsia="宋体"/>
          <w:spacing w:val="-3"/>
          <w:sz w:val="24"/>
        </w:rPr>
      </w:pPr>
    </w:p>
    <w:p w14:paraId="53D5FB11" w14:textId="77777777" w:rsidR="00CC7672" w:rsidRDefault="00CC7672" w:rsidP="00CC7672">
      <w:pPr>
        <w:spacing w:line="600" w:lineRule="exact"/>
        <w:ind w:firstLineChars="200" w:firstLine="468"/>
        <w:rPr>
          <w:sz w:val="24"/>
        </w:rPr>
      </w:pPr>
      <w:r>
        <w:rPr>
          <w:spacing w:val="-3"/>
          <w:sz w:val="24"/>
        </w:rPr>
        <w:t>公开</w:t>
      </w:r>
      <w:r>
        <w:rPr>
          <w:rFonts w:eastAsia="宋体" w:hint="eastAsia"/>
          <w:sz w:val="24"/>
        </w:rPr>
        <w:t>12</w:t>
      </w:r>
      <w:r>
        <w:rPr>
          <w:sz w:val="24"/>
        </w:rPr>
        <w:t>表</w:t>
      </w:r>
    </w:p>
    <w:p w14:paraId="530DAFEA" w14:textId="77777777" w:rsidR="00CC7672" w:rsidRDefault="00CC7672" w:rsidP="00CC7672">
      <w:pPr>
        <w:spacing w:line="600" w:lineRule="exact"/>
        <w:jc w:val="center"/>
        <w:outlineLvl w:val="2"/>
        <w:rPr>
          <w:rFonts w:ascii="方正小标宋简体" w:eastAsia="方正小标宋简体" w:hAnsi="方正小标宋简体" w:cs="方正小标宋简体"/>
          <w:b/>
          <w:bCs/>
          <w:spacing w:val="28"/>
          <w:sz w:val="36"/>
          <w:szCs w:val="36"/>
        </w:rPr>
      </w:pPr>
      <w:r>
        <w:rPr>
          <w:rFonts w:ascii="方正小标宋简体" w:eastAsia="方正小标宋简体" w:hAnsi="方正小标宋简体" w:cs="方正小标宋简体" w:hint="eastAsia"/>
          <w:b/>
          <w:bCs/>
          <w:spacing w:val="28"/>
          <w:sz w:val="36"/>
          <w:szCs w:val="36"/>
        </w:rPr>
        <w:t>政府采购预算表</w:t>
      </w:r>
    </w:p>
    <w:tbl>
      <w:tblPr>
        <w:tblW w:w="0" w:type="auto"/>
        <w:tblInd w:w="96" w:type="dxa"/>
        <w:tblLayout w:type="fixed"/>
        <w:tblLook w:val="0000" w:firstRow="0" w:lastRow="0" w:firstColumn="0" w:lastColumn="0" w:noHBand="0" w:noVBand="0"/>
      </w:tblPr>
      <w:tblGrid>
        <w:gridCol w:w="816"/>
        <w:gridCol w:w="1149"/>
        <w:gridCol w:w="948"/>
        <w:gridCol w:w="1080"/>
        <w:gridCol w:w="972"/>
        <w:gridCol w:w="636"/>
        <w:gridCol w:w="984"/>
        <w:gridCol w:w="1104"/>
        <w:gridCol w:w="1548"/>
        <w:gridCol w:w="552"/>
        <w:gridCol w:w="504"/>
        <w:gridCol w:w="576"/>
        <w:gridCol w:w="552"/>
        <w:gridCol w:w="1488"/>
        <w:gridCol w:w="576"/>
        <w:gridCol w:w="336"/>
        <w:gridCol w:w="492"/>
        <w:gridCol w:w="528"/>
      </w:tblGrid>
      <w:tr w:rsidR="00CC7672" w14:paraId="44E1B664" w14:textId="77777777" w:rsidTr="00076D30">
        <w:trPr>
          <w:trHeight w:val="270"/>
        </w:trPr>
        <w:tc>
          <w:tcPr>
            <w:tcW w:w="816" w:type="dxa"/>
            <w:tcBorders>
              <w:top w:val="nil"/>
              <w:left w:val="nil"/>
              <w:bottom w:val="nil"/>
              <w:right w:val="nil"/>
            </w:tcBorders>
            <w:noWrap/>
            <w:vAlign w:val="bottom"/>
          </w:tcPr>
          <w:p w14:paraId="4F227DB2" w14:textId="77777777" w:rsidR="00CC7672" w:rsidRDefault="00CC7672" w:rsidP="00076D30">
            <w:pPr>
              <w:rPr>
                <w:rFonts w:ascii="宋体" w:eastAsia="宋体" w:hAnsi="宋体" w:cs="宋体" w:hint="eastAsia"/>
                <w:color w:val="000000"/>
                <w:sz w:val="22"/>
                <w:szCs w:val="22"/>
              </w:rPr>
            </w:pPr>
          </w:p>
        </w:tc>
        <w:tc>
          <w:tcPr>
            <w:tcW w:w="1149" w:type="dxa"/>
            <w:tcBorders>
              <w:top w:val="nil"/>
              <w:left w:val="nil"/>
              <w:bottom w:val="nil"/>
              <w:right w:val="nil"/>
            </w:tcBorders>
            <w:noWrap/>
            <w:vAlign w:val="bottom"/>
          </w:tcPr>
          <w:p w14:paraId="793CFFC2" w14:textId="77777777" w:rsidR="00CC7672" w:rsidRDefault="00CC7672" w:rsidP="00076D30">
            <w:pPr>
              <w:rPr>
                <w:rFonts w:ascii="宋体" w:eastAsia="宋体" w:hAnsi="宋体" w:cs="宋体" w:hint="eastAsia"/>
                <w:color w:val="000000"/>
                <w:sz w:val="22"/>
                <w:szCs w:val="22"/>
              </w:rPr>
            </w:pPr>
          </w:p>
        </w:tc>
        <w:tc>
          <w:tcPr>
            <w:tcW w:w="948" w:type="dxa"/>
            <w:tcBorders>
              <w:top w:val="nil"/>
              <w:left w:val="nil"/>
              <w:bottom w:val="nil"/>
              <w:right w:val="nil"/>
            </w:tcBorders>
            <w:vAlign w:val="bottom"/>
          </w:tcPr>
          <w:p w14:paraId="342CBD79" w14:textId="77777777" w:rsidR="00CC7672" w:rsidRDefault="00CC7672" w:rsidP="00076D30">
            <w:pPr>
              <w:rPr>
                <w:rFonts w:ascii="宋体" w:eastAsia="宋体" w:hAnsi="宋体" w:cs="宋体" w:hint="eastAsia"/>
                <w:color w:val="000000"/>
                <w:sz w:val="22"/>
                <w:szCs w:val="22"/>
              </w:rPr>
            </w:pPr>
          </w:p>
        </w:tc>
        <w:tc>
          <w:tcPr>
            <w:tcW w:w="1080" w:type="dxa"/>
            <w:tcBorders>
              <w:top w:val="nil"/>
              <w:left w:val="nil"/>
              <w:bottom w:val="nil"/>
              <w:right w:val="nil"/>
            </w:tcBorders>
            <w:noWrap/>
            <w:vAlign w:val="bottom"/>
          </w:tcPr>
          <w:p w14:paraId="336D9882" w14:textId="77777777" w:rsidR="00CC7672" w:rsidRDefault="00CC7672" w:rsidP="00076D30">
            <w:pPr>
              <w:rPr>
                <w:rFonts w:ascii="宋体" w:eastAsia="宋体" w:hAnsi="宋体" w:cs="宋体" w:hint="eastAsia"/>
                <w:color w:val="000000"/>
                <w:sz w:val="22"/>
                <w:szCs w:val="22"/>
              </w:rPr>
            </w:pPr>
          </w:p>
        </w:tc>
        <w:tc>
          <w:tcPr>
            <w:tcW w:w="972" w:type="dxa"/>
            <w:tcBorders>
              <w:top w:val="nil"/>
              <w:left w:val="nil"/>
              <w:bottom w:val="nil"/>
              <w:right w:val="nil"/>
            </w:tcBorders>
            <w:vAlign w:val="bottom"/>
          </w:tcPr>
          <w:p w14:paraId="0E808CFE" w14:textId="77777777" w:rsidR="00CC7672" w:rsidRDefault="00CC7672" w:rsidP="00076D30">
            <w:pPr>
              <w:rPr>
                <w:rFonts w:ascii="宋体" w:eastAsia="宋体" w:hAnsi="宋体" w:cs="宋体" w:hint="eastAsia"/>
                <w:color w:val="000000"/>
                <w:sz w:val="22"/>
                <w:szCs w:val="22"/>
              </w:rPr>
            </w:pPr>
          </w:p>
        </w:tc>
        <w:tc>
          <w:tcPr>
            <w:tcW w:w="636" w:type="dxa"/>
            <w:tcBorders>
              <w:top w:val="nil"/>
              <w:left w:val="nil"/>
              <w:bottom w:val="nil"/>
              <w:right w:val="nil"/>
            </w:tcBorders>
            <w:noWrap/>
            <w:vAlign w:val="bottom"/>
          </w:tcPr>
          <w:p w14:paraId="74ADB6F9" w14:textId="77777777" w:rsidR="00CC7672" w:rsidRDefault="00CC7672" w:rsidP="00076D30">
            <w:pPr>
              <w:rPr>
                <w:rFonts w:ascii="宋体" w:eastAsia="宋体" w:hAnsi="宋体" w:cs="宋体" w:hint="eastAsia"/>
                <w:color w:val="000000"/>
                <w:sz w:val="22"/>
                <w:szCs w:val="22"/>
              </w:rPr>
            </w:pPr>
          </w:p>
        </w:tc>
        <w:tc>
          <w:tcPr>
            <w:tcW w:w="984" w:type="dxa"/>
            <w:tcBorders>
              <w:top w:val="nil"/>
              <w:left w:val="nil"/>
              <w:bottom w:val="nil"/>
              <w:right w:val="nil"/>
            </w:tcBorders>
            <w:noWrap/>
            <w:vAlign w:val="bottom"/>
          </w:tcPr>
          <w:p w14:paraId="47517255" w14:textId="77777777" w:rsidR="00CC7672" w:rsidRDefault="00CC7672" w:rsidP="00076D30">
            <w:pPr>
              <w:rPr>
                <w:rFonts w:ascii="宋体" w:eastAsia="宋体" w:hAnsi="宋体" w:cs="宋体" w:hint="eastAsia"/>
                <w:color w:val="000000"/>
                <w:sz w:val="22"/>
                <w:szCs w:val="22"/>
              </w:rPr>
            </w:pPr>
          </w:p>
        </w:tc>
        <w:tc>
          <w:tcPr>
            <w:tcW w:w="1104" w:type="dxa"/>
            <w:tcBorders>
              <w:top w:val="nil"/>
              <w:left w:val="nil"/>
              <w:bottom w:val="nil"/>
              <w:right w:val="nil"/>
            </w:tcBorders>
            <w:noWrap/>
            <w:vAlign w:val="bottom"/>
          </w:tcPr>
          <w:p w14:paraId="1A9BF4BB" w14:textId="77777777" w:rsidR="00CC7672" w:rsidRDefault="00CC7672" w:rsidP="00076D30">
            <w:pPr>
              <w:rPr>
                <w:rFonts w:ascii="宋体" w:eastAsia="宋体" w:hAnsi="宋体" w:cs="宋体" w:hint="eastAsia"/>
                <w:color w:val="000000"/>
                <w:sz w:val="22"/>
                <w:szCs w:val="22"/>
              </w:rPr>
            </w:pPr>
          </w:p>
        </w:tc>
        <w:tc>
          <w:tcPr>
            <w:tcW w:w="1548" w:type="dxa"/>
            <w:tcBorders>
              <w:top w:val="nil"/>
              <w:left w:val="nil"/>
              <w:bottom w:val="nil"/>
              <w:right w:val="nil"/>
            </w:tcBorders>
            <w:noWrap/>
            <w:vAlign w:val="bottom"/>
          </w:tcPr>
          <w:p w14:paraId="6C087935" w14:textId="77777777" w:rsidR="00CC7672" w:rsidRDefault="00CC7672" w:rsidP="00076D30">
            <w:pPr>
              <w:rPr>
                <w:rFonts w:ascii="宋体" w:eastAsia="宋体" w:hAnsi="宋体" w:cs="宋体" w:hint="eastAsia"/>
                <w:color w:val="000000"/>
                <w:sz w:val="22"/>
                <w:szCs w:val="22"/>
              </w:rPr>
            </w:pPr>
          </w:p>
        </w:tc>
        <w:tc>
          <w:tcPr>
            <w:tcW w:w="552" w:type="dxa"/>
            <w:tcBorders>
              <w:top w:val="nil"/>
              <w:left w:val="nil"/>
              <w:bottom w:val="nil"/>
              <w:right w:val="nil"/>
            </w:tcBorders>
            <w:noWrap/>
            <w:vAlign w:val="bottom"/>
          </w:tcPr>
          <w:p w14:paraId="1C1EC6D7" w14:textId="77777777" w:rsidR="00CC7672" w:rsidRDefault="00CC7672" w:rsidP="00076D30">
            <w:pPr>
              <w:rPr>
                <w:rFonts w:ascii="宋体" w:eastAsia="宋体" w:hAnsi="宋体" w:cs="宋体" w:hint="eastAsia"/>
                <w:color w:val="000000"/>
                <w:sz w:val="22"/>
                <w:szCs w:val="22"/>
              </w:rPr>
            </w:pPr>
          </w:p>
        </w:tc>
        <w:tc>
          <w:tcPr>
            <w:tcW w:w="504" w:type="dxa"/>
            <w:tcBorders>
              <w:top w:val="nil"/>
              <w:left w:val="nil"/>
              <w:bottom w:val="nil"/>
              <w:right w:val="nil"/>
            </w:tcBorders>
            <w:noWrap/>
            <w:vAlign w:val="bottom"/>
          </w:tcPr>
          <w:p w14:paraId="63BEDED3" w14:textId="77777777" w:rsidR="00CC7672" w:rsidRDefault="00CC7672" w:rsidP="00076D30">
            <w:pPr>
              <w:rPr>
                <w:rFonts w:ascii="宋体" w:eastAsia="宋体" w:hAnsi="宋体" w:cs="宋体" w:hint="eastAsia"/>
                <w:color w:val="000000"/>
                <w:sz w:val="22"/>
                <w:szCs w:val="22"/>
              </w:rPr>
            </w:pPr>
          </w:p>
        </w:tc>
        <w:tc>
          <w:tcPr>
            <w:tcW w:w="576" w:type="dxa"/>
            <w:tcBorders>
              <w:top w:val="nil"/>
              <w:left w:val="nil"/>
              <w:bottom w:val="nil"/>
              <w:right w:val="nil"/>
            </w:tcBorders>
            <w:vAlign w:val="bottom"/>
          </w:tcPr>
          <w:p w14:paraId="2C7731C0" w14:textId="77777777" w:rsidR="00CC7672" w:rsidRDefault="00CC7672" w:rsidP="00076D30">
            <w:pPr>
              <w:rPr>
                <w:rFonts w:ascii="宋体" w:eastAsia="宋体" w:hAnsi="宋体" w:cs="宋体" w:hint="eastAsia"/>
                <w:color w:val="000000"/>
                <w:sz w:val="22"/>
                <w:szCs w:val="22"/>
              </w:rPr>
            </w:pPr>
          </w:p>
        </w:tc>
        <w:tc>
          <w:tcPr>
            <w:tcW w:w="552" w:type="dxa"/>
            <w:tcBorders>
              <w:top w:val="nil"/>
              <w:left w:val="nil"/>
              <w:bottom w:val="nil"/>
              <w:right w:val="nil"/>
            </w:tcBorders>
            <w:noWrap/>
            <w:vAlign w:val="bottom"/>
          </w:tcPr>
          <w:p w14:paraId="73BC5835" w14:textId="77777777" w:rsidR="00CC7672" w:rsidRDefault="00CC7672" w:rsidP="00076D30">
            <w:pPr>
              <w:rPr>
                <w:rFonts w:ascii="宋体" w:eastAsia="宋体" w:hAnsi="宋体" w:cs="宋体" w:hint="eastAsia"/>
                <w:color w:val="000000"/>
                <w:sz w:val="22"/>
                <w:szCs w:val="22"/>
              </w:rPr>
            </w:pPr>
          </w:p>
        </w:tc>
        <w:tc>
          <w:tcPr>
            <w:tcW w:w="1488" w:type="dxa"/>
            <w:tcBorders>
              <w:top w:val="nil"/>
              <w:left w:val="nil"/>
              <w:bottom w:val="nil"/>
              <w:right w:val="nil"/>
            </w:tcBorders>
            <w:vAlign w:val="bottom"/>
          </w:tcPr>
          <w:p w14:paraId="1B90D1B5" w14:textId="77777777" w:rsidR="00CC7672" w:rsidRDefault="00CC7672" w:rsidP="00076D30">
            <w:pPr>
              <w:rPr>
                <w:rFonts w:ascii="宋体" w:eastAsia="宋体" w:hAnsi="宋体" w:cs="宋体" w:hint="eastAsia"/>
                <w:color w:val="000000"/>
                <w:sz w:val="22"/>
                <w:szCs w:val="22"/>
              </w:rPr>
            </w:pPr>
          </w:p>
        </w:tc>
        <w:tc>
          <w:tcPr>
            <w:tcW w:w="576" w:type="dxa"/>
            <w:tcBorders>
              <w:top w:val="nil"/>
              <w:left w:val="nil"/>
              <w:bottom w:val="nil"/>
              <w:right w:val="nil"/>
            </w:tcBorders>
            <w:noWrap/>
            <w:vAlign w:val="bottom"/>
          </w:tcPr>
          <w:p w14:paraId="1DC9C853" w14:textId="77777777" w:rsidR="00CC7672" w:rsidRDefault="00CC7672" w:rsidP="00076D30">
            <w:pPr>
              <w:rPr>
                <w:rFonts w:ascii="宋体" w:eastAsia="宋体" w:hAnsi="宋体" w:cs="宋体" w:hint="eastAsia"/>
                <w:color w:val="000000"/>
                <w:sz w:val="22"/>
                <w:szCs w:val="22"/>
              </w:rPr>
            </w:pPr>
          </w:p>
        </w:tc>
        <w:tc>
          <w:tcPr>
            <w:tcW w:w="1356" w:type="dxa"/>
            <w:gridSpan w:val="3"/>
            <w:tcBorders>
              <w:top w:val="nil"/>
              <w:left w:val="nil"/>
              <w:bottom w:val="nil"/>
              <w:right w:val="nil"/>
            </w:tcBorders>
            <w:noWrap/>
            <w:vAlign w:val="bottom"/>
          </w:tcPr>
          <w:p w14:paraId="6116DB23" w14:textId="77777777" w:rsidR="00CC7672" w:rsidRDefault="00CC7672" w:rsidP="00076D30">
            <w:pPr>
              <w:widowControl/>
              <w:textAlignment w:val="center"/>
              <w:rPr>
                <w:rFonts w:ascii="宋体" w:eastAsia="宋体" w:hAnsi="宋体" w:cs="宋体" w:hint="eastAsia"/>
                <w:color w:val="000000"/>
                <w:sz w:val="20"/>
                <w:szCs w:val="20"/>
              </w:rPr>
            </w:pPr>
            <w:r>
              <w:rPr>
                <w:rFonts w:ascii="宋体" w:eastAsia="宋体" w:hAnsi="宋体" w:cs="宋体" w:hint="eastAsia"/>
                <w:color w:val="000000"/>
                <w:kern w:val="0"/>
                <w:sz w:val="20"/>
                <w:szCs w:val="20"/>
                <w:lang w:bidi="ar"/>
              </w:rPr>
              <w:t>单位：元</w:t>
            </w:r>
          </w:p>
        </w:tc>
      </w:tr>
      <w:tr w:rsidR="00CC7672" w14:paraId="6F8CB0B2" w14:textId="77777777" w:rsidTr="00076D30">
        <w:trPr>
          <w:trHeight w:val="450"/>
        </w:trPr>
        <w:tc>
          <w:tcPr>
            <w:tcW w:w="81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21EEAA7"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部门（单位）代码</w:t>
            </w:r>
          </w:p>
        </w:tc>
        <w:tc>
          <w:tcPr>
            <w:tcW w:w="114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171CD7B8"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部门（单位）名称</w:t>
            </w:r>
          </w:p>
        </w:tc>
        <w:tc>
          <w:tcPr>
            <w:tcW w:w="9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8C7985"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项目编码</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01ECEB0"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项目名称</w:t>
            </w:r>
          </w:p>
        </w:tc>
        <w:tc>
          <w:tcPr>
            <w:tcW w:w="97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8EC1AF1"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采购品目</w:t>
            </w:r>
          </w:p>
        </w:tc>
        <w:tc>
          <w:tcPr>
            <w:tcW w:w="272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4D263B2"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申报情况</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36477CD4"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资金性质</w:t>
            </w:r>
          </w:p>
        </w:tc>
      </w:tr>
      <w:tr w:rsidR="00CC7672" w14:paraId="76FFB7E3" w14:textId="77777777" w:rsidTr="00076D30">
        <w:trPr>
          <w:trHeight w:val="660"/>
        </w:trPr>
        <w:tc>
          <w:tcPr>
            <w:tcW w:w="81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3639B26" w14:textId="77777777" w:rsidR="00CC7672" w:rsidRDefault="00CC7672" w:rsidP="00076D30">
            <w:pPr>
              <w:jc w:val="center"/>
              <w:rPr>
                <w:rFonts w:ascii="宋体" w:eastAsia="宋体" w:hAnsi="宋体" w:cs="宋体" w:hint="eastAsia"/>
                <w:b/>
                <w:bCs/>
                <w:color w:val="000000"/>
                <w:sz w:val="18"/>
                <w:szCs w:val="18"/>
              </w:rPr>
            </w:pPr>
          </w:p>
        </w:tc>
        <w:tc>
          <w:tcPr>
            <w:tcW w:w="11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1F43A54C" w14:textId="77777777" w:rsidR="00CC7672" w:rsidRDefault="00CC7672" w:rsidP="00076D30">
            <w:pPr>
              <w:jc w:val="center"/>
              <w:rPr>
                <w:rFonts w:ascii="宋体" w:eastAsia="宋体" w:hAnsi="宋体" w:cs="宋体" w:hint="eastAsia"/>
                <w:b/>
                <w:bCs/>
                <w:color w:val="000000"/>
                <w:sz w:val="18"/>
                <w:szCs w:val="18"/>
              </w:rPr>
            </w:pPr>
          </w:p>
        </w:tc>
        <w:tc>
          <w:tcPr>
            <w:tcW w:w="9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2919B3" w14:textId="77777777" w:rsidR="00CC7672" w:rsidRDefault="00CC7672" w:rsidP="00076D30">
            <w:pPr>
              <w:jc w:val="center"/>
              <w:rPr>
                <w:rFonts w:ascii="宋体" w:eastAsia="宋体" w:hAnsi="宋体" w:cs="宋体" w:hint="eastAsia"/>
                <w:b/>
                <w:bCs/>
                <w:color w:val="000000"/>
                <w:sz w:val="18"/>
                <w:szCs w:val="18"/>
              </w:rPr>
            </w:pPr>
          </w:p>
        </w:tc>
        <w:tc>
          <w:tcPr>
            <w:tcW w:w="108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0CB8746" w14:textId="77777777" w:rsidR="00CC7672" w:rsidRDefault="00CC7672" w:rsidP="00076D30">
            <w:pPr>
              <w:jc w:val="center"/>
              <w:rPr>
                <w:rFonts w:ascii="宋体" w:eastAsia="宋体" w:hAnsi="宋体" w:cs="宋体" w:hint="eastAsia"/>
                <w:b/>
                <w:bCs/>
                <w:color w:val="000000"/>
                <w:sz w:val="18"/>
                <w:szCs w:val="18"/>
              </w:rPr>
            </w:pPr>
          </w:p>
        </w:tc>
        <w:tc>
          <w:tcPr>
            <w:tcW w:w="97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115874" w14:textId="77777777" w:rsidR="00CC7672" w:rsidRDefault="00CC7672" w:rsidP="00076D30">
            <w:pPr>
              <w:jc w:val="center"/>
              <w:rPr>
                <w:rFonts w:ascii="宋体" w:eastAsia="宋体" w:hAnsi="宋体" w:cs="宋体" w:hint="eastAsia"/>
                <w:b/>
                <w:bCs/>
                <w:color w:val="000000"/>
                <w:sz w:val="18"/>
                <w:szCs w:val="18"/>
              </w:rPr>
            </w:pPr>
          </w:p>
        </w:tc>
        <w:tc>
          <w:tcPr>
            <w:tcW w:w="6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B3F2F"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申请数量</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3B28F"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单价(元)</w:t>
            </w:r>
          </w:p>
        </w:tc>
        <w:tc>
          <w:tcPr>
            <w:tcW w:w="11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5F28A"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金额(元)</w:t>
            </w:r>
          </w:p>
        </w:tc>
        <w:tc>
          <w:tcPr>
            <w:tcW w:w="15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662C3"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合计</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7A962"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一般公共预算</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9E694"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政府性基金预算</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F644D"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国有资本经营预算</w:t>
            </w:r>
          </w:p>
        </w:tc>
        <w:tc>
          <w:tcPr>
            <w:tcW w:w="55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7C214"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财政专户管理资金</w:t>
            </w:r>
          </w:p>
        </w:tc>
        <w:tc>
          <w:tcPr>
            <w:tcW w:w="14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D4684"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事业收入</w:t>
            </w:r>
          </w:p>
        </w:tc>
        <w:tc>
          <w:tcPr>
            <w:tcW w:w="5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71A36"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事业单位经营收入</w:t>
            </w:r>
          </w:p>
        </w:tc>
        <w:tc>
          <w:tcPr>
            <w:tcW w:w="33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53E71"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上级补助收入</w:t>
            </w:r>
          </w:p>
        </w:tc>
        <w:tc>
          <w:tcPr>
            <w:tcW w:w="4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95110"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附属单位上缴收入</w:t>
            </w:r>
          </w:p>
        </w:tc>
        <w:tc>
          <w:tcPr>
            <w:tcW w:w="5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7BD23"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其他收入</w:t>
            </w:r>
          </w:p>
        </w:tc>
      </w:tr>
      <w:tr w:rsidR="00CC7672" w14:paraId="529E146B"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3E66F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FFF8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B691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B58E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F06C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扫描仪</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05326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6C69EB"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2575</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2852E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41200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0175E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41,200.00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152724"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8B4C19"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F32183"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5994E6"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B2347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41,200.00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947FD7"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F9528B"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E06681"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C92BB2" w14:textId="77777777" w:rsidR="00CC7672" w:rsidRDefault="00CC7672" w:rsidP="00076D30">
            <w:pPr>
              <w:jc w:val="right"/>
              <w:rPr>
                <w:rFonts w:ascii="宋体" w:eastAsia="宋体" w:hAnsi="宋体" w:cs="宋体" w:hint="eastAsia"/>
                <w:color w:val="000000"/>
                <w:sz w:val="18"/>
                <w:szCs w:val="18"/>
              </w:rPr>
            </w:pPr>
          </w:p>
        </w:tc>
      </w:tr>
      <w:tr w:rsidR="00CC7672" w14:paraId="7CE72B68"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82350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8ED1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C50E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803E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9D2C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医用内窥镜</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475EA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060D84"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1800000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4188A6"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24205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F9BA37"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69BFB2"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EC0945"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2C94C6"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5461AB"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33D2FB"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31DCAB"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EB8522"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5F2A51" w14:textId="77777777" w:rsidR="00CC7672" w:rsidRDefault="00CC7672" w:rsidP="00076D30">
            <w:pPr>
              <w:jc w:val="right"/>
              <w:rPr>
                <w:rFonts w:ascii="宋体" w:eastAsia="宋体" w:hAnsi="宋体" w:cs="宋体" w:hint="eastAsia"/>
                <w:color w:val="000000"/>
                <w:sz w:val="18"/>
                <w:szCs w:val="18"/>
              </w:rPr>
            </w:pPr>
          </w:p>
        </w:tc>
      </w:tr>
      <w:tr w:rsidR="00CC7672" w14:paraId="1D055C95"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7927A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2D05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E721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ACA5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09BF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台式计算机</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BBDC9E"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44</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0B98B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EDFC3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F2C1F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083312"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9BE332"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67F511"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316969"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A5D1F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759F85"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75652B"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B6F0C5"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3FA0B7" w14:textId="77777777" w:rsidR="00CC7672" w:rsidRDefault="00CC7672" w:rsidP="00076D30">
            <w:pPr>
              <w:jc w:val="right"/>
              <w:rPr>
                <w:rFonts w:ascii="宋体" w:eastAsia="宋体" w:hAnsi="宋体" w:cs="宋体" w:hint="eastAsia"/>
                <w:color w:val="000000"/>
                <w:sz w:val="18"/>
                <w:szCs w:val="18"/>
              </w:rPr>
            </w:pPr>
          </w:p>
        </w:tc>
      </w:tr>
      <w:tr w:rsidR="00CC7672" w14:paraId="2D468DDC"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BD7A4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8A77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w:t>
            </w:r>
            <w:r>
              <w:rPr>
                <w:rFonts w:ascii="宋体" w:eastAsia="宋体" w:hAnsi="宋体" w:cs="宋体" w:hint="eastAsia"/>
                <w:color w:val="000000"/>
                <w:kern w:val="0"/>
                <w:sz w:val="18"/>
                <w:szCs w:val="18"/>
                <w:lang w:bidi="ar"/>
              </w:rPr>
              <w:lastRenderedPageBreak/>
              <w:t>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D90E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D578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w:t>
            </w:r>
            <w:r>
              <w:rPr>
                <w:rFonts w:ascii="宋体" w:eastAsia="宋体" w:hAnsi="宋体" w:cs="宋体" w:hint="eastAsia"/>
                <w:color w:val="000000"/>
                <w:kern w:val="0"/>
                <w:sz w:val="18"/>
                <w:szCs w:val="18"/>
                <w:lang w:bidi="ar"/>
              </w:rPr>
              <w:lastRenderedPageBreak/>
              <w:t>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456F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其他打印机</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D9626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9FE78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2440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80DF2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24400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FEE51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24,400.00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A69299"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52ADC2"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E0AB77"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1ED2B8"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86A93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24,400.00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15C087"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87BAF5"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1C2086"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186E25" w14:textId="77777777" w:rsidR="00CC7672" w:rsidRDefault="00CC7672" w:rsidP="00076D30">
            <w:pPr>
              <w:jc w:val="right"/>
              <w:rPr>
                <w:rFonts w:ascii="宋体" w:eastAsia="宋体" w:hAnsi="宋体" w:cs="宋体" w:hint="eastAsia"/>
                <w:color w:val="000000"/>
                <w:sz w:val="18"/>
                <w:szCs w:val="18"/>
              </w:rPr>
            </w:pPr>
          </w:p>
        </w:tc>
      </w:tr>
      <w:tr w:rsidR="00CC7672" w14:paraId="55923299"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BCF3B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D545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990A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F4AF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B6F3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其他打印机</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C7A05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40</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5F55B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2500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68301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09975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FF5B78"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64B7ED"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F0D4D1"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2127FA"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07515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C7BD24"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AFB56B"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CF8B35"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1C5914" w14:textId="77777777" w:rsidR="00CC7672" w:rsidRDefault="00CC7672" w:rsidP="00076D30">
            <w:pPr>
              <w:jc w:val="right"/>
              <w:rPr>
                <w:rFonts w:ascii="宋体" w:eastAsia="宋体" w:hAnsi="宋体" w:cs="宋体" w:hint="eastAsia"/>
                <w:color w:val="000000"/>
                <w:sz w:val="18"/>
                <w:szCs w:val="18"/>
              </w:rPr>
            </w:pPr>
          </w:p>
        </w:tc>
      </w:tr>
      <w:tr w:rsidR="00CC7672" w14:paraId="4BDCC0F9"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AC0BB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A808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1064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B49E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E266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其他打印机</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73822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54D20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09674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CBCC76"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6F9127"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20472F"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578A86"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6A1636"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E3062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7025FD"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6E459C"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713E53"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70C906" w14:textId="77777777" w:rsidR="00CC7672" w:rsidRDefault="00CC7672" w:rsidP="00076D30">
            <w:pPr>
              <w:jc w:val="right"/>
              <w:rPr>
                <w:rFonts w:ascii="宋体" w:eastAsia="宋体" w:hAnsi="宋体" w:cs="宋体" w:hint="eastAsia"/>
                <w:color w:val="000000"/>
                <w:sz w:val="18"/>
                <w:szCs w:val="18"/>
              </w:rPr>
            </w:pPr>
          </w:p>
        </w:tc>
      </w:tr>
      <w:tr w:rsidR="00CC7672" w14:paraId="2F5854A3"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E3E97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098B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F11D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B9CB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8539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其他计算机</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FB1D9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AB3F5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5510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A9AE6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5510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941E9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5,510.00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66BF7B"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CC9ABE"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592253"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867F94"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D917C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5,510.00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72CE70"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669D03"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A285E3"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F70A70" w14:textId="77777777" w:rsidR="00CC7672" w:rsidRDefault="00CC7672" w:rsidP="00076D30">
            <w:pPr>
              <w:jc w:val="right"/>
              <w:rPr>
                <w:rFonts w:ascii="宋体" w:eastAsia="宋体" w:hAnsi="宋体" w:cs="宋体" w:hint="eastAsia"/>
                <w:color w:val="000000"/>
                <w:sz w:val="18"/>
                <w:szCs w:val="18"/>
              </w:rPr>
            </w:pPr>
          </w:p>
        </w:tc>
      </w:tr>
      <w:tr w:rsidR="00CC7672" w14:paraId="638B6226"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B3C4E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5F45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C65D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B723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ABAD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其他计算机</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AFCAA4"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181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FDAFF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53C3D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905000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8DACC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905,000.00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2B4B88"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FD5B13"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9BCA5D"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AEF8D2"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8C827B"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905,000.00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767BA1"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71AC40"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E9E824"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7BA590" w14:textId="77777777" w:rsidR="00CC7672" w:rsidRDefault="00CC7672" w:rsidP="00076D30">
            <w:pPr>
              <w:jc w:val="right"/>
              <w:rPr>
                <w:rFonts w:ascii="宋体" w:eastAsia="宋体" w:hAnsi="宋体" w:cs="宋体" w:hint="eastAsia"/>
                <w:color w:val="000000"/>
                <w:sz w:val="18"/>
                <w:szCs w:val="18"/>
              </w:rPr>
            </w:pPr>
          </w:p>
        </w:tc>
      </w:tr>
      <w:tr w:rsidR="00CC7672" w14:paraId="0836C7D9"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4127A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B991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E178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A352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68E4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医用内窥镜</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8C596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4FE0E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73AEC6"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4000000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04A5E4"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4,000,000.00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5CEC00"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D6A37A"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4A533E"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6835C9"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E425B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4,000,000.00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874163"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E42206"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F9F65A"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6CC10D" w14:textId="77777777" w:rsidR="00CC7672" w:rsidRDefault="00CC7672" w:rsidP="00076D30">
            <w:pPr>
              <w:jc w:val="right"/>
              <w:rPr>
                <w:rFonts w:ascii="宋体" w:eastAsia="宋体" w:hAnsi="宋体" w:cs="宋体" w:hint="eastAsia"/>
                <w:color w:val="000000"/>
                <w:sz w:val="18"/>
                <w:szCs w:val="18"/>
              </w:rPr>
            </w:pPr>
          </w:p>
        </w:tc>
      </w:tr>
      <w:tr w:rsidR="00CC7672" w14:paraId="020F085A"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9D852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B1C2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3502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7593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6536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其他医疗设备</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4B11C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F6CED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6936F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6E720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1A5223"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CDD464"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59EBB3"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B41709"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E4620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9265E3"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5B954D"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7B6AAA"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B7BE5E" w14:textId="77777777" w:rsidR="00CC7672" w:rsidRDefault="00CC7672" w:rsidP="00076D30">
            <w:pPr>
              <w:jc w:val="right"/>
              <w:rPr>
                <w:rFonts w:ascii="宋体" w:eastAsia="宋体" w:hAnsi="宋体" w:cs="宋体" w:hint="eastAsia"/>
                <w:color w:val="000000"/>
                <w:sz w:val="18"/>
                <w:szCs w:val="18"/>
              </w:rPr>
            </w:pPr>
          </w:p>
        </w:tc>
      </w:tr>
      <w:tr w:rsidR="00CC7672" w14:paraId="40641529"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C0087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07CD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13D6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CC22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2269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医用超声波仪器及设备</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EE69E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62C6D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2200000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724DB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1B4C4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4921FF"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A9F919"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C5F62C"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81B166"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7F97D4"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F090EE"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F4F078"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BA2F04"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AA9D5F" w14:textId="77777777" w:rsidR="00CC7672" w:rsidRDefault="00CC7672" w:rsidP="00076D30">
            <w:pPr>
              <w:jc w:val="right"/>
              <w:rPr>
                <w:rFonts w:ascii="宋体" w:eastAsia="宋体" w:hAnsi="宋体" w:cs="宋体" w:hint="eastAsia"/>
                <w:color w:val="000000"/>
                <w:sz w:val="18"/>
                <w:szCs w:val="18"/>
              </w:rPr>
            </w:pPr>
          </w:p>
        </w:tc>
      </w:tr>
      <w:tr w:rsidR="00CC7672" w14:paraId="79411123"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8CA2F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45B6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38CC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CB2F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B880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其他广播、电视、电影设备</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CF232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8567F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5500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F32B74"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D6D31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6DCE6F"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955C80"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0A9515"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0626C4"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09E266"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3F61E9"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9BEF0D"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2EA388"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448221" w14:textId="77777777" w:rsidR="00CC7672" w:rsidRDefault="00CC7672" w:rsidP="00076D30">
            <w:pPr>
              <w:jc w:val="right"/>
              <w:rPr>
                <w:rFonts w:ascii="宋体" w:eastAsia="宋体" w:hAnsi="宋体" w:cs="宋体" w:hint="eastAsia"/>
                <w:color w:val="000000"/>
                <w:sz w:val="18"/>
                <w:szCs w:val="18"/>
              </w:rPr>
            </w:pPr>
          </w:p>
        </w:tc>
      </w:tr>
      <w:tr w:rsidR="00CC7672" w14:paraId="441068FF"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3B742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419E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2273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7CF6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BD15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其他家具</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EB08A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B7561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6E9A6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2555E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5D5085"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E6AA60"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22F73A"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731116"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63487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E0D8E5"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EDC233"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4005DB"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2D688B" w14:textId="77777777" w:rsidR="00CC7672" w:rsidRDefault="00CC7672" w:rsidP="00076D30">
            <w:pPr>
              <w:jc w:val="right"/>
              <w:rPr>
                <w:rFonts w:ascii="宋体" w:eastAsia="宋体" w:hAnsi="宋体" w:cs="宋体" w:hint="eastAsia"/>
                <w:color w:val="000000"/>
                <w:sz w:val="18"/>
                <w:szCs w:val="18"/>
              </w:rPr>
            </w:pPr>
          </w:p>
        </w:tc>
      </w:tr>
      <w:tr w:rsidR="00CC7672" w14:paraId="4B7396C3"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98E9E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353D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4F73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BC53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A254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医用内窥镜</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D4DB2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E83026"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700000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8BF87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C9000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139304"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FBE550"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98CDE8"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201EB1"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46305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B92A63"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9BD509"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486F2B"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DDA79A" w14:textId="77777777" w:rsidR="00CC7672" w:rsidRDefault="00CC7672" w:rsidP="00076D30">
            <w:pPr>
              <w:jc w:val="right"/>
              <w:rPr>
                <w:rFonts w:ascii="宋体" w:eastAsia="宋体" w:hAnsi="宋体" w:cs="宋体" w:hint="eastAsia"/>
                <w:color w:val="000000"/>
                <w:sz w:val="18"/>
                <w:szCs w:val="18"/>
              </w:rPr>
            </w:pPr>
          </w:p>
        </w:tc>
      </w:tr>
      <w:tr w:rsidR="00CC7672" w14:paraId="19BC9EF0"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6B8C2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DBCA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ACA0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632D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8F49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多功能一体机</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7CFFB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6A7FF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BC364B"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BB5F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015D1D"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5DEFD6"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C6B776"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791817"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9DE53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709940"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B3ED4B"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A2FCD6"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CA6620" w14:textId="77777777" w:rsidR="00CC7672" w:rsidRDefault="00CC7672" w:rsidP="00076D30">
            <w:pPr>
              <w:jc w:val="right"/>
              <w:rPr>
                <w:rFonts w:ascii="宋体" w:eastAsia="宋体" w:hAnsi="宋体" w:cs="宋体" w:hint="eastAsia"/>
                <w:color w:val="000000"/>
                <w:sz w:val="18"/>
                <w:szCs w:val="18"/>
              </w:rPr>
            </w:pPr>
          </w:p>
        </w:tc>
      </w:tr>
      <w:tr w:rsidR="00CC7672" w14:paraId="518C96C8"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2A115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7FA4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8DD7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4109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E4BB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医用电子生理参数检测仪器设备</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FAE4B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26619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1900000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7B589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0183A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2544E2"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D0856A"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9B2255"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80BCCB"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D78E2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1,900,000.00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74CA94"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8C5EE4"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212379"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5AC035" w14:textId="77777777" w:rsidR="00CC7672" w:rsidRDefault="00CC7672" w:rsidP="00076D30">
            <w:pPr>
              <w:jc w:val="right"/>
              <w:rPr>
                <w:rFonts w:ascii="宋体" w:eastAsia="宋体" w:hAnsi="宋体" w:cs="宋体" w:hint="eastAsia"/>
                <w:color w:val="000000"/>
                <w:sz w:val="18"/>
                <w:szCs w:val="18"/>
              </w:rPr>
            </w:pPr>
          </w:p>
        </w:tc>
      </w:tr>
      <w:tr w:rsidR="00CC7672" w14:paraId="6F842160"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81553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F01A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F92B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150600256052110000301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BC2D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公用经费（非财政拨款单位资金安排）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F1FA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纸制品</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AD4CC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66B68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490000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75ED4E"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490000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1D980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490,000.00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5D7A4A"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9427F"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E8E545"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B04774"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B2209B"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490,000.00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99B0A0"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19CD8F"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EF9BD9"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3AB6D0" w14:textId="77777777" w:rsidR="00CC7672" w:rsidRDefault="00CC7672" w:rsidP="00076D30">
            <w:pPr>
              <w:jc w:val="right"/>
              <w:rPr>
                <w:rFonts w:ascii="宋体" w:eastAsia="宋体" w:hAnsi="宋体" w:cs="宋体" w:hint="eastAsia"/>
                <w:color w:val="000000"/>
                <w:sz w:val="18"/>
                <w:szCs w:val="18"/>
              </w:rPr>
            </w:pPr>
          </w:p>
        </w:tc>
      </w:tr>
      <w:tr w:rsidR="00CC7672" w14:paraId="03BE1F9B"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015B9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338C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5CF0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150600256052110000301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359B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公用经费（非财政拨款单位资金安排）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5A11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其他保险服务</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71C08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F2E3D6"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1564500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1B73F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1564500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3CA1C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1,564,500.00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17EB80"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B23F8E"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3CEAF3"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0E54E0"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DB0519"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1,564,500.00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5F3CE4"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AFC221"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B75AE2"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266359" w14:textId="77777777" w:rsidR="00CC7672" w:rsidRDefault="00CC7672" w:rsidP="00076D30">
            <w:pPr>
              <w:jc w:val="right"/>
              <w:rPr>
                <w:rFonts w:ascii="宋体" w:eastAsia="宋体" w:hAnsi="宋体" w:cs="宋体" w:hint="eastAsia"/>
                <w:color w:val="000000"/>
                <w:sz w:val="18"/>
                <w:szCs w:val="18"/>
              </w:rPr>
            </w:pPr>
          </w:p>
        </w:tc>
      </w:tr>
      <w:tr w:rsidR="00CC7672" w14:paraId="226DA2F7"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CF41B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9037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6BAF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0055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A233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其他家具</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E4CBF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70BEC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2100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53DD8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10500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65E92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10,500.00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AE0244"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99ABAA"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5B851A"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0E294F"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53A6F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10,500.00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3A62AC"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E838C0"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D5F68A"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5FEF56" w14:textId="77777777" w:rsidR="00CC7672" w:rsidRDefault="00CC7672" w:rsidP="00076D30">
            <w:pPr>
              <w:jc w:val="right"/>
              <w:rPr>
                <w:rFonts w:ascii="宋体" w:eastAsia="宋体" w:hAnsi="宋体" w:cs="宋体" w:hint="eastAsia"/>
                <w:color w:val="000000"/>
                <w:sz w:val="18"/>
                <w:szCs w:val="18"/>
              </w:rPr>
            </w:pPr>
          </w:p>
        </w:tc>
      </w:tr>
      <w:tr w:rsidR="00CC7672" w14:paraId="10FD246B"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11A6B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56AC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F671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363D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9A0D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复印机</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ED513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51B2C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434EB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2E6EB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5AF000"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B5F157"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F85911"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7DBF6F"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25F27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D4BEA5"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A25E83"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10A5A1"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AEDA65" w14:textId="77777777" w:rsidR="00CC7672" w:rsidRDefault="00CC7672" w:rsidP="00076D30">
            <w:pPr>
              <w:jc w:val="right"/>
              <w:rPr>
                <w:rFonts w:ascii="宋体" w:eastAsia="宋体" w:hAnsi="宋体" w:cs="宋体" w:hint="eastAsia"/>
                <w:color w:val="000000"/>
                <w:sz w:val="18"/>
                <w:szCs w:val="18"/>
              </w:rPr>
            </w:pPr>
          </w:p>
        </w:tc>
      </w:tr>
      <w:tr w:rsidR="00CC7672" w14:paraId="51A8EDB6"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6ADA8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EA66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318E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E70E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EA08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其他家具</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11BEA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140</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CCC5F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2075</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D2A4C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290500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073504"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290,500.00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899711"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75655C"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BE2967"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4729FD"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229E8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290,500.00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28411D"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56C57B"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2E2F89F"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68A5AF" w14:textId="77777777" w:rsidR="00CC7672" w:rsidRDefault="00CC7672" w:rsidP="00076D30">
            <w:pPr>
              <w:jc w:val="right"/>
              <w:rPr>
                <w:rFonts w:ascii="宋体" w:eastAsia="宋体" w:hAnsi="宋体" w:cs="宋体" w:hint="eastAsia"/>
                <w:color w:val="000000"/>
                <w:sz w:val="18"/>
                <w:szCs w:val="18"/>
              </w:rPr>
            </w:pPr>
          </w:p>
        </w:tc>
      </w:tr>
      <w:tr w:rsidR="00CC7672" w14:paraId="2BFCC41F"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B42F5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9F13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8343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8A66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5B27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其他医疗设备</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6D27C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9C946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495000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F5FE5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990000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2B686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990,000.00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505F87"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6D9569"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09AF0B"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8D00ED"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696C5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990,000.00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6D7907"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C8E951"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ABB84C"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C9F65B" w14:textId="77777777" w:rsidR="00CC7672" w:rsidRDefault="00CC7672" w:rsidP="00076D30">
            <w:pPr>
              <w:jc w:val="right"/>
              <w:rPr>
                <w:rFonts w:ascii="宋体" w:eastAsia="宋体" w:hAnsi="宋体" w:cs="宋体" w:hint="eastAsia"/>
                <w:color w:val="000000"/>
                <w:sz w:val="18"/>
                <w:szCs w:val="18"/>
              </w:rPr>
            </w:pPr>
          </w:p>
        </w:tc>
      </w:tr>
      <w:tr w:rsidR="00CC7672" w14:paraId="5943E3DF"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FCA28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47AB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3F4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5CE4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8105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密码产品</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3919C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9DC3B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770000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6A7C6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770000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33605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770,000.00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040395"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0A4F75"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971DA9"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59B448"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6630D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770,000.00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6C2CD3"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008581"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0E5A3E"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A8AEB9" w14:textId="77777777" w:rsidR="00CC7672" w:rsidRDefault="00CC7672" w:rsidP="00076D30">
            <w:pPr>
              <w:jc w:val="right"/>
              <w:rPr>
                <w:rFonts w:ascii="宋体" w:eastAsia="宋体" w:hAnsi="宋体" w:cs="宋体" w:hint="eastAsia"/>
                <w:color w:val="000000"/>
                <w:sz w:val="18"/>
                <w:szCs w:val="18"/>
              </w:rPr>
            </w:pPr>
          </w:p>
        </w:tc>
      </w:tr>
      <w:tr w:rsidR="00CC7672" w14:paraId="4169B66F"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89B4B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7582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DB16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C739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B75B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其他计算机</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0F0196"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BC9BC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B000C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154000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1B694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154,000.00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A19F9A"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74D19A"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99E80D"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67EBCD"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CDF05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154,000.00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89FD6A"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CBB41C"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C95F86"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629136" w14:textId="77777777" w:rsidR="00CC7672" w:rsidRDefault="00CC7672" w:rsidP="00076D30">
            <w:pPr>
              <w:jc w:val="right"/>
              <w:rPr>
                <w:rFonts w:ascii="宋体" w:eastAsia="宋体" w:hAnsi="宋体" w:cs="宋体" w:hint="eastAsia"/>
                <w:color w:val="000000"/>
                <w:sz w:val="18"/>
                <w:szCs w:val="18"/>
              </w:rPr>
            </w:pPr>
          </w:p>
        </w:tc>
      </w:tr>
      <w:tr w:rsidR="00CC7672" w14:paraId="527E22F3"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8896C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DB4C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BFCC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CF54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B3561" w14:textId="77777777" w:rsidR="00CC7672" w:rsidRDefault="00CC7672" w:rsidP="00076D30">
            <w:pPr>
              <w:widowControl/>
              <w:jc w:val="left"/>
              <w:textAlignment w:val="center"/>
              <w:rPr>
                <w:rFonts w:ascii="宋体" w:eastAsia="宋体" w:hAnsi="宋体" w:cs="宋体" w:hint="eastAsia"/>
                <w:color w:val="000000"/>
                <w:sz w:val="18"/>
                <w:szCs w:val="18"/>
              </w:rPr>
            </w:pPr>
            <w:proofErr w:type="gramStart"/>
            <w:r>
              <w:rPr>
                <w:rFonts w:ascii="宋体" w:eastAsia="宋体" w:hAnsi="宋体" w:cs="宋体" w:hint="eastAsia"/>
                <w:color w:val="000000"/>
                <w:kern w:val="0"/>
                <w:sz w:val="18"/>
                <w:szCs w:val="18"/>
                <w:lang w:bidi="ar"/>
              </w:rPr>
              <w:t>高拍仪</w:t>
            </w:r>
            <w:proofErr w:type="gramEnd"/>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9BC319"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986F66"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F6634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4CC3E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0599CB"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E9BECA"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490E24"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B07535"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8D7574"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DFBF15"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B2373C"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FDD1E4"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69CA2F" w14:textId="77777777" w:rsidR="00CC7672" w:rsidRDefault="00CC7672" w:rsidP="00076D30">
            <w:pPr>
              <w:jc w:val="right"/>
              <w:rPr>
                <w:rFonts w:ascii="宋体" w:eastAsia="宋体" w:hAnsi="宋体" w:cs="宋体" w:hint="eastAsia"/>
                <w:color w:val="000000"/>
                <w:sz w:val="18"/>
                <w:szCs w:val="18"/>
              </w:rPr>
            </w:pPr>
          </w:p>
        </w:tc>
      </w:tr>
      <w:tr w:rsidR="00CC7672" w14:paraId="39E6D4E4"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0FA5C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6AFE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74C7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D74B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3FB4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急救和生命支持设备</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2CC33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49F3B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16978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C0FCB9"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AC32D3"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26BEE3"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75FC95"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67AC1C"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4268B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B722D2"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BFA7EE"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9A46E7"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9EE5E9" w14:textId="77777777" w:rsidR="00CC7672" w:rsidRDefault="00CC7672" w:rsidP="00076D30">
            <w:pPr>
              <w:jc w:val="right"/>
              <w:rPr>
                <w:rFonts w:ascii="宋体" w:eastAsia="宋体" w:hAnsi="宋体" w:cs="宋体" w:hint="eastAsia"/>
                <w:color w:val="000000"/>
                <w:sz w:val="18"/>
                <w:szCs w:val="18"/>
              </w:rPr>
            </w:pPr>
          </w:p>
        </w:tc>
      </w:tr>
      <w:tr w:rsidR="00CC7672" w14:paraId="68FE2548"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81FFF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5E8C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09ED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150600256052110000301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9A76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公用经费（非财政拨款单位资金安排）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8A40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其他维修和保养服务</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B9EA4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5C723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31476247</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958C9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31476247</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3EEE3E"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31,476,247.00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46B09E"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F26D0C"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4E426C"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56F3A3"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CD9C3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31,476,247.00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EEC851"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879934"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0D2833"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CBEADE" w14:textId="77777777" w:rsidR="00CC7672" w:rsidRDefault="00CC7672" w:rsidP="00076D30">
            <w:pPr>
              <w:jc w:val="right"/>
              <w:rPr>
                <w:rFonts w:ascii="宋体" w:eastAsia="宋体" w:hAnsi="宋体" w:cs="宋体" w:hint="eastAsia"/>
                <w:color w:val="000000"/>
                <w:sz w:val="18"/>
                <w:szCs w:val="18"/>
              </w:rPr>
            </w:pPr>
          </w:p>
        </w:tc>
      </w:tr>
      <w:tr w:rsidR="00CC7672" w14:paraId="1D113613"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E924C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5D10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0931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150600256052110000301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7D73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公用经费（非财政拨款单位资金安排）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8F8A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医疗设备维修和保养服务</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771E8B"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DB7D1B"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5B610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A5484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D3326C"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423685"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326BA1"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57B4C4"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BE7C4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B3592F"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71374B"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62FC35"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724D6D" w14:textId="77777777" w:rsidR="00CC7672" w:rsidRDefault="00CC7672" w:rsidP="00076D30">
            <w:pPr>
              <w:jc w:val="right"/>
              <w:rPr>
                <w:rFonts w:ascii="宋体" w:eastAsia="宋体" w:hAnsi="宋体" w:cs="宋体" w:hint="eastAsia"/>
                <w:color w:val="000000"/>
                <w:sz w:val="18"/>
                <w:szCs w:val="18"/>
              </w:rPr>
            </w:pPr>
          </w:p>
        </w:tc>
      </w:tr>
      <w:tr w:rsidR="00CC7672" w14:paraId="146767BC"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544AD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744E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B8AB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47F4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435A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复印机</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4B974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F7FE9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0EF121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94F1E4"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1077E5"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D44B48"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058E0C0"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B2FD30"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A819A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ED7915"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4AEAE0"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2181D1"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7E253D" w14:textId="77777777" w:rsidR="00CC7672" w:rsidRDefault="00CC7672" w:rsidP="00076D30">
            <w:pPr>
              <w:jc w:val="right"/>
              <w:rPr>
                <w:rFonts w:ascii="宋体" w:eastAsia="宋体" w:hAnsi="宋体" w:cs="宋体" w:hint="eastAsia"/>
                <w:color w:val="000000"/>
                <w:sz w:val="18"/>
                <w:szCs w:val="18"/>
              </w:rPr>
            </w:pPr>
          </w:p>
        </w:tc>
      </w:tr>
      <w:tr w:rsidR="00CC7672" w14:paraId="53509724"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E03513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F947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002E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150600256052110000301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D52E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公用经费（非财政拨款单位资金安排）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25E1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复印纸</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401044"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BCC2DE"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630000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8C810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630000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3F0D8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630,000.00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F823B4"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7E9ADE"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07EE79"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5457CB"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B8FDA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630,000.00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E7FA0F"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70FE2D"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D3A6F7"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B9286C" w14:textId="77777777" w:rsidR="00CC7672" w:rsidRDefault="00CC7672" w:rsidP="00076D30">
            <w:pPr>
              <w:jc w:val="right"/>
              <w:rPr>
                <w:rFonts w:ascii="宋体" w:eastAsia="宋体" w:hAnsi="宋体" w:cs="宋体" w:hint="eastAsia"/>
                <w:color w:val="000000"/>
                <w:sz w:val="18"/>
                <w:szCs w:val="18"/>
              </w:rPr>
            </w:pPr>
          </w:p>
        </w:tc>
      </w:tr>
      <w:tr w:rsidR="00CC7672" w14:paraId="53DD9F53"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C32D1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5FCF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5496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150600256052110000301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D891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公用经费（非财政拨款单位资金安排）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1630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其他服务</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006F9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C6A7E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2280000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237EB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2280000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C1F93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2,280,000.00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839E89"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65AD88"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BF2A59"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C88069"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F2FB1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2,280,000.00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9744A5"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315CFE"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C927BC"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061844" w14:textId="77777777" w:rsidR="00CC7672" w:rsidRDefault="00CC7672" w:rsidP="00076D30">
            <w:pPr>
              <w:jc w:val="right"/>
              <w:rPr>
                <w:rFonts w:ascii="宋体" w:eastAsia="宋体" w:hAnsi="宋体" w:cs="宋体" w:hint="eastAsia"/>
                <w:color w:val="000000"/>
                <w:sz w:val="18"/>
                <w:szCs w:val="18"/>
              </w:rPr>
            </w:pPr>
          </w:p>
        </w:tc>
      </w:tr>
      <w:tr w:rsidR="00CC7672" w14:paraId="6E990ADB"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361CF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1826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w:t>
            </w:r>
            <w:r>
              <w:rPr>
                <w:rFonts w:ascii="宋体" w:eastAsia="宋体" w:hAnsi="宋体" w:cs="宋体" w:hint="eastAsia"/>
                <w:color w:val="000000"/>
                <w:kern w:val="0"/>
                <w:sz w:val="18"/>
                <w:szCs w:val="18"/>
                <w:lang w:bidi="ar"/>
              </w:rPr>
              <w:lastRenderedPageBreak/>
              <w:t>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4611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D879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w:t>
            </w:r>
            <w:r>
              <w:rPr>
                <w:rFonts w:ascii="宋体" w:eastAsia="宋体" w:hAnsi="宋体" w:cs="宋体" w:hint="eastAsia"/>
                <w:color w:val="000000"/>
                <w:kern w:val="0"/>
                <w:sz w:val="18"/>
                <w:szCs w:val="18"/>
                <w:lang w:bidi="ar"/>
              </w:rPr>
              <w:lastRenderedPageBreak/>
              <w:t>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8B78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条码打印机</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F67F6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83655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2300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D2C3D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36800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B0132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36,800.00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DAB4C6"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55FD52"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E43A7C"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A47F16"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AC593E"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36,800.00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E868BB"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06932A"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48AC2A"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01B567" w14:textId="77777777" w:rsidR="00CC7672" w:rsidRDefault="00CC7672" w:rsidP="00076D30">
            <w:pPr>
              <w:jc w:val="right"/>
              <w:rPr>
                <w:rFonts w:ascii="宋体" w:eastAsia="宋体" w:hAnsi="宋体" w:cs="宋体" w:hint="eastAsia"/>
                <w:color w:val="000000"/>
                <w:sz w:val="18"/>
                <w:szCs w:val="18"/>
              </w:rPr>
            </w:pPr>
          </w:p>
        </w:tc>
      </w:tr>
      <w:tr w:rsidR="00CC7672" w14:paraId="3F87BF7D"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42569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1A3F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C404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150600256052110000301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9D9B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公用经费（非财政拨款单位资金安排）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12EE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液化天然气</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51E27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6A853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5500000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85647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5500000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6C597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5,500,000.00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B0E619"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782BF1"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3A94BD"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690ED9"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6B5BC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5,500,000.00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AD6719"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58D039"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38DFA4"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E8801E" w14:textId="77777777" w:rsidR="00CC7672" w:rsidRDefault="00CC7672" w:rsidP="00076D30">
            <w:pPr>
              <w:jc w:val="right"/>
              <w:rPr>
                <w:rFonts w:ascii="宋体" w:eastAsia="宋体" w:hAnsi="宋体" w:cs="宋体" w:hint="eastAsia"/>
                <w:color w:val="000000"/>
                <w:sz w:val="18"/>
                <w:szCs w:val="18"/>
              </w:rPr>
            </w:pPr>
          </w:p>
        </w:tc>
      </w:tr>
      <w:tr w:rsidR="00CC7672" w14:paraId="7FF366DE"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C9E7E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2DD1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98AF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150600256052110000301</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4C8A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公用经费（非财政拨款单位资金安排）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2548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物业管理服务</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10CEA6"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D4A4D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30400000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C4097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30400000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AD149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30,400,000.00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FCD62C"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B161F4"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078CCE"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B19966"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569A5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30,400,000.00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6D10D2"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2B07C1"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D54B2F"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B21C45" w14:textId="77777777" w:rsidR="00CC7672" w:rsidRDefault="00CC7672" w:rsidP="00076D30">
            <w:pPr>
              <w:jc w:val="right"/>
              <w:rPr>
                <w:rFonts w:ascii="宋体" w:eastAsia="宋体" w:hAnsi="宋体" w:cs="宋体" w:hint="eastAsia"/>
                <w:color w:val="000000"/>
                <w:sz w:val="18"/>
                <w:szCs w:val="18"/>
              </w:rPr>
            </w:pPr>
          </w:p>
        </w:tc>
      </w:tr>
      <w:tr w:rsidR="00CC7672" w14:paraId="1AD5F3DE"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7BE50C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CCA9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3D6F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ACE1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06A8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投影仪</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0446D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1D7E1E"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7C1599"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55711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E139E7"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7740FE"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04FD3B"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7399AD"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DB592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F78502"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B669C7"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04DF24"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F15EFD" w14:textId="77777777" w:rsidR="00CC7672" w:rsidRDefault="00CC7672" w:rsidP="00076D30">
            <w:pPr>
              <w:jc w:val="right"/>
              <w:rPr>
                <w:rFonts w:ascii="宋体" w:eastAsia="宋体" w:hAnsi="宋体" w:cs="宋体" w:hint="eastAsia"/>
                <w:color w:val="000000"/>
                <w:sz w:val="18"/>
                <w:szCs w:val="18"/>
              </w:rPr>
            </w:pPr>
          </w:p>
        </w:tc>
      </w:tr>
      <w:tr w:rsidR="00CC7672" w14:paraId="7D1240E6"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F94AF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DABD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717B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5F74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BA42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其他打印机</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5430D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E2CAC6"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2450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89F4F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2450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872B7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2,450.00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9BC44F"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C6CE22"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DEDA7A"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7031EA"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37D5AB"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2,450.00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0CDE1B"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B19B9B"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6AB756F"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AC4DAFF" w14:textId="77777777" w:rsidR="00CC7672" w:rsidRDefault="00CC7672" w:rsidP="00076D30">
            <w:pPr>
              <w:jc w:val="right"/>
              <w:rPr>
                <w:rFonts w:ascii="宋体" w:eastAsia="宋体" w:hAnsi="宋体" w:cs="宋体" w:hint="eastAsia"/>
                <w:color w:val="000000"/>
                <w:sz w:val="18"/>
                <w:szCs w:val="18"/>
              </w:rPr>
            </w:pPr>
          </w:p>
        </w:tc>
      </w:tr>
      <w:tr w:rsidR="00CC7672" w14:paraId="6B491DD3"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50B6B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E210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6239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0697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9EB1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其他计算机</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EDBA6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161AAE"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6500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90A3D5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39000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DFC19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39,000.00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12A449"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535439C"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6F8F43"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DD7E424"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581B0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39,000.00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110526"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FF7272"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D671FA"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DF799B" w14:textId="77777777" w:rsidR="00CC7672" w:rsidRDefault="00CC7672" w:rsidP="00076D30">
            <w:pPr>
              <w:jc w:val="right"/>
              <w:rPr>
                <w:rFonts w:ascii="宋体" w:eastAsia="宋体" w:hAnsi="宋体" w:cs="宋体" w:hint="eastAsia"/>
                <w:color w:val="000000"/>
                <w:sz w:val="18"/>
                <w:szCs w:val="18"/>
              </w:rPr>
            </w:pPr>
          </w:p>
        </w:tc>
      </w:tr>
      <w:tr w:rsidR="00CC7672" w14:paraId="4B5A0D46"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0A24D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4D37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1DB2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0DC9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BE8B2"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手术室设备及附件</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1ACC1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1500A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1300000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C7B0D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D6C55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5EB4FC"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5221E8"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EB8C97"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7D1F07"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1BFC6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1,300,000.00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AFB3DE"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943692"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FE6099"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CC9417" w14:textId="77777777" w:rsidR="00CC7672" w:rsidRDefault="00CC7672" w:rsidP="00076D30">
            <w:pPr>
              <w:jc w:val="right"/>
              <w:rPr>
                <w:rFonts w:ascii="宋体" w:eastAsia="宋体" w:hAnsi="宋体" w:cs="宋体" w:hint="eastAsia"/>
                <w:color w:val="000000"/>
                <w:sz w:val="18"/>
                <w:szCs w:val="18"/>
              </w:rPr>
            </w:pPr>
          </w:p>
        </w:tc>
      </w:tr>
      <w:tr w:rsidR="00CC7672" w14:paraId="06DAA42C"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BC04E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40C6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w:t>
            </w:r>
            <w:r>
              <w:rPr>
                <w:rFonts w:ascii="宋体" w:eastAsia="宋体" w:hAnsi="宋体" w:cs="宋体" w:hint="eastAsia"/>
                <w:color w:val="000000"/>
                <w:kern w:val="0"/>
                <w:sz w:val="18"/>
                <w:szCs w:val="18"/>
                <w:lang w:bidi="ar"/>
              </w:rPr>
              <w:lastRenderedPageBreak/>
              <w:t>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C64A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ED62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w:t>
            </w:r>
            <w:r>
              <w:rPr>
                <w:rFonts w:ascii="宋体" w:eastAsia="宋体" w:hAnsi="宋体" w:cs="宋体" w:hint="eastAsia"/>
                <w:color w:val="000000"/>
                <w:kern w:val="0"/>
                <w:sz w:val="18"/>
                <w:szCs w:val="18"/>
                <w:lang w:bidi="ar"/>
              </w:rPr>
              <w:lastRenderedPageBreak/>
              <w:t>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979F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其他家具</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697F71B"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EF97A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99E17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6C9A7B"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6F3641"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811FB9"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AADA51"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8634A8"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9F0C1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9EA564"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3BD688"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A1DF52"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01244E" w14:textId="77777777" w:rsidR="00CC7672" w:rsidRDefault="00CC7672" w:rsidP="00076D30">
            <w:pPr>
              <w:jc w:val="right"/>
              <w:rPr>
                <w:rFonts w:ascii="宋体" w:eastAsia="宋体" w:hAnsi="宋体" w:cs="宋体" w:hint="eastAsia"/>
                <w:color w:val="000000"/>
                <w:sz w:val="18"/>
                <w:szCs w:val="18"/>
              </w:rPr>
            </w:pPr>
          </w:p>
        </w:tc>
      </w:tr>
      <w:tr w:rsidR="00CC7672" w14:paraId="5A982B87"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D8EBA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60E7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58AB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6D9F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4592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其他柜类</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8E16FE"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1513F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1200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AB068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4800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272EAE"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4,800.00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36B2CA"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B75A04F"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93E7FD"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37C753"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E6A30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4,800.00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082DC3"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CD067DB"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2D2A7A"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C37624" w14:textId="77777777" w:rsidR="00CC7672" w:rsidRDefault="00CC7672" w:rsidP="00076D30">
            <w:pPr>
              <w:jc w:val="right"/>
              <w:rPr>
                <w:rFonts w:ascii="宋体" w:eastAsia="宋体" w:hAnsi="宋体" w:cs="宋体" w:hint="eastAsia"/>
                <w:color w:val="000000"/>
                <w:sz w:val="18"/>
                <w:szCs w:val="18"/>
              </w:rPr>
            </w:pPr>
          </w:p>
        </w:tc>
      </w:tr>
      <w:tr w:rsidR="00CC7672" w14:paraId="1428400D"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ACABBF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A28C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C4F8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324F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ED3E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条码打印机</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25190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83D9A46"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2750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5457E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5500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BC34A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5,500.00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3D6D8C"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6A05D23"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21FA47"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8B6B94"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AAFB49"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5,500.00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76F65E"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D61544"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FAB67B"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37724A" w14:textId="77777777" w:rsidR="00CC7672" w:rsidRDefault="00CC7672" w:rsidP="00076D30">
            <w:pPr>
              <w:jc w:val="right"/>
              <w:rPr>
                <w:rFonts w:ascii="宋体" w:eastAsia="宋体" w:hAnsi="宋体" w:cs="宋体" w:hint="eastAsia"/>
                <w:color w:val="000000"/>
                <w:sz w:val="18"/>
                <w:szCs w:val="18"/>
              </w:rPr>
            </w:pPr>
          </w:p>
        </w:tc>
      </w:tr>
      <w:tr w:rsidR="00CC7672" w14:paraId="63D0B90E"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2DEAEB"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A1C0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3010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B4F5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0C39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其他医疗设备</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BBFD5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F23CF6"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3500000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195AB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3500000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BB1FC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3,500,000.00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BE5588"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8E40625"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ECC74B6"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A63797"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AF9504"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3,500,000.00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5F4895B"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14625CC"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24F6B9"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19FB76" w14:textId="77777777" w:rsidR="00CC7672" w:rsidRDefault="00CC7672" w:rsidP="00076D30">
            <w:pPr>
              <w:jc w:val="right"/>
              <w:rPr>
                <w:rFonts w:ascii="宋体" w:eastAsia="宋体" w:hAnsi="宋体" w:cs="宋体" w:hint="eastAsia"/>
                <w:color w:val="000000"/>
                <w:sz w:val="18"/>
                <w:szCs w:val="18"/>
              </w:rPr>
            </w:pPr>
          </w:p>
        </w:tc>
      </w:tr>
      <w:tr w:rsidR="00CC7672" w14:paraId="11412321"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582A1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3DD0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2DDC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3411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5A7F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医用超声波仪器及设备</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F96B9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FA0ACC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107DD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B7B821"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1FB7D5"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DC4B29"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93C2335"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1F94C1"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9A643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02687E"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6F888E"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D6A72B"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D818EE" w14:textId="77777777" w:rsidR="00CC7672" w:rsidRDefault="00CC7672" w:rsidP="00076D30">
            <w:pPr>
              <w:jc w:val="right"/>
              <w:rPr>
                <w:rFonts w:ascii="宋体" w:eastAsia="宋体" w:hAnsi="宋体" w:cs="宋体" w:hint="eastAsia"/>
                <w:color w:val="000000"/>
                <w:sz w:val="18"/>
                <w:szCs w:val="18"/>
              </w:rPr>
            </w:pPr>
          </w:p>
        </w:tc>
      </w:tr>
      <w:tr w:rsidR="00CC7672" w14:paraId="78B90DB4"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ED531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9C31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D4CF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ED89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783B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其他打印机</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F547D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CD2EC8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2405</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2CA0CC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2405</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592A0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2,405.00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AD1791"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6E0026"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088FEA"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85E33E"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B6B963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2,405.00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96DB962"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6DA770"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BD4E6C"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7768429" w14:textId="77777777" w:rsidR="00CC7672" w:rsidRDefault="00CC7672" w:rsidP="00076D30">
            <w:pPr>
              <w:jc w:val="right"/>
              <w:rPr>
                <w:rFonts w:ascii="宋体" w:eastAsia="宋体" w:hAnsi="宋体" w:cs="宋体" w:hint="eastAsia"/>
                <w:color w:val="000000"/>
                <w:sz w:val="18"/>
                <w:szCs w:val="18"/>
              </w:rPr>
            </w:pPr>
          </w:p>
        </w:tc>
      </w:tr>
      <w:tr w:rsidR="00CC7672" w14:paraId="52C0BE5C"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4FB969"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8D74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7621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AAEA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BDDA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保密柜</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83B326"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4</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7CA45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FB8F71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EC1FC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8BB06C"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FBC945"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653216"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3F3D8C"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290F9B"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488ECB"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39AC149"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F5E88E"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E78406" w14:textId="77777777" w:rsidR="00CC7672" w:rsidRDefault="00CC7672" w:rsidP="00076D30">
            <w:pPr>
              <w:jc w:val="right"/>
              <w:rPr>
                <w:rFonts w:ascii="宋体" w:eastAsia="宋体" w:hAnsi="宋体" w:cs="宋体" w:hint="eastAsia"/>
                <w:color w:val="000000"/>
                <w:sz w:val="18"/>
                <w:szCs w:val="18"/>
              </w:rPr>
            </w:pPr>
          </w:p>
        </w:tc>
      </w:tr>
      <w:tr w:rsidR="00CC7672" w14:paraId="41DB02BC"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53A3A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lastRenderedPageBreak/>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9AAB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6E3A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962D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21A7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其他家具</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B3E15D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16</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7D8549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1718.75</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32C26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27500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58F289"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27,500.00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5D5B32"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805673"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811F9F"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A6BFD2"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019C9C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27,500.00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5FE0F7"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464A9B"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A90536"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39A77B" w14:textId="77777777" w:rsidR="00CC7672" w:rsidRDefault="00CC7672" w:rsidP="00076D30">
            <w:pPr>
              <w:jc w:val="right"/>
              <w:rPr>
                <w:rFonts w:ascii="宋体" w:eastAsia="宋体" w:hAnsi="宋体" w:cs="宋体" w:hint="eastAsia"/>
                <w:color w:val="000000"/>
                <w:sz w:val="18"/>
                <w:szCs w:val="18"/>
              </w:rPr>
            </w:pPr>
          </w:p>
        </w:tc>
      </w:tr>
      <w:tr w:rsidR="00CC7672" w14:paraId="69F37D92"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04B31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7A6E3"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466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AD11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3BDF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液晶显示器</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46A7994"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C6FC7F"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D1482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C942CE"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149561"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2B37B15"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85D474"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3461D9"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9A9767"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5,000.00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CAF0E87"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CD2F27"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96CA67"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DFA616" w14:textId="77777777" w:rsidR="00CC7672" w:rsidRDefault="00CC7672" w:rsidP="00076D30">
            <w:pPr>
              <w:jc w:val="right"/>
              <w:rPr>
                <w:rFonts w:ascii="宋体" w:eastAsia="宋体" w:hAnsi="宋体" w:cs="宋体" w:hint="eastAsia"/>
                <w:color w:val="000000"/>
                <w:sz w:val="18"/>
                <w:szCs w:val="18"/>
              </w:rPr>
            </w:pPr>
          </w:p>
        </w:tc>
      </w:tr>
      <w:tr w:rsidR="00CC7672" w14:paraId="6A89BE7C"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25333D"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B85E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CA11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DF09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29708"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其他医疗设备</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E8FC2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10</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11D38E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91C0719"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349317B"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FC2EFF"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A3DB75"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26E3C8"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FD460C"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7524C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2,600,000.00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10FFD9F"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8179C0"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28B568"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C43DF6" w14:textId="77777777" w:rsidR="00CC7672" w:rsidRDefault="00CC7672" w:rsidP="00076D30">
            <w:pPr>
              <w:jc w:val="right"/>
              <w:rPr>
                <w:rFonts w:ascii="宋体" w:eastAsia="宋体" w:hAnsi="宋体" w:cs="宋体" w:hint="eastAsia"/>
                <w:color w:val="000000"/>
                <w:sz w:val="18"/>
                <w:szCs w:val="18"/>
              </w:rPr>
            </w:pPr>
          </w:p>
        </w:tc>
      </w:tr>
      <w:tr w:rsidR="00CC7672" w14:paraId="2E123F1F"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5D9D1F"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194B0"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2096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F18E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BD62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其他计算机软件</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8437E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961F55B"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14500000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E0E8CE2"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14500000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3F985D"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14,500,000.00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5C4EE97"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0209A5"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C38E346"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D73B039"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3C5298"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14,500,000.00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3993E5"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EB89A3"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0C1D0F"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CC3C966" w14:textId="77777777" w:rsidR="00CC7672" w:rsidRDefault="00CC7672" w:rsidP="00076D30">
            <w:pPr>
              <w:jc w:val="right"/>
              <w:rPr>
                <w:rFonts w:ascii="宋体" w:eastAsia="宋体" w:hAnsi="宋体" w:cs="宋体" w:hint="eastAsia"/>
                <w:color w:val="000000"/>
                <w:sz w:val="18"/>
                <w:szCs w:val="18"/>
              </w:rPr>
            </w:pPr>
          </w:p>
        </w:tc>
      </w:tr>
      <w:tr w:rsidR="00CC7672" w14:paraId="0A431C6C"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D0C65DA"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C0AA7"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173D1"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5203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2EC8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医用电子生理参数检测仪器设备</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88B036"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DCF82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291025"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95D075A"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EFCC1A"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75FB6E"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B3B79B6"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3B9114A"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DD8F30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EF9D98"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7DB272"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33C4A2"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0B798F" w14:textId="77777777" w:rsidR="00CC7672" w:rsidRDefault="00CC7672" w:rsidP="00076D30">
            <w:pPr>
              <w:jc w:val="right"/>
              <w:rPr>
                <w:rFonts w:ascii="宋体" w:eastAsia="宋体" w:hAnsi="宋体" w:cs="宋体" w:hint="eastAsia"/>
                <w:color w:val="000000"/>
                <w:sz w:val="18"/>
                <w:szCs w:val="18"/>
              </w:rPr>
            </w:pPr>
          </w:p>
        </w:tc>
      </w:tr>
      <w:tr w:rsidR="00CC7672" w14:paraId="2B10E093" w14:textId="77777777" w:rsidTr="00076D30">
        <w:trPr>
          <w:trHeight w:val="648"/>
        </w:trPr>
        <w:tc>
          <w:tcPr>
            <w:tcW w:w="81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A61AEC"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605006</w:t>
            </w:r>
          </w:p>
        </w:tc>
        <w:tc>
          <w:tcPr>
            <w:tcW w:w="11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3B8B6"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鄂尔多斯市中心医院（内蒙古自治区超声影像研究所）</w:t>
            </w:r>
          </w:p>
        </w:tc>
        <w:tc>
          <w:tcPr>
            <w:tcW w:w="9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1E3F4"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150600256053110000050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2C635"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2025年资产采购（非财政拨款单位资金安排）</w:t>
            </w:r>
          </w:p>
        </w:tc>
        <w:tc>
          <w:tcPr>
            <w:tcW w:w="9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AAC6E" w14:textId="77777777" w:rsidR="00CC7672" w:rsidRDefault="00CC7672" w:rsidP="00076D30">
            <w:pPr>
              <w:widowControl/>
              <w:jc w:val="lef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物理治疗、康复及体育治疗仪器设备</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7B5D540"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5C2B133"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1150000</w:t>
            </w: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914A6CE"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1150000</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4FE5EE"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1,150,000.00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C34C509" w14:textId="77777777" w:rsidR="00CC7672" w:rsidRDefault="00CC7672" w:rsidP="00076D30">
            <w:pPr>
              <w:jc w:val="right"/>
              <w:rPr>
                <w:rFonts w:ascii="宋体" w:eastAsia="宋体" w:hAnsi="宋体" w:cs="宋体" w:hint="eastAsia"/>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77C17C" w14:textId="77777777" w:rsidR="00CC7672" w:rsidRDefault="00CC7672" w:rsidP="00076D30">
            <w:pPr>
              <w:jc w:val="right"/>
              <w:rPr>
                <w:rFonts w:ascii="宋体" w:eastAsia="宋体" w:hAnsi="宋体" w:cs="宋体" w:hint="eastAsia"/>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469C5F" w14:textId="77777777" w:rsidR="00CC7672" w:rsidRDefault="00CC7672" w:rsidP="00076D30">
            <w:pPr>
              <w:jc w:val="right"/>
              <w:rPr>
                <w:rFonts w:ascii="宋体" w:eastAsia="宋体" w:hAnsi="宋体" w:cs="宋体" w:hint="eastAsia"/>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FE9B8AF" w14:textId="77777777" w:rsidR="00CC7672" w:rsidRDefault="00CC7672" w:rsidP="00076D30">
            <w:pPr>
              <w:jc w:val="right"/>
              <w:rPr>
                <w:rFonts w:ascii="宋体" w:eastAsia="宋体" w:hAnsi="宋体" w:cs="宋体" w:hint="eastAsia"/>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5EF90C" w14:textId="77777777" w:rsidR="00CC7672" w:rsidRDefault="00CC7672" w:rsidP="00076D30">
            <w:pPr>
              <w:widowControl/>
              <w:jc w:val="right"/>
              <w:textAlignment w:val="center"/>
              <w:rPr>
                <w:rFonts w:ascii="宋体" w:eastAsia="宋体" w:hAnsi="宋体" w:cs="宋体" w:hint="eastAsia"/>
                <w:color w:val="000000"/>
                <w:sz w:val="18"/>
                <w:szCs w:val="18"/>
              </w:rPr>
            </w:pPr>
            <w:r>
              <w:rPr>
                <w:rFonts w:ascii="宋体" w:eastAsia="宋体" w:hAnsi="宋体" w:cs="宋体" w:hint="eastAsia"/>
                <w:color w:val="000000"/>
                <w:kern w:val="0"/>
                <w:sz w:val="18"/>
                <w:szCs w:val="18"/>
                <w:lang w:bidi="ar"/>
              </w:rPr>
              <w:t>1,150,000.00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853BB7" w14:textId="77777777" w:rsidR="00CC7672" w:rsidRDefault="00CC7672" w:rsidP="00076D30">
            <w:pPr>
              <w:jc w:val="right"/>
              <w:rPr>
                <w:rFonts w:ascii="宋体" w:eastAsia="宋体" w:hAnsi="宋体" w:cs="宋体" w:hint="eastAsia"/>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50CD25" w14:textId="77777777" w:rsidR="00CC7672" w:rsidRDefault="00CC7672" w:rsidP="00076D30">
            <w:pPr>
              <w:jc w:val="right"/>
              <w:rPr>
                <w:rFonts w:ascii="宋体" w:eastAsia="宋体" w:hAnsi="宋体" w:cs="宋体" w:hint="eastAsia"/>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DAF36A" w14:textId="77777777" w:rsidR="00CC7672" w:rsidRDefault="00CC7672" w:rsidP="00076D30">
            <w:pPr>
              <w:jc w:val="right"/>
              <w:rPr>
                <w:rFonts w:ascii="宋体" w:eastAsia="宋体" w:hAnsi="宋体" w:cs="宋体" w:hint="eastAsia"/>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B8DD5D" w14:textId="77777777" w:rsidR="00CC7672" w:rsidRDefault="00CC7672" w:rsidP="00076D30">
            <w:pPr>
              <w:jc w:val="right"/>
              <w:rPr>
                <w:rFonts w:ascii="宋体" w:eastAsia="宋体" w:hAnsi="宋体" w:cs="宋体" w:hint="eastAsia"/>
                <w:color w:val="000000"/>
                <w:sz w:val="18"/>
                <w:szCs w:val="18"/>
              </w:rPr>
            </w:pPr>
          </w:p>
        </w:tc>
      </w:tr>
      <w:tr w:rsidR="00CC7672" w14:paraId="0296625C" w14:textId="77777777" w:rsidTr="00076D30">
        <w:trPr>
          <w:trHeight w:val="377"/>
        </w:trPr>
        <w:tc>
          <w:tcPr>
            <w:tcW w:w="4965" w:type="dxa"/>
            <w:gridSpan w:val="5"/>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842C30" w14:textId="77777777" w:rsidR="00CC7672" w:rsidRDefault="00CC7672" w:rsidP="00076D30">
            <w:pPr>
              <w:widowControl/>
              <w:jc w:val="center"/>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合  计</w:t>
            </w:r>
          </w:p>
        </w:tc>
        <w:tc>
          <w:tcPr>
            <w:tcW w:w="6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9FFD8A" w14:textId="77777777" w:rsidR="00CC7672" w:rsidRDefault="00CC7672" w:rsidP="00076D30">
            <w:pPr>
              <w:widowControl/>
              <w:jc w:val="right"/>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668</w:t>
            </w:r>
          </w:p>
        </w:tc>
        <w:tc>
          <w:tcPr>
            <w:tcW w:w="98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CE5147" w14:textId="77777777" w:rsidR="00CC7672" w:rsidRDefault="00CC7672" w:rsidP="00076D30">
            <w:pPr>
              <w:jc w:val="right"/>
              <w:rPr>
                <w:rFonts w:ascii="宋体" w:eastAsia="宋体" w:hAnsi="宋体" w:cs="宋体" w:hint="eastAsia"/>
                <w:b/>
                <w:bCs/>
                <w:color w:val="000000"/>
                <w:sz w:val="18"/>
                <w:szCs w:val="18"/>
              </w:rPr>
            </w:pPr>
          </w:p>
        </w:tc>
        <w:tc>
          <w:tcPr>
            <w:tcW w:w="11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10E8D7" w14:textId="77777777" w:rsidR="00CC7672" w:rsidRDefault="00CC7672" w:rsidP="00076D30">
            <w:pPr>
              <w:widowControl/>
              <w:jc w:val="right"/>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117311312</w:t>
            </w:r>
          </w:p>
        </w:tc>
        <w:tc>
          <w:tcPr>
            <w:tcW w:w="154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C11DA1" w14:textId="77777777" w:rsidR="00CC7672" w:rsidRDefault="00CC7672" w:rsidP="00076D30">
            <w:pPr>
              <w:widowControl/>
              <w:jc w:val="right"/>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117,311,312.00</w:t>
            </w: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9A72B2" w14:textId="77777777" w:rsidR="00CC7672" w:rsidRDefault="00CC7672" w:rsidP="00076D30">
            <w:pPr>
              <w:jc w:val="right"/>
              <w:rPr>
                <w:rFonts w:ascii="宋体" w:eastAsia="宋体" w:hAnsi="宋体" w:cs="宋体" w:hint="eastAsia"/>
                <w:b/>
                <w:bCs/>
                <w:color w:val="000000"/>
                <w:sz w:val="18"/>
                <w:szCs w:val="18"/>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A2EE989" w14:textId="77777777" w:rsidR="00CC7672" w:rsidRDefault="00CC7672" w:rsidP="00076D30">
            <w:pPr>
              <w:jc w:val="right"/>
              <w:rPr>
                <w:rFonts w:ascii="宋体" w:eastAsia="宋体" w:hAnsi="宋体" w:cs="宋体" w:hint="eastAsia"/>
                <w:b/>
                <w:bCs/>
                <w:color w:val="000000"/>
                <w:sz w:val="18"/>
                <w:szCs w:val="18"/>
              </w:rPr>
            </w:pP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4C20290" w14:textId="77777777" w:rsidR="00CC7672" w:rsidRDefault="00CC7672" w:rsidP="00076D30">
            <w:pPr>
              <w:jc w:val="right"/>
              <w:rPr>
                <w:rFonts w:ascii="宋体" w:eastAsia="宋体" w:hAnsi="宋体" w:cs="宋体" w:hint="eastAsia"/>
                <w:b/>
                <w:bCs/>
                <w:color w:val="000000"/>
                <w:sz w:val="18"/>
                <w:szCs w:val="18"/>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1E92755" w14:textId="77777777" w:rsidR="00CC7672" w:rsidRDefault="00CC7672" w:rsidP="00076D30">
            <w:pPr>
              <w:jc w:val="right"/>
              <w:rPr>
                <w:rFonts w:ascii="宋体" w:eastAsia="宋体" w:hAnsi="宋体" w:cs="宋体" w:hint="eastAsia"/>
                <w:b/>
                <w:bCs/>
                <w:color w:val="000000"/>
                <w:sz w:val="18"/>
                <w:szCs w:val="18"/>
              </w:rPr>
            </w:pPr>
          </w:p>
        </w:tc>
        <w:tc>
          <w:tcPr>
            <w:tcW w:w="148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969343" w14:textId="77777777" w:rsidR="00CC7672" w:rsidRDefault="00CC7672" w:rsidP="00076D30">
            <w:pPr>
              <w:widowControl/>
              <w:jc w:val="right"/>
              <w:textAlignment w:val="center"/>
              <w:rPr>
                <w:rFonts w:ascii="宋体" w:eastAsia="宋体" w:hAnsi="宋体" w:cs="宋体" w:hint="eastAsia"/>
                <w:b/>
                <w:bCs/>
                <w:color w:val="000000"/>
                <w:sz w:val="18"/>
                <w:szCs w:val="18"/>
              </w:rPr>
            </w:pPr>
            <w:r>
              <w:rPr>
                <w:rFonts w:ascii="宋体" w:eastAsia="宋体" w:hAnsi="宋体" w:cs="宋体" w:hint="eastAsia"/>
                <w:b/>
                <w:bCs/>
                <w:color w:val="000000"/>
                <w:kern w:val="0"/>
                <w:sz w:val="18"/>
                <w:szCs w:val="18"/>
                <w:lang w:bidi="ar"/>
              </w:rPr>
              <w:t>117,311,312.00</w:t>
            </w:r>
          </w:p>
        </w:tc>
        <w:tc>
          <w:tcPr>
            <w:tcW w:w="57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9C51B4" w14:textId="77777777" w:rsidR="00CC7672" w:rsidRDefault="00CC7672" w:rsidP="00076D30">
            <w:pPr>
              <w:jc w:val="right"/>
              <w:rPr>
                <w:rFonts w:ascii="宋体" w:eastAsia="宋体" w:hAnsi="宋体" w:cs="宋体" w:hint="eastAsia"/>
                <w:b/>
                <w:bCs/>
                <w:color w:val="000000"/>
                <w:sz w:val="18"/>
                <w:szCs w:val="18"/>
              </w:rPr>
            </w:pPr>
          </w:p>
        </w:tc>
        <w:tc>
          <w:tcPr>
            <w:tcW w:w="336"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F70A22" w14:textId="77777777" w:rsidR="00CC7672" w:rsidRDefault="00CC7672" w:rsidP="00076D30">
            <w:pPr>
              <w:jc w:val="right"/>
              <w:rPr>
                <w:rFonts w:ascii="宋体" w:eastAsia="宋体" w:hAnsi="宋体" w:cs="宋体" w:hint="eastAsia"/>
                <w:b/>
                <w:bCs/>
                <w:color w:val="000000"/>
                <w:sz w:val="18"/>
                <w:szCs w:val="18"/>
              </w:rPr>
            </w:pPr>
          </w:p>
        </w:tc>
        <w:tc>
          <w:tcPr>
            <w:tcW w:w="49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64C867C" w14:textId="77777777" w:rsidR="00CC7672" w:rsidRDefault="00CC7672" w:rsidP="00076D30">
            <w:pPr>
              <w:jc w:val="right"/>
              <w:rPr>
                <w:rFonts w:ascii="宋体" w:eastAsia="宋体" w:hAnsi="宋体" w:cs="宋体" w:hint="eastAsia"/>
                <w:b/>
                <w:bCs/>
                <w:color w:val="000000"/>
                <w:sz w:val="18"/>
                <w:szCs w:val="18"/>
              </w:rPr>
            </w:pPr>
          </w:p>
        </w:tc>
        <w:tc>
          <w:tcPr>
            <w:tcW w:w="52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0CFE524" w14:textId="77777777" w:rsidR="00CC7672" w:rsidRDefault="00CC7672" w:rsidP="00076D30">
            <w:pPr>
              <w:jc w:val="right"/>
              <w:rPr>
                <w:rFonts w:ascii="宋体" w:eastAsia="宋体" w:hAnsi="宋体" w:cs="宋体" w:hint="eastAsia"/>
                <w:b/>
                <w:bCs/>
                <w:color w:val="000000"/>
                <w:sz w:val="18"/>
                <w:szCs w:val="18"/>
              </w:rPr>
            </w:pPr>
          </w:p>
        </w:tc>
      </w:tr>
    </w:tbl>
    <w:p w14:paraId="0E1F0D2E" w14:textId="77777777" w:rsidR="00CC7672" w:rsidRDefault="00CC7672" w:rsidP="00CC7672">
      <w:pPr>
        <w:spacing w:line="600" w:lineRule="exact"/>
        <w:jc w:val="left"/>
        <w:rPr>
          <w:rFonts w:eastAsia="仿宋_GB2312" w:hint="eastAsia"/>
          <w:sz w:val="30"/>
          <w:szCs w:val="30"/>
        </w:rPr>
        <w:sectPr w:rsidR="00CC7672" w:rsidSect="00CC7672">
          <w:pgSz w:w="16840" w:h="11910" w:orient="landscape"/>
          <w:pgMar w:top="1080" w:right="1134" w:bottom="1080" w:left="1134" w:header="720" w:footer="720" w:gutter="0"/>
          <w:pgNumType w:fmt="numberInDash"/>
          <w:cols w:space="720"/>
          <w:docGrid w:linePitch="286"/>
        </w:sectPr>
      </w:pPr>
    </w:p>
    <w:p w14:paraId="4779DFE1" w14:textId="77777777" w:rsidR="005E4541" w:rsidRPr="00CC7672" w:rsidRDefault="005E4541">
      <w:pPr>
        <w:rPr>
          <w:rFonts w:eastAsiaTheme="minorEastAsia" w:hint="eastAsia"/>
        </w:rPr>
      </w:pPr>
    </w:p>
    <w:sectPr w:rsidR="005E4541" w:rsidRPr="00CC7672" w:rsidSect="00CC767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01044B" w14:textId="77777777" w:rsidR="00F104D1" w:rsidRDefault="00F104D1" w:rsidP="00CC7672">
      <w:pPr>
        <w:rPr>
          <w:rFonts w:hint="eastAsia"/>
        </w:rPr>
      </w:pPr>
      <w:r>
        <w:separator/>
      </w:r>
    </w:p>
  </w:endnote>
  <w:endnote w:type="continuationSeparator" w:id="0">
    <w:p w14:paraId="6FD04A71" w14:textId="77777777" w:rsidR="00F104D1" w:rsidRDefault="00F104D1" w:rsidP="00CC767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方正小标宋简体">
    <w:panose1 w:val="02000000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921DB" w14:textId="07FBB239" w:rsidR="00CC7672" w:rsidRDefault="00CC7672">
    <w:pPr>
      <w:pStyle w:val="af0"/>
      <w:jc w:val="center"/>
    </w:pPr>
    <w:r>
      <w:rPr>
        <w:noProof/>
      </w:rPr>
      <mc:AlternateContent>
        <mc:Choice Requires="wps">
          <w:drawing>
            <wp:anchor distT="0" distB="0" distL="114300" distR="114300" simplePos="0" relativeHeight="251661312" behindDoc="0" locked="0" layoutInCell="1" allowOverlap="1" wp14:anchorId="12C76D11" wp14:editId="31A0FC4C">
              <wp:simplePos x="0" y="0"/>
              <wp:positionH relativeFrom="margin">
                <wp:posOffset>2600960</wp:posOffset>
              </wp:positionH>
              <wp:positionV relativeFrom="paragraph">
                <wp:posOffset>17780</wp:posOffset>
              </wp:positionV>
              <wp:extent cx="795655" cy="351790"/>
              <wp:effectExtent l="0" t="2540" r="0" b="0"/>
              <wp:wrapNone/>
              <wp:docPr id="594569369"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761DE3E1" w14:textId="77777777" w:rsidR="00CC7672" w:rsidRDefault="00CC7672">
                          <w:pPr>
                            <w:pStyle w:val="10"/>
                            <w:tabs>
                              <w:tab w:val="center" w:pos="4153"/>
                              <w:tab w:val="right" w:pos="8306"/>
                            </w:tabs>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76D11" id="_x0000_t202" coordsize="21600,21600" o:spt="202" path="m,l,21600r21600,l21600,xe">
              <v:stroke joinstyle="miter"/>
              <v:path gradientshapeok="t" o:connecttype="rect"/>
            </v:shapetype>
            <v:shape id="文本框 5" o:spid="_x0000_s1028" type="#_x0000_t202" style="position:absolute;left:0;text-align:left;margin-left:204.8pt;margin-top:1.4pt;width:62.65pt;height:27.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gQ1gEAAJADAAAOAAAAZHJzL2Uyb0RvYy54bWysU9tu2zAMfR+wfxD0vjjpkHY14hRdiw4D&#10;ugvQ7QNkWYqF2aJGKrGzrx8lx+kub8NeBIqijs45pDY3Y9+Jg0Fy4Cu5WiylMF5D4/yukl+/PLx6&#10;IwVF5RvVgTeVPBqSN9uXLzZDKM0FtNA1BgWDeCqHUMk2xlAWBenW9IoWEIznQwvYq8hb3BUNqoHR&#10;+664WC4viwGwCQjaEHH2fjqU24xvrdHxk7VkougqydxiXjGvdVqL7UaVO1ShdfpEQ/0Di145z4+e&#10;oe5VVGKP7i+o3mkEAhsXGvoCrHXaZA2sZrX8Q81Tq4LJWtgcCmeb6P/B6o+Hp/AZRRzfwsgNzCIo&#10;PIL+RsLDXav8ztwiwtAa1fDDq2RZMQQqT1eT1VRSAqmHD9Bwk9U+QgYaLfbJFdYpGJ0bcDybbsYo&#10;NCevrteX67UUmo9er1dX17kphSrnywEpvjPQixRUErmnGVwdHikmMqqcS9JbHh5c1+W+dv63BBem&#10;TCaf+E7M41iPXJ1E1NAcWQbCNCY81hy0gD+kGHhEKknf9wqNFN17z1akeZoDnIN6DpTXfLWSUYop&#10;vIvT3O0Dul3LyJPZHm7ZLuuylGcWJ57c9qzwNKJprn7d56rnj7T9CQAA//8DAFBLAwQUAAYACAAA&#10;ACEA2If3Xd8AAAAIAQAADwAAAGRycy9kb3ducmV2LnhtbEyPS0/DMBCE70j8B2uRuFG7oVRtiFMh&#10;HjcotAUJbk68JBF+RLaThn/PcoLbjmY0+02xmaxhI4bYeSdhPhPA0NVed66R8Hp4uFgBi0k5rYx3&#10;KOEbI2zK05NC5dof3Q7HfWoYlbiYKwltSn3OeaxbtCrOfI+OvE8frEokQ8N1UEcqt4ZnQiy5VZ2j&#10;D63q8bbF+ms/WAnmPYbHSqSP8a55Si/PfHi7n2+lPD+bbq6BJZzSXxh+8QkdSmKq/OB0ZEbCQqyX&#10;FJWQ0QLyry4Xa2AVHasMeFnw/wPKHwAAAP//AwBQSwECLQAUAAYACAAAACEAtoM4kv4AAADhAQAA&#10;EwAAAAAAAAAAAAAAAAAAAAAAW0NvbnRlbnRfVHlwZXNdLnhtbFBLAQItABQABgAIAAAAIQA4/SH/&#10;1gAAAJQBAAALAAAAAAAAAAAAAAAAAC8BAABfcmVscy8ucmVsc1BLAQItABQABgAIAAAAIQDPq3gQ&#10;1gEAAJADAAAOAAAAAAAAAAAAAAAAAC4CAABkcnMvZTJvRG9jLnhtbFBLAQItABQABgAIAAAAIQDY&#10;h/dd3wAAAAgBAAAPAAAAAAAAAAAAAAAAADAEAABkcnMvZG93bnJldi54bWxQSwUGAAAAAAQABADz&#10;AAAAPAUAAAAA&#10;" filled="f" stroked="f" strokeweight=".5pt">
              <v:textbox inset="0,0,0,0">
                <w:txbxContent>
                  <w:p w14:paraId="761DE3E1" w14:textId="77777777" w:rsidR="00CC7672" w:rsidRDefault="00CC7672">
                    <w:pPr>
                      <w:pStyle w:val="10"/>
                      <w:tabs>
                        <w:tab w:val="center" w:pos="4153"/>
                        <w:tab w:val="right" w:pos="8306"/>
                      </w:tabs>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- 4 -</w:t>
                    </w:r>
                    <w:r>
                      <w:rPr>
                        <w:sz w:val="24"/>
                        <w:szCs w:val="24"/>
                      </w:rPr>
                      <w:fldChar w:fldCharType="end"/>
                    </w:r>
                  </w:p>
                </w:txbxContent>
              </v:textbox>
              <w10:wrap anchorx="margin"/>
            </v:shape>
          </w:pict>
        </mc:Fallback>
      </mc:AlternateContent>
    </w:r>
  </w:p>
  <w:p w14:paraId="75E48E2B" w14:textId="77777777" w:rsidR="00CC7672" w:rsidRDefault="00CC767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54D3B" w14:textId="1CBAEEFA" w:rsidR="00CC7672" w:rsidRDefault="00CC7672">
    <w:pPr>
      <w:pStyle w:val="af0"/>
      <w:jc w:val="center"/>
    </w:pPr>
    <w:r>
      <w:rPr>
        <w:noProof/>
      </w:rPr>
      <mc:AlternateContent>
        <mc:Choice Requires="wps">
          <w:drawing>
            <wp:anchor distT="0" distB="0" distL="114300" distR="114300" simplePos="0" relativeHeight="251659264" behindDoc="0" locked="0" layoutInCell="1" allowOverlap="1" wp14:anchorId="07AFD3EF" wp14:editId="1C0C3E33">
              <wp:simplePos x="0" y="0"/>
              <wp:positionH relativeFrom="margin">
                <wp:align>center</wp:align>
              </wp:positionH>
              <wp:positionV relativeFrom="paragraph">
                <wp:posOffset>0</wp:posOffset>
              </wp:positionV>
              <wp:extent cx="795655" cy="351790"/>
              <wp:effectExtent l="3175" t="0" r="1270" b="3175"/>
              <wp:wrapNone/>
              <wp:docPr id="401552250"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15E01F9C" w14:textId="77777777" w:rsidR="00CC7672" w:rsidRDefault="00CC7672">
                          <w:pPr>
                            <w:pStyle w:val="10"/>
                            <w:tabs>
                              <w:tab w:val="center" w:pos="4153"/>
                              <w:tab w:val="right" w:pos="8306"/>
                            </w:tabs>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- 37 -</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FD3EF" id="_x0000_t202" coordsize="21600,21600" o:spt="202" path="m,l,21600r21600,l21600,xe">
              <v:stroke joinstyle="miter"/>
              <v:path gradientshapeok="t" o:connecttype="rect"/>
            </v:shapetype>
            <v:shape id="文本框 6" o:spid="_x0000_s1029" type="#_x0000_t202" style="position:absolute;left:0;text-align:left;margin-left:0;margin-top:0;width:62.65pt;height:27.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85M2AEAAJcDAAAOAAAAZHJzL2Uyb0RvYy54bWysU9tu1DAQfUfiHyy/s9kt2pZGm61KqyKk&#10;cpEKHzBxnMQi8Zixd5Pl6xk7yZbLG+LFmozt43OZ7G7GvhNHTd6gLeRmtZZCW4WVsU0hv355ePVG&#10;Ch/AVtCh1YU8aS9v9i9f7AaX6wtssas0CQaxPh9cIdsQXJ5lXrW6B79Cpy1v1kg9BP6kJqsIBkbv&#10;u+xivb7MBqTKESrtPXfvp025T/h1rVX4VNdeB9EVkrmFtFJay7hm+x3kDYFrjZppwD+w6MFYfvQM&#10;dQ8BxIHMX1C9UYQe67BS2GdY10bppIHVbNZ/qHlqwemkhc3x7myT/3+w6uPxyX0mEca3OHKASYR3&#10;j6i+eWHxrgXb6FsiHFoNFT+8iZZlg/P5fDVa7XMfQcrhA1YcMhwCJqCxpj66wjoFo3MAp7PpegxC&#10;cfPqenu53UqheOv1dnN1nULJIF8uO/LhncZexKKQxJkmcDg++hDJQL4ciW9ZfDBdl3Lt7G8NPhg7&#10;iXzkOzEPYzkKU83KopYSqxOrIZymhaebixbphxQDT0oh/fcDkJaie2/ZkThWS0FLUS4FWMVXCxmk&#10;mMq7MI3fwZFpWkaePLd4y67VJil6ZjHT5fST0HlS43j9+p1OPf9P+58AAAD//wMAUEsDBBQABgAI&#10;AAAAIQDz6cGG2wAAAAQBAAAPAAAAZHJzL2Rvd25yZXYueG1sTI/NTsMwEITvSLyDtUjcqNNCEApx&#10;KsTPDSgUkODmxEsSYa8je5OGt8flApeVRjOa+bZcz86KCUPsPSlYLjIQSI03PbUKXl/uTi5ARNZk&#10;tPWECr4xwro6PCh1YfyOnnHacitSCcVCK+iYh0LK2HTodFz4ASl5nz44zUmGVpqgd6ncWbnKsnPp&#10;dE9podMDXnfYfG1Hp8C+x3BfZ/wx3bQP/LSR49vt8lGp46P56hIE48x/YdjjJ3SoElPtRzJRWAXp&#10;Ef69e2+Vn4KoFeT5GciqlP/hqx8AAAD//wMAUEsBAi0AFAAGAAgAAAAhALaDOJL+AAAA4QEAABMA&#10;AAAAAAAAAAAAAAAAAAAAAFtDb250ZW50X1R5cGVzXS54bWxQSwECLQAUAAYACAAAACEAOP0h/9YA&#10;AACUAQAACwAAAAAAAAAAAAAAAAAvAQAAX3JlbHMvLnJlbHNQSwECLQAUAAYACAAAACEAc+fOTNgB&#10;AACXAwAADgAAAAAAAAAAAAAAAAAuAgAAZHJzL2Uyb0RvYy54bWxQSwECLQAUAAYACAAAACEA8+nB&#10;htsAAAAEAQAADwAAAAAAAAAAAAAAAAAyBAAAZHJzL2Rvd25yZXYueG1sUEsFBgAAAAAEAAQA8wAA&#10;ADoFAAAAAA==&#10;" filled="f" stroked="f" strokeweight=".5pt">
              <v:textbox inset="0,0,0,0">
                <w:txbxContent>
                  <w:p w14:paraId="15E01F9C" w14:textId="77777777" w:rsidR="00CC7672" w:rsidRDefault="00CC7672">
                    <w:pPr>
                      <w:pStyle w:val="10"/>
                      <w:tabs>
                        <w:tab w:val="center" w:pos="4153"/>
                        <w:tab w:val="right" w:pos="8306"/>
                      </w:tabs>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- 37 -</w:t>
                    </w:r>
                    <w:r>
                      <w:rPr>
                        <w:sz w:val="24"/>
                        <w:szCs w:val="24"/>
                      </w:rPr>
                      <w:fldChar w:fldCharType="end"/>
                    </w:r>
                  </w:p>
                </w:txbxContent>
              </v:textbox>
              <w10:wrap anchorx="margin"/>
            </v:shape>
          </w:pict>
        </mc:Fallback>
      </mc:AlternateContent>
    </w:r>
  </w:p>
  <w:p w14:paraId="58F08E9F" w14:textId="77777777" w:rsidR="00CC7672" w:rsidRDefault="00CC7672">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B4A2E" w14:textId="2E69354C" w:rsidR="00CC7672" w:rsidRDefault="00CC7672">
    <w:pPr>
      <w:pStyle w:val="af0"/>
      <w:jc w:val="center"/>
    </w:pPr>
    <w:r>
      <w:rPr>
        <w:noProof/>
      </w:rPr>
      <mc:AlternateContent>
        <mc:Choice Requires="wps">
          <w:drawing>
            <wp:anchor distT="0" distB="0" distL="114300" distR="114300" simplePos="0" relativeHeight="251660288" behindDoc="0" locked="0" layoutInCell="1" allowOverlap="1" wp14:anchorId="7F62387C" wp14:editId="7A2311A7">
              <wp:simplePos x="0" y="0"/>
              <wp:positionH relativeFrom="margin">
                <wp:align>center</wp:align>
              </wp:positionH>
              <wp:positionV relativeFrom="paragraph">
                <wp:posOffset>0</wp:posOffset>
              </wp:positionV>
              <wp:extent cx="795655" cy="351790"/>
              <wp:effectExtent l="0" t="1270" r="0" b="0"/>
              <wp:wrapNone/>
              <wp:docPr id="1986044600"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mpd="sng">
                            <a:solidFill>
                              <a:srgbClr val="000000"/>
                            </a:solidFill>
                            <a:miter lim="800000"/>
                            <a:headEnd/>
                            <a:tailEnd/>
                          </a14:hiddenLine>
                        </a:ext>
                      </a:extLst>
                    </wps:spPr>
                    <wps:txbx>
                      <w:txbxContent>
                        <w:p w14:paraId="199080FE" w14:textId="77777777" w:rsidR="00CC7672" w:rsidRDefault="00CC7672">
                          <w:pPr>
                            <w:pStyle w:val="10"/>
                            <w:tabs>
                              <w:tab w:val="center" w:pos="4153"/>
                              <w:tab w:val="right" w:pos="8306"/>
                            </w:tabs>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- 40 -</w:t>
                          </w:r>
                          <w:r>
                            <w:rPr>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2387C" id="_x0000_t202" coordsize="21600,21600" o:spt="202" path="m,l,21600r21600,l21600,xe">
              <v:stroke joinstyle="miter"/>
              <v:path gradientshapeok="t" o:connecttype="rect"/>
            </v:shapetype>
            <v:shape id="文本框 7" o:spid="_x0000_s1030" type="#_x0000_t202" style="position:absolute;left:0;text-align:left;margin-left:0;margin-top:0;width:62.65pt;height:27.7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DGy2gEAAJcDAAAOAAAAZHJzL2Uyb0RvYy54bWysU91u0zAUvkfiHSzf07RF3VjUdBqbhpDG&#10;jzT2AI7jJBaJjznHbVKenmOn6YDdIW6sk2P78/dzsr0e+04cDJIFV8jVYimFcRoq65pCPn27f/NO&#10;CgrKVaoDZwp5NCSvd69fbQefmzW00FUGBYM4ygdfyDYEn2cZ6db0ihbgjePNGrBXgT+xySpUA6P3&#10;XbZeLi+yAbDyCNoQcfdu2pS7hF/XRocvdU0miK6QzC2kFdNaxjXbbVXeoPKt1Sca6h9Y9Mo6fvQM&#10;daeCEnu0L6B6qxEI6rDQ0GdQ11abpIHVrJZ/qXlslTdJC5tD/mwT/T9Y/fnw6L+iCON7GDnAJIL8&#10;A+jvJBzctso15gYRhtaoih9eRcuywVN+uhqtppwiSDl8gopDVvsACWissY+usE7B6BzA8Wy6GYPQ&#10;3Ly82lxsNlJo3nq7WV1epVAylc+XPVL4YKAXsSgkcqYJXB0eKEQyKp+PxLcc3NuuS7l27o8GH4yd&#10;RD7ynZiHsRyFrQq5jsqilhKqI6tBmKaFp5uLFvCnFANPSiHpx16hkaL76NiROFZzgXNRzoVymq8W&#10;MkgxlbdhGr+9R9u0jDx57uCGXattUvTM4kSX009CT5Max+v373Tq+X/a/QIAAP//AwBQSwMEFAAG&#10;AAgAAAAhAPPpwYbbAAAABAEAAA8AAABkcnMvZG93bnJldi54bWxMj81OwzAQhO9IvIO1SNyo00IQ&#10;CnEqxM8NKBSQ4ObESxJhryN7k4a3x+UCl5VGM5r5tlzPzooJQ+w9KVguMhBIjTc9tQpeX+5OLkBE&#10;1mS09YQKvjHCujo8KHVh/I6ecdpyK1IJxUIr6JiHQsrYdOh0XPgBKXmfPjjNSYZWmqB3qdxZucqy&#10;c+l0T2mh0wNed9h8bUenwL7HcF9n/DHdtA/8tJHj2+3yUanjo/nqEgTjzH9h2OMndKgSU+1HMlFY&#10;BekR/r17b5WfgqgV5PkZyKqU/+GrHwAAAP//AwBQSwECLQAUAAYACAAAACEAtoM4kv4AAADhAQAA&#10;EwAAAAAAAAAAAAAAAAAAAAAAW0NvbnRlbnRfVHlwZXNdLnhtbFBLAQItABQABgAIAAAAIQA4/SH/&#10;1gAAAJQBAAALAAAAAAAAAAAAAAAAAC8BAABfcmVscy8ucmVsc1BLAQItABQABgAIAAAAIQCm8DGy&#10;2gEAAJcDAAAOAAAAAAAAAAAAAAAAAC4CAABkcnMvZTJvRG9jLnhtbFBLAQItABQABgAIAAAAIQDz&#10;6cGG2wAAAAQBAAAPAAAAAAAAAAAAAAAAADQEAABkcnMvZG93bnJldi54bWxQSwUGAAAAAAQABADz&#10;AAAAPAUAAAAA&#10;" filled="f" stroked="f" strokeweight=".5pt">
              <v:textbox inset="0,0,0,0">
                <w:txbxContent>
                  <w:p w14:paraId="199080FE" w14:textId="77777777" w:rsidR="00CC7672" w:rsidRDefault="00CC7672">
                    <w:pPr>
                      <w:pStyle w:val="10"/>
                      <w:tabs>
                        <w:tab w:val="center" w:pos="4153"/>
                        <w:tab w:val="right" w:pos="8306"/>
                      </w:tabs>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- 40 -</w:t>
                    </w:r>
                    <w:r>
                      <w:rPr>
                        <w:sz w:val="24"/>
                        <w:szCs w:val="24"/>
                      </w:rPr>
                      <w:fldChar w:fldCharType="end"/>
                    </w:r>
                  </w:p>
                </w:txbxContent>
              </v:textbox>
              <w10:wrap anchorx="margin"/>
            </v:shape>
          </w:pict>
        </mc:Fallback>
      </mc:AlternateContent>
    </w:r>
  </w:p>
  <w:p w14:paraId="7699A425" w14:textId="77777777" w:rsidR="00CC7672" w:rsidRDefault="00CC767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DD09F" w14:textId="77777777" w:rsidR="00F104D1" w:rsidRDefault="00F104D1" w:rsidP="00CC7672">
      <w:pPr>
        <w:rPr>
          <w:rFonts w:hint="eastAsia"/>
        </w:rPr>
      </w:pPr>
      <w:r>
        <w:separator/>
      </w:r>
    </w:p>
  </w:footnote>
  <w:footnote w:type="continuationSeparator" w:id="0">
    <w:p w14:paraId="16EC562D" w14:textId="77777777" w:rsidR="00F104D1" w:rsidRDefault="00F104D1" w:rsidP="00CC767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B0D93" w14:textId="77777777" w:rsidR="00CC7672" w:rsidRDefault="00CC7672">
    <w:pPr>
      <w:ind w:left="6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5F96DD"/>
    <w:multiLevelType w:val="singleLevel"/>
    <w:tmpl w:val="BA5F96DD"/>
    <w:lvl w:ilvl="0">
      <w:start w:val="1"/>
      <w:numFmt w:val="decimal"/>
      <w:lvlText w:val="%1."/>
      <w:lvlJc w:val="left"/>
      <w:pPr>
        <w:tabs>
          <w:tab w:val="num" w:pos="312"/>
        </w:tabs>
      </w:pPr>
    </w:lvl>
  </w:abstractNum>
  <w:abstractNum w:abstractNumId="1" w15:restartNumberingAfterBreak="0">
    <w:nsid w:val="3265B7C3"/>
    <w:multiLevelType w:val="singleLevel"/>
    <w:tmpl w:val="3265B7C3"/>
    <w:lvl w:ilvl="0">
      <w:start w:val="1"/>
      <w:numFmt w:val="chineseCounting"/>
      <w:suff w:val="nothing"/>
      <w:lvlText w:val="%1、"/>
      <w:lvlJc w:val="left"/>
      <w:rPr>
        <w:rFonts w:hint="eastAsia"/>
      </w:rPr>
    </w:lvl>
  </w:abstractNum>
  <w:abstractNum w:abstractNumId="2" w15:restartNumberingAfterBreak="0">
    <w:nsid w:val="49321C64"/>
    <w:multiLevelType w:val="singleLevel"/>
    <w:tmpl w:val="49321C64"/>
    <w:lvl w:ilvl="0">
      <w:start w:val="5"/>
      <w:numFmt w:val="chineseCounting"/>
      <w:suff w:val="space"/>
      <w:lvlText w:val="第%1部分"/>
      <w:lvlJc w:val="left"/>
      <w:rPr>
        <w:rFonts w:hint="eastAsia"/>
      </w:rPr>
    </w:lvl>
  </w:abstractNum>
  <w:num w:numId="1" w16cid:durableId="1698510012">
    <w:abstractNumId w:val="1"/>
  </w:num>
  <w:num w:numId="2" w16cid:durableId="1595481830">
    <w:abstractNumId w:val="0"/>
  </w:num>
  <w:num w:numId="3" w16cid:durableId="305857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41"/>
    <w:rsid w:val="000606C8"/>
    <w:rsid w:val="005E4541"/>
    <w:rsid w:val="00CC7672"/>
    <w:rsid w:val="00F10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17BF5"/>
  <w15:chartTrackingRefBased/>
  <w15:docId w15:val="{CD386F34-CA41-41DC-A94F-A52EC355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CC7672"/>
    <w:pPr>
      <w:widowControl w:val="0"/>
      <w:spacing w:after="0" w:line="240" w:lineRule="auto"/>
      <w:jc w:val="both"/>
    </w:pPr>
    <w:rPr>
      <w:rFonts w:ascii="Times New Roman" w:eastAsia="Courier New" w:hAnsi="Times New Roman" w:cs="Times New Roman"/>
      <w:sz w:val="21"/>
      <w:szCs w:val="21"/>
      <w14:ligatures w14:val="none"/>
    </w:rPr>
  </w:style>
  <w:style w:type="paragraph" w:styleId="1">
    <w:name w:val="heading 1"/>
    <w:basedOn w:val="a"/>
    <w:next w:val="a"/>
    <w:link w:val="10"/>
    <w:uiPriority w:val="9"/>
    <w:qFormat/>
    <w:rsid w:val="005E4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0">
    <w:name w:val="heading 2"/>
    <w:basedOn w:val="a"/>
    <w:next w:val="a"/>
    <w:link w:val="21"/>
    <w:uiPriority w:val="1"/>
    <w:unhideWhenUsed/>
    <w:qFormat/>
    <w:rsid w:val="005E4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541"/>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54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54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E454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541"/>
    <w:rPr>
      <w:rFonts w:asciiTheme="majorHAnsi" w:eastAsiaTheme="majorEastAsia" w:hAnsiTheme="majorHAnsi" w:cstheme="majorBidi"/>
      <w:color w:val="2F5496" w:themeColor="accent1" w:themeShade="BF"/>
      <w:sz w:val="48"/>
      <w:szCs w:val="48"/>
    </w:rPr>
  </w:style>
  <w:style w:type="character" w:customStyle="1" w:styleId="21">
    <w:name w:val="标题 2 字符"/>
    <w:basedOn w:val="a0"/>
    <w:link w:val="20"/>
    <w:uiPriority w:val="9"/>
    <w:semiHidden/>
    <w:rsid w:val="005E4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541"/>
    <w:rPr>
      <w:rFonts w:cstheme="majorBidi"/>
      <w:color w:val="2F5496" w:themeColor="accent1" w:themeShade="BF"/>
      <w:sz w:val="28"/>
      <w:szCs w:val="28"/>
    </w:rPr>
  </w:style>
  <w:style w:type="character" w:customStyle="1" w:styleId="50">
    <w:name w:val="标题 5 字符"/>
    <w:basedOn w:val="a0"/>
    <w:link w:val="5"/>
    <w:uiPriority w:val="9"/>
    <w:semiHidden/>
    <w:rsid w:val="005E4541"/>
    <w:rPr>
      <w:rFonts w:cstheme="majorBidi"/>
      <w:color w:val="2F5496" w:themeColor="accent1" w:themeShade="BF"/>
      <w:sz w:val="24"/>
    </w:rPr>
  </w:style>
  <w:style w:type="character" w:customStyle="1" w:styleId="60">
    <w:name w:val="标题 6 字符"/>
    <w:basedOn w:val="a0"/>
    <w:link w:val="6"/>
    <w:uiPriority w:val="9"/>
    <w:semiHidden/>
    <w:rsid w:val="005E4541"/>
    <w:rPr>
      <w:rFonts w:cstheme="majorBidi"/>
      <w:b/>
      <w:bCs/>
      <w:color w:val="2F5496" w:themeColor="accent1" w:themeShade="BF"/>
    </w:rPr>
  </w:style>
  <w:style w:type="character" w:customStyle="1" w:styleId="70">
    <w:name w:val="标题 7 字符"/>
    <w:basedOn w:val="a0"/>
    <w:link w:val="7"/>
    <w:uiPriority w:val="9"/>
    <w:semiHidden/>
    <w:rsid w:val="005E4541"/>
    <w:rPr>
      <w:rFonts w:cstheme="majorBidi"/>
      <w:b/>
      <w:bCs/>
      <w:color w:val="595959" w:themeColor="text1" w:themeTint="A6"/>
    </w:rPr>
  </w:style>
  <w:style w:type="character" w:customStyle="1" w:styleId="80">
    <w:name w:val="标题 8 字符"/>
    <w:basedOn w:val="a0"/>
    <w:link w:val="8"/>
    <w:uiPriority w:val="9"/>
    <w:semiHidden/>
    <w:rsid w:val="005E4541"/>
    <w:rPr>
      <w:rFonts w:cstheme="majorBidi"/>
      <w:color w:val="595959" w:themeColor="text1" w:themeTint="A6"/>
    </w:rPr>
  </w:style>
  <w:style w:type="character" w:customStyle="1" w:styleId="90">
    <w:name w:val="标题 9 字符"/>
    <w:basedOn w:val="a0"/>
    <w:link w:val="9"/>
    <w:uiPriority w:val="9"/>
    <w:semiHidden/>
    <w:rsid w:val="005E4541"/>
    <w:rPr>
      <w:rFonts w:eastAsiaTheme="majorEastAsia" w:cstheme="majorBidi"/>
      <w:color w:val="595959" w:themeColor="text1" w:themeTint="A6"/>
    </w:rPr>
  </w:style>
  <w:style w:type="paragraph" w:styleId="a3">
    <w:name w:val="Title"/>
    <w:basedOn w:val="a"/>
    <w:next w:val="a"/>
    <w:link w:val="a4"/>
    <w:uiPriority w:val="10"/>
    <w:qFormat/>
    <w:rsid w:val="005E454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541"/>
    <w:pPr>
      <w:spacing w:before="160"/>
      <w:jc w:val="center"/>
    </w:pPr>
    <w:rPr>
      <w:i/>
      <w:iCs/>
      <w:color w:val="404040" w:themeColor="text1" w:themeTint="BF"/>
    </w:rPr>
  </w:style>
  <w:style w:type="character" w:customStyle="1" w:styleId="a8">
    <w:name w:val="引用 字符"/>
    <w:basedOn w:val="a0"/>
    <w:link w:val="a7"/>
    <w:uiPriority w:val="29"/>
    <w:rsid w:val="005E4541"/>
    <w:rPr>
      <w:i/>
      <w:iCs/>
      <w:color w:val="404040" w:themeColor="text1" w:themeTint="BF"/>
    </w:rPr>
  </w:style>
  <w:style w:type="paragraph" w:styleId="a9">
    <w:name w:val="List Paragraph"/>
    <w:basedOn w:val="a"/>
    <w:uiPriority w:val="34"/>
    <w:qFormat/>
    <w:rsid w:val="005E4541"/>
    <w:pPr>
      <w:ind w:left="720"/>
      <w:contextualSpacing/>
    </w:pPr>
  </w:style>
  <w:style w:type="character" w:styleId="aa">
    <w:name w:val="Intense Emphasis"/>
    <w:basedOn w:val="a0"/>
    <w:uiPriority w:val="21"/>
    <w:qFormat/>
    <w:rsid w:val="005E4541"/>
    <w:rPr>
      <w:i/>
      <w:iCs/>
      <w:color w:val="2F5496" w:themeColor="accent1" w:themeShade="BF"/>
    </w:rPr>
  </w:style>
  <w:style w:type="paragraph" w:styleId="ab">
    <w:name w:val="Intense Quote"/>
    <w:basedOn w:val="a"/>
    <w:next w:val="a"/>
    <w:link w:val="ac"/>
    <w:uiPriority w:val="30"/>
    <w:qFormat/>
    <w:rsid w:val="005E4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541"/>
    <w:rPr>
      <w:i/>
      <w:iCs/>
      <w:color w:val="2F5496" w:themeColor="accent1" w:themeShade="BF"/>
    </w:rPr>
  </w:style>
  <w:style w:type="character" w:styleId="ad">
    <w:name w:val="Intense Reference"/>
    <w:basedOn w:val="a0"/>
    <w:uiPriority w:val="32"/>
    <w:qFormat/>
    <w:rsid w:val="005E4541"/>
    <w:rPr>
      <w:b/>
      <w:bCs/>
      <w:smallCaps/>
      <w:color w:val="2F5496" w:themeColor="accent1" w:themeShade="BF"/>
      <w:spacing w:val="5"/>
    </w:rPr>
  </w:style>
  <w:style w:type="paragraph" w:styleId="ae">
    <w:name w:val="header"/>
    <w:basedOn w:val="a"/>
    <w:link w:val="af"/>
    <w:uiPriority w:val="99"/>
    <w:unhideWhenUsed/>
    <w:rsid w:val="00CC7672"/>
    <w:pPr>
      <w:tabs>
        <w:tab w:val="center" w:pos="4153"/>
        <w:tab w:val="right" w:pos="8306"/>
      </w:tabs>
      <w:snapToGrid w:val="0"/>
      <w:jc w:val="center"/>
    </w:pPr>
    <w:rPr>
      <w:sz w:val="18"/>
      <w:szCs w:val="18"/>
    </w:rPr>
  </w:style>
  <w:style w:type="character" w:customStyle="1" w:styleId="af">
    <w:name w:val="页眉 字符"/>
    <w:basedOn w:val="a0"/>
    <w:link w:val="ae"/>
    <w:uiPriority w:val="99"/>
    <w:rsid w:val="00CC7672"/>
    <w:rPr>
      <w:sz w:val="18"/>
      <w:szCs w:val="18"/>
    </w:rPr>
  </w:style>
  <w:style w:type="paragraph" w:styleId="af0">
    <w:name w:val="footer"/>
    <w:basedOn w:val="a"/>
    <w:link w:val="af1"/>
    <w:uiPriority w:val="99"/>
    <w:unhideWhenUsed/>
    <w:qFormat/>
    <w:rsid w:val="00CC7672"/>
    <w:pPr>
      <w:tabs>
        <w:tab w:val="center" w:pos="4153"/>
        <w:tab w:val="right" w:pos="8306"/>
      </w:tabs>
      <w:snapToGrid w:val="0"/>
    </w:pPr>
    <w:rPr>
      <w:sz w:val="18"/>
      <w:szCs w:val="18"/>
    </w:rPr>
  </w:style>
  <w:style w:type="character" w:customStyle="1" w:styleId="af1">
    <w:name w:val="页脚 字符"/>
    <w:basedOn w:val="a0"/>
    <w:link w:val="af0"/>
    <w:uiPriority w:val="99"/>
    <w:rsid w:val="00CC7672"/>
    <w:rPr>
      <w:sz w:val="18"/>
      <w:szCs w:val="18"/>
    </w:rPr>
  </w:style>
  <w:style w:type="paragraph" w:styleId="af2">
    <w:name w:val="Body Text"/>
    <w:basedOn w:val="a"/>
    <w:link w:val="af3"/>
    <w:uiPriority w:val="1"/>
    <w:unhideWhenUsed/>
    <w:qFormat/>
    <w:rsid w:val="00CC7672"/>
    <w:pPr>
      <w:spacing w:after="120"/>
    </w:pPr>
  </w:style>
  <w:style w:type="character" w:customStyle="1" w:styleId="af3">
    <w:name w:val="正文文本 字符"/>
    <w:basedOn w:val="a0"/>
    <w:link w:val="af2"/>
    <w:uiPriority w:val="1"/>
    <w:rsid w:val="00CC7672"/>
    <w:rPr>
      <w:rFonts w:ascii="Times New Roman" w:eastAsia="Courier New" w:hAnsi="Times New Roman" w:cs="Times New Roman"/>
      <w:sz w:val="21"/>
      <w:szCs w:val="21"/>
      <w14:ligatures w14:val="none"/>
    </w:rPr>
  </w:style>
  <w:style w:type="paragraph" w:styleId="af4">
    <w:name w:val="Body Text Indent"/>
    <w:basedOn w:val="a"/>
    <w:link w:val="af5"/>
    <w:qFormat/>
    <w:rsid w:val="00CC7672"/>
    <w:pPr>
      <w:spacing w:after="120"/>
      <w:ind w:leftChars="200" w:left="420"/>
      <w:jc w:val="left"/>
    </w:pPr>
    <w:rPr>
      <w:rFonts w:ascii="宋体" w:eastAsia="宋体" w:hAnsi="宋体" w:hint="eastAsia"/>
      <w:kern w:val="0"/>
      <w:sz w:val="24"/>
      <w:szCs w:val="24"/>
    </w:rPr>
  </w:style>
  <w:style w:type="character" w:customStyle="1" w:styleId="af5">
    <w:name w:val="正文文本缩进 字符"/>
    <w:basedOn w:val="a0"/>
    <w:link w:val="af4"/>
    <w:rsid w:val="00CC7672"/>
    <w:rPr>
      <w:rFonts w:ascii="宋体" w:eastAsia="宋体" w:hAnsi="宋体" w:cs="Times New Roman"/>
      <w:kern w:val="0"/>
      <w:sz w:val="24"/>
      <w14:ligatures w14:val="none"/>
    </w:rPr>
  </w:style>
  <w:style w:type="paragraph" w:styleId="2">
    <w:name w:val="Body Text First Indent 2"/>
    <w:basedOn w:val="af4"/>
    <w:link w:val="22"/>
    <w:qFormat/>
    <w:rsid w:val="00CC7672"/>
    <w:pPr>
      <w:ind w:firstLine="420"/>
    </w:pPr>
  </w:style>
  <w:style w:type="character" w:customStyle="1" w:styleId="22">
    <w:name w:val="正文文本首行缩进 2 字符"/>
    <w:basedOn w:val="af5"/>
    <w:link w:val="2"/>
    <w:rsid w:val="00CC7672"/>
    <w:rPr>
      <w:rFonts w:ascii="宋体" w:eastAsia="宋体" w:hAnsi="宋体" w:cs="Times New Roman"/>
      <w:kern w:val="0"/>
      <w:sz w:val="24"/>
      <w14:ligatures w14:val="none"/>
    </w:rPr>
  </w:style>
  <w:style w:type="paragraph" w:customStyle="1" w:styleId="TableParagraph">
    <w:name w:val="Table Paragraph"/>
    <w:basedOn w:val="a"/>
    <w:uiPriority w:val="1"/>
    <w:qFormat/>
    <w:rsid w:val="00CC7672"/>
    <w:pPr>
      <w:autoSpaceDE w:val="0"/>
      <w:autoSpaceDN w:val="0"/>
      <w:jc w:val="left"/>
    </w:pPr>
    <w:rPr>
      <w:rFonts w:ascii="宋体" w:eastAsia="宋体" w:hAnsi="宋体" w:cs="宋体"/>
      <w:kern w:val="0"/>
      <w:sz w:val="22"/>
      <w:szCs w:val="22"/>
      <w:lang w:eastAsia="en-US"/>
    </w:rPr>
  </w:style>
  <w:style w:type="table" w:styleId="af6">
    <w:name w:val="Table Grid"/>
    <w:basedOn w:val="a1"/>
    <w:uiPriority w:val="59"/>
    <w:qFormat/>
    <w:rsid w:val="00CC7672"/>
    <w:pPr>
      <w:spacing w:after="0" w:line="240" w:lineRule="auto"/>
    </w:pPr>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esktop\&#26032;&#24314;%20XLSX%20&#24037;&#20316;&#349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esktop\&#26032;&#24314;%20XLSX%20&#24037;&#20316;&#349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923533439853899"/>
          <c:y val="7.8040603464332406E-2"/>
          <c:w val="0.38164802556493899"/>
          <c:h val="0.62975517890772104"/>
        </c:manualLayout>
      </c:layout>
      <c:pieChart>
        <c:varyColors val="1"/>
        <c:ser>
          <c:idx val="0"/>
          <c:order val="0"/>
          <c:dPt>
            <c:idx val="0"/>
            <c:bubble3D val="0"/>
            <c:spPr>
              <a:solidFill>
                <a:srgbClr val="FFFF00"/>
              </a:solidFill>
              <a:ln w="19050">
                <a:solidFill>
                  <a:srgbClr val="FFFFFF"/>
                </a:solidFill>
              </a:ln>
              <a:effectLst/>
            </c:spPr>
            <c:extLst>
              <c:ext xmlns:c16="http://schemas.microsoft.com/office/drawing/2014/chart" uri="{C3380CC4-5D6E-409C-BE32-E72D297353CC}">
                <c16:uniqueId val="{00000001-28BD-4CCD-95C1-DA2409693751}"/>
              </c:ext>
            </c:extLst>
          </c:dPt>
          <c:dPt>
            <c:idx val="1"/>
            <c:bubble3D val="0"/>
            <c:spPr>
              <a:solidFill>
                <a:srgbClr val="C0504D"/>
              </a:solidFill>
              <a:ln w="19050">
                <a:solidFill>
                  <a:srgbClr val="FFFFFF"/>
                </a:solidFill>
              </a:ln>
              <a:effectLst/>
            </c:spPr>
            <c:extLst>
              <c:ext xmlns:c16="http://schemas.microsoft.com/office/drawing/2014/chart" uri="{C3380CC4-5D6E-409C-BE32-E72D297353CC}">
                <c16:uniqueId val="{00000003-28BD-4CCD-95C1-DA2409693751}"/>
              </c:ext>
            </c:extLst>
          </c:dPt>
          <c:dPt>
            <c:idx val="2"/>
            <c:bubble3D val="0"/>
            <c:spPr>
              <a:solidFill>
                <a:srgbClr val="9BBB59"/>
              </a:solidFill>
              <a:ln w="19050">
                <a:solidFill>
                  <a:srgbClr val="FFFFFF"/>
                </a:solidFill>
              </a:ln>
              <a:effectLst/>
            </c:spPr>
            <c:extLst>
              <c:ext xmlns:c16="http://schemas.microsoft.com/office/drawing/2014/chart" uri="{C3380CC4-5D6E-409C-BE32-E72D297353CC}">
                <c16:uniqueId val="{00000005-28BD-4CCD-95C1-DA2409693751}"/>
              </c:ext>
            </c:extLst>
          </c:dPt>
          <c:dPt>
            <c:idx val="3"/>
            <c:bubble3D val="0"/>
            <c:spPr>
              <a:solidFill>
                <a:srgbClr val="8064A2"/>
              </a:solidFill>
              <a:ln w="19050">
                <a:solidFill>
                  <a:srgbClr val="FFFFFF"/>
                </a:solidFill>
              </a:ln>
              <a:effectLst/>
            </c:spPr>
            <c:extLst>
              <c:ext xmlns:c16="http://schemas.microsoft.com/office/drawing/2014/chart" uri="{C3380CC4-5D6E-409C-BE32-E72D297353CC}">
                <c16:uniqueId val="{00000007-28BD-4CCD-95C1-DA2409693751}"/>
              </c:ext>
            </c:extLst>
          </c:dPt>
          <c:dPt>
            <c:idx val="4"/>
            <c:bubble3D val="0"/>
            <c:spPr>
              <a:solidFill>
                <a:srgbClr val="FDEADA">
                  <a:lumMod val="20000"/>
                  <a:lumOff val="80000"/>
                </a:srgbClr>
              </a:solidFill>
              <a:ln w="19050">
                <a:solidFill>
                  <a:srgbClr val="FFFFFF"/>
                </a:solidFill>
              </a:ln>
              <a:effectLst/>
            </c:spPr>
            <c:extLst>
              <c:ext xmlns:c16="http://schemas.microsoft.com/office/drawing/2014/chart" uri="{C3380CC4-5D6E-409C-BE32-E72D297353CC}">
                <c16:uniqueId val="{00000009-28BD-4CCD-95C1-DA2409693751}"/>
              </c:ext>
            </c:extLst>
          </c:dPt>
          <c:dPt>
            <c:idx val="5"/>
            <c:bubble3D val="0"/>
            <c:spPr>
              <a:solidFill>
                <a:srgbClr val="F79646"/>
              </a:solidFill>
              <a:ln w="19050">
                <a:solidFill>
                  <a:srgbClr val="FFFFFF"/>
                </a:solidFill>
              </a:ln>
              <a:effectLst/>
            </c:spPr>
            <c:extLst>
              <c:ext xmlns:c16="http://schemas.microsoft.com/office/drawing/2014/chart" uri="{C3380CC4-5D6E-409C-BE32-E72D297353CC}">
                <c16:uniqueId val="{0000000B-28BD-4CCD-95C1-DA2409693751}"/>
              </c:ext>
            </c:extLst>
          </c:dPt>
          <c:dPt>
            <c:idx val="6"/>
            <c:bubble3D val="0"/>
            <c:spPr>
              <a:solidFill>
                <a:srgbClr val="2C4D75">
                  <a:lumMod val="60000"/>
                </a:srgbClr>
              </a:solidFill>
              <a:ln w="19050">
                <a:solidFill>
                  <a:srgbClr val="FFFFFF"/>
                </a:solidFill>
              </a:ln>
              <a:effectLst/>
            </c:spPr>
            <c:extLst>
              <c:ext xmlns:c16="http://schemas.microsoft.com/office/drawing/2014/chart" uri="{C3380CC4-5D6E-409C-BE32-E72D297353CC}">
                <c16:uniqueId val="{0000000D-28BD-4CCD-95C1-DA2409693751}"/>
              </c:ext>
            </c:extLst>
          </c:dPt>
          <c:dPt>
            <c:idx val="7"/>
            <c:bubble3D val="0"/>
            <c:spPr>
              <a:solidFill>
                <a:srgbClr val="772C2A">
                  <a:lumMod val="60000"/>
                </a:srgbClr>
              </a:solidFill>
              <a:ln w="19050">
                <a:solidFill>
                  <a:srgbClr val="FFFFFF"/>
                </a:solidFill>
              </a:ln>
              <a:effectLst/>
            </c:spPr>
            <c:extLst>
              <c:ext xmlns:c16="http://schemas.microsoft.com/office/drawing/2014/chart" uri="{C3380CC4-5D6E-409C-BE32-E72D297353CC}">
                <c16:uniqueId val="{0000000F-28BD-4CCD-95C1-DA2409693751}"/>
              </c:ext>
            </c:extLst>
          </c:dPt>
          <c:dPt>
            <c:idx val="8"/>
            <c:bubble3D val="0"/>
            <c:spPr>
              <a:solidFill>
                <a:srgbClr val="5F7530">
                  <a:lumMod val="60000"/>
                </a:srgbClr>
              </a:solidFill>
              <a:ln w="19050">
                <a:solidFill>
                  <a:srgbClr val="FFFFFF"/>
                </a:solidFill>
              </a:ln>
              <a:effectLst/>
            </c:spPr>
            <c:extLst>
              <c:ext xmlns:c16="http://schemas.microsoft.com/office/drawing/2014/chart" uri="{C3380CC4-5D6E-409C-BE32-E72D297353CC}">
                <c16:uniqueId val="{00000011-28BD-4CCD-95C1-DA2409693751}"/>
              </c:ext>
            </c:extLst>
          </c:dPt>
          <c:dPt>
            <c:idx val="9"/>
            <c:bubble3D val="0"/>
            <c:spPr>
              <a:solidFill>
                <a:srgbClr val="FF0000"/>
              </a:solidFill>
              <a:ln w="19050">
                <a:solidFill>
                  <a:srgbClr val="FFFFFF"/>
                </a:solidFill>
              </a:ln>
              <a:effectLst/>
            </c:spPr>
            <c:extLst>
              <c:ext xmlns:c16="http://schemas.microsoft.com/office/drawing/2014/chart" uri="{C3380CC4-5D6E-409C-BE32-E72D297353CC}">
                <c16:uniqueId val="{00000013-28BD-4CCD-95C1-DA2409693751}"/>
              </c:ext>
            </c:extLst>
          </c:dPt>
          <c:dPt>
            <c:idx val="10"/>
            <c:bubble3D val="0"/>
            <c:spPr>
              <a:solidFill>
                <a:srgbClr val="276A7C">
                  <a:lumMod val="60000"/>
                </a:srgbClr>
              </a:solidFill>
              <a:ln w="19050">
                <a:solidFill>
                  <a:srgbClr val="FFFFFF"/>
                </a:solidFill>
              </a:ln>
              <a:effectLst/>
            </c:spPr>
            <c:extLst>
              <c:ext xmlns:c16="http://schemas.microsoft.com/office/drawing/2014/chart" uri="{C3380CC4-5D6E-409C-BE32-E72D297353CC}">
                <c16:uniqueId val="{00000015-28BD-4CCD-95C1-DA2409693751}"/>
              </c:ext>
            </c:extLst>
          </c:dPt>
          <c:dPt>
            <c:idx val="11"/>
            <c:bubble3D val="0"/>
            <c:spPr>
              <a:solidFill>
                <a:srgbClr val="B65708">
                  <a:lumMod val="60000"/>
                </a:srgbClr>
              </a:solidFill>
              <a:ln w="19050">
                <a:solidFill>
                  <a:srgbClr val="FFFFFF"/>
                </a:solidFill>
              </a:ln>
              <a:effectLst/>
            </c:spPr>
            <c:extLst>
              <c:ext xmlns:c16="http://schemas.microsoft.com/office/drawing/2014/chart" uri="{C3380CC4-5D6E-409C-BE32-E72D297353CC}">
                <c16:uniqueId val="{00000017-28BD-4CCD-95C1-DA2409693751}"/>
              </c:ext>
            </c:extLst>
          </c:dPt>
          <c:dPt>
            <c:idx val="12"/>
            <c:bubble3D val="0"/>
            <c:spPr>
              <a:solidFill>
                <a:srgbClr val="729ACA">
                  <a:lumMod val="80000"/>
                  <a:lumOff val="20000"/>
                </a:srgbClr>
              </a:solidFill>
              <a:ln w="19050">
                <a:solidFill>
                  <a:srgbClr val="FFFFFF"/>
                </a:solidFill>
              </a:ln>
              <a:effectLst/>
            </c:spPr>
            <c:extLst>
              <c:ext xmlns:c16="http://schemas.microsoft.com/office/drawing/2014/chart" uri="{C3380CC4-5D6E-409C-BE32-E72D297353CC}">
                <c16:uniqueId val="{00000019-28BD-4CCD-95C1-DA2409693751}"/>
              </c:ext>
            </c:extLst>
          </c:dPt>
          <c:dPt>
            <c:idx val="13"/>
            <c:bubble3D val="0"/>
            <c:spPr>
              <a:solidFill>
                <a:srgbClr val="CD7371">
                  <a:lumMod val="80000"/>
                  <a:lumOff val="20000"/>
                </a:srgbClr>
              </a:solidFill>
              <a:ln w="19050">
                <a:solidFill>
                  <a:srgbClr val="FFFFFF"/>
                </a:solidFill>
              </a:ln>
              <a:effectLst/>
            </c:spPr>
            <c:extLst>
              <c:ext xmlns:c16="http://schemas.microsoft.com/office/drawing/2014/chart" uri="{C3380CC4-5D6E-409C-BE32-E72D297353CC}">
                <c16:uniqueId val="{0000001B-28BD-4CCD-95C1-DA2409693751}"/>
              </c:ext>
            </c:extLst>
          </c:dPt>
          <c:dLbls>
            <c:dLbl>
              <c:idx val="0"/>
              <c:layout>
                <c:manualLayout>
                  <c:x val="4.8252878481979997E-2"/>
                  <c:y val="7.6098432940065297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BD-4CCD-95C1-DA2409693751}"/>
                </c:ext>
              </c:extLst>
            </c:dLbl>
            <c:dLbl>
              <c:idx val="1"/>
              <c:delete val="1"/>
              <c:extLst>
                <c:ext xmlns:c15="http://schemas.microsoft.com/office/drawing/2012/chart" uri="{CE6537A1-D6FC-4f65-9D91-7224C49458BB}"/>
                <c:ext xmlns:c16="http://schemas.microsoft.com/office/drawing/2014/chart" uri="{C3380CC4-5D6E-409C-BE32-E72D297353CC}">
                  <c16:uniqueId val="{00000003-28BD-4CCD-95C1-DA2409693751}"/>
                </c:ext>
              </c:extLst>
            </c:dLbl>
            <c:dLbl>
              <c:idx val="2"/>
              <c:delete val="1"/>
              <c:extLst>
                <c:ext xmlns:c15="http://schemas.microsoft.com/office/drawing/2012/chart" uri="{CE6537A1-D6FC-4f65-9D91-7224C49458BB}"/>
                <c:ext xmlns:c16="http://schemas.microsoft.com/office/drawing/2014/chart" uri="{C3380CC4-5D6E-409C-BE32-E72D297353CC}">
                  <c16:uniqueId val="{00000005-28BD-4CCD-95C1-DA2409693751}"/>
                </c:ext>
              </c:extLst>
            </c:dLbl>
            <c:dLbl>
              <c:idx val="3"/>
              <c:delete val="1"/>
              <c:extLst>
                <c:ext xmlns:c15="http://schemas.microsoft.com/office/drawing/2012/chart" uri="{CE6537A1-D6FC-4f65-9D91-7224C49458BB}"/>
                <c:ext xmlns:c16="http://schemas.microsoft.com/office/drawing/2014/chart" uri="{C3380CC4-5D6E-409C-BE32-E72D297353CC}">
                  <c16:uniqueId val="{00000007-28BD-4CCD-95C1-DA2409693751}"/>
                </c:ext>
              </c:extLst>
            </c:dLbl>
            <c:dLbl>
              <c:idx val="5"/>
              <c:tx>
                <c:rich>
                  <a:bodyPr/>
                  <a:lstStyle/>
                  <a:p>
                    <a:r>
                      <a:rPr lang="zh-CN" altLang="en-US"/>
                      <a:t>上年一般公共预算</a:t>
                    </a:r>
                    <a:r>
                      <a:rPr lang="en-US" altLang="zh-CN"/>
                      <a:t>858.71</a:t>
                    </a:r>
                  </a:p>
                </c:rich>
              </c:tx>
              <c:dLblPos val="bestFit"/>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28BD-4CCD-95C1-DA2409693751}"/>
                </c:ext>
              </c:extLst>
            </c:dLbl>
            <c:dLbl>
              <c:idx val="6"/>
              <c:delete val="1"/>
              <c:extLst>
                <c:ext xmlns:c15="http://schemas.microsoft.com/office/drawing/2012/chart" uri="{CE6537A1-D6FC-4f65-9D91-7224C49458BB}"/>
                <c:ext xmlns:c16="http://schemas.microsoft.com/office/drawing/2014/chart" uri="{C3380CC4-5D6E-409C-BE32-E72D297353CC}">
                  <c16:uniqueId val="{0000000D-28BD-4CCD-95C1-DA2409693751}"/>
                </c:ext>
              </c:extLst>
            </c:dLbl>
            <c:dLbl>
              <c:idx val="7"/>
              <c:delete val="1"/>
              <c:extLst>
                <c:ext xmlns:c15="http://schemas.microsoft.com/office/drawing/2012/chart" uri="{CE6537A1-D6FC-4f65-9D91-7224C49458BB}"/>
                <c:ext xmlns:c16="http://schemas.microsoft.com/office/drawing/2014/chart" uri="{C3380CC4-5D6E-409C-BE32-E72D297353CC}">
                  <c16:uniqueId val="{0000000F-28BD-4CCD-95C1-DA2409693751}"/>
                </c:ext>
              </c:extLst>
            </c:dLbl>
            <c:dLbl>
              <c:idx val="8"/>
              <c:delete val="1"/>
              <c:extLst>
                <c:ext xmlns:c15="http://schemas.microsoft.com/office/drawing/2012/chart" uri="{CE6537A1-D6FC-4f65-9D91-7224C49458BB}"/>
                <c:ext xmlns:c16="http://schemas.microsoft.com/office/drawing/2014/chart" uri="{C3380CC4-5D6E-409C-BE32-E72D297353CC}">
                  <c16:uniqueId val="{00000011-28BD-4CCD-95C1-DA2409693751}"/>
                </c:ext>
              </c:extLst>
            </c:dLbl>
            <c:dLbl>
              <c:idx val="9"/>
              <c:delete val="1"/>
              <c:extLst>
                <c:ext xmlns:c15="http://schemas.microsoft.com/office/drawing/2012/chart" uri="{CE6537A1-D6FC-4f65-9D91-7224C49458BB}"/>
                <c:ext xmlns:c16="http://schemas.microsoft.com/office/drawing/2014/chart" uri="{C3380CC4-5D6E-409C-BE32-E72D297353CC}">
                  <c16:uniqueId val="{00000013-28BD-4CCD-95C1-DA2409693751}"/>
                </c:ext>
              </c:extLst>
            </c:dLbl>
            <c:dLbl>
              <c:idx val="10"/>
              <c:delete val="1"/>
              <c:extLst>
                <c:ext xmlns:c15="http://schemas.microsoft.com/office/drawing/2012/chart" uri="{CE6537A1-D6FC-4f65-9D91-7224C49458BB}"/>
                <c:ext xmlns:c16="http://schemas.microsoft.com/office/drawing/2014/chart" uri="{C3380CC4-5D6E-409C-BE32-E72D297353CC}">
                  <c16:uniqueId val="{00000015-28BD-4CCD-95C1-DA2409693751}"/>
                </c:ext>
              </c:extLst>
            </c:dLbl>
            <c:dLbl>
              <c:idx val="11"/>
              <c:delete val="1"/>
              <c:extLst>
                <c:ext xmlns:c15="http://schemas.microsoft.com/office/drawing/2012/chart" uri="{CE6537A1-D6FC-4f65-9D91-7224C49458BB}"/>
                <c:ext xmlns:c16="http://schemas.microsoft.com/office/drawing/2014/chart" uri="{C3380CC4-5D6E-409C-BE32-E72D297353CC}">
                  <c16:uniqueId val="{00000017-28BD-4CCD-95C1-DA2409693751}"/>
                </c:ext>
              </c:extLst>
            </c:dLbl>
            <c:dLbl>
              <c:idx val="12"/>
              <c:delete val="1"/>
              <c:extLst>
                <c:ext xmlns:c15="http://schemas.microsoft.com/office/drawing/2012/chart" uri="{CE6537A1-D6FC-4f65-9D91-7224C49458BB}"/>
                <c:ext xmlns:c16="http://schemas.microsoft.com/office/drawing/2014/chart" uri="{C3380CC4-5D6E-409C-BE32-E72D297353CC}">
                  <c16:uniqueId val="{00000019-28BD-4CCD-95C1-DA2409693751}"/>
                </c:ext>
              </c:extLst>
            </c:dLbl>
            <c:dLbl>
              <c:idx val="13"/>
              <c:delete val="1"/>
              <c:extLst>
                <c:ext xmlns:c15="http://schemas.microsoft.com/office/drawing/2012/chart" uri="{CE6537A1-D6FC-4f65-9D91-7224C49458BB}"/>
                <c:ext xmlns:c16="http://schemas.microsoft.com/office/drawing/2014/chart" uri="{C3380CC4-5D6E-409C-BE32-E72D297353CC}">
                  <c16:uniqueId val="{0000001B-28BD-4CCD-95C1-DA2409693751}"/>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bestFit"/>
            <c:showLegendKey val="0"/>
            <c:showVal val="1"/>
            <c:showCatName val="1"/>
            <c:showSerName val="0"/>
            <c:showPercent val="0"/>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'[新建 XLSX 工作表.xlsx]Sheet1'!$A$1:$N$1</c:f>
              <c:strCache>
                <c:ptCount val="14"/>
                <c:pt idx="0">
                  <c:v>本年一般公共预算</c:v>
                </c:pt>
                <c:pt idx="1">
                  <c:v>本年政府性基金预算</c:v>
                </c:pt>
                <c:pt idx="2">
                  <c:v>本年国有资本经营预算</c:v>
                </c:pt>
                <c:pt idx="3">
                  <c:v>本年财政专户管理资金</c:v>
                </c:pt>
                <c:pt idx="4">
                  <c:v>本年事业收入</c:v>
                </c:pt>
                <c:pt idx="5">
                  <c:v>本年事业单位经营收入</c:v>
                </c:pt>
                <c:pt idx="6">
                  <c:v>本年上级补助收入</c:v>
                </c:pt>
                <c:pt idx="7">
                  <c:v>本年附属单位上缴收入</c:v>
                </c:pt>
                <c:pt idx="8">
                  <c:v>本年其他收入</c:v>
                </c:pt>
                <c:pt idx="9">
                  <c:v>上年一般公共预算</c:v>
                </c:pt>
                <c:pt idx="10">
                  <c:v>上年政府性基金预算</c:v>
                </c:pt>
                <c:pt idx="11">
                  <c:v>上年国有资本经营预算</c:v>
                </c:pt>
                <c:pt idx="12">
                  <c:v>上年财政专户管理资金</c:v>
                </c:pt>
                <c:pt idx="13">
                  <c:v>上年单位资金</c:v>
                </c:pt>
              </c:strCache>
            </c:strRef>
          </c:cat>
          <c:val>
            <c:numRef>
              <c:f>'[新建 XLSX 工作表.xlsx]Sheet1'!$A$2:$N$2</c:f>
              <c:numCache>
                <c:formatCode>#,##0.00;\-#,##0.00;""</c:formatCode>
                <c:ptCount val="14"/>
                <c:pt idx="0">
                  <c:v>26183.367966000002</c:v>
                </c:pt>
                <c:pt idx="1">
                  <c:v>0</c:v>
                </c:pt>
                <c:pt idx="2">
                  <c:v>0</c:v>
                </c:pt>
                <c:pt idx="3">
                  <c:v>0</c:v>
                </c:pt>
                <c:pt idx="4">
                  <c:v>156416.04951099999</c:v>
                </c:pt>
                <c:pt idx="5">
                  <c:v>0</c:v>
                </c:pt>
                <c:pt idx="6">
                  <c:v>0</c:v>
                </c:pt>
                <c:pt idx="7">
                  <c:v>0</c:v>
                </c:pt>
                <c:pt idx="8">
                  <c:v>0</c:v>
                </c:pt>
                <c:pt idx="9">
                  <c:v>858.71486200000004</c:v>
                </c:pt>
                <c:pt idx="10">
                  <c:v>0</c:v>
                </c:pt>
                <c:pt idx="11">
                  <c:v>0</c:v>
                </c:pt>
                <c:pt idx="12">
                  <c:v>0</c:v>
                </c:pt>
                <c:pt idx="13">
                  <c:v>0</c:v>
                </c:pt>
              </c:numCache>
            </c:numRef>
          </c:val>
          <c:extLst>
            <c:ext xmlns:c16="http://schemas.microsoft.com/office/drawing/2014/chart" uri="{C3380CC4-5D6E-409C-BE32-E72D297353CC}">
              <c16:uniqueId val="{0000001C-28BD-4CCD-95C1-DA2409693751}"/>
            </c:ext>
          </c:extLst>
        </c:ser>
        <c:dLbls>
          <c:showLegendKey val="0"/>
          <c:showVal val="1"/>
          <c:showCatName val="1"/>
          <c:showSerName val="0"/>
          <c:showPercent val="0"/>
          <c:showBubbleSize val="0"/>
          <c:showLeaderLines val="1"/>
        </c:dLbls>
        <c:firstSliceAng val="0"/>
      </c:pieChart>
      <c:spPr>
        <a:noFill/>
        <a:ln>
          <a:noFill/>
        </a:ln>
        <a:effectLst/>
      </c:spPr>
    </c:plotArea>
    <c:legend>
      <c:legendPos val="b"/>
      <c:layout>
        <c:manualLayout>
          <c:xMode val="edge"/>
          <c:yMode val="edge"/>
          <c:x val="0.20974504705646399"/>
          <c:y val="0.68721919172485602"/>
          <c:w val="0.66330918967858798"/>
          <c:h val="0.3072863027806390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362777777777801"/>
          <c:y val="0.15025925925925901"/>
          <c:w val="0.385244444444445"/>
          <c:h val="0.64207407407407402"/>
        </c:manualLayout>
      </c:layout>
      <c:pieChart>
        <c:varyColors val="1"/>
        <c:ser>
          <c:idx val="0"/>
          <c:order val="0"/>
          <c:dPt>
            <c:idx val="0"/>
            <c:bubble3D val="0"/>
            <c:spPr>
              <a:solidFill>
                <a:srgbClr val="558ED5">
                  <a:lumMod val="60000"/>
                  <a:lumOff val="40000"/>
                </a:srgbClr>
              </a:solidFill>
              <a:ln w="19050">
                <a:solidFill>
                  <a:srgbClr val="FFFFFF"/>
                </a:solidFill>
              </a:ln>
              <a:effectLst/>
            </c:spPr>
            <c:extLst>
              <c:ext xmlns:c16="http://schemas.microsoft.com/office/drawing/2014/chart" uri="{C3380CC4-5D6E-409C-BE32-E72D297353CC}">
                <c16:uniqueId val="{00000001-1D46-4276-96AC-A04C9CDC459F}"/>
              </c:ext>
            </c:extLst>
          </c:dPt>
          <c:dPt>
            <c:idx val="1"/>
            <c:bubble3D val="0"/>
            <c:spPr>
              <a:solidFill>
                <a:srgbClr val="C0504D"/>
              </a:solidFill>
              <a:ln w="19050">
                <a:solidFill>
                  <a:srgbClr val="FFFFFF"/>
                </a:solidFill>
              </a:ln>
              <a:effectLst/>
            </c:spPr>
            <c:extLst>
              <c:ext xmlns:c16="http://schemas.microsoft.com/office/drawing/2014/chart" uri="{C3380CC4-5D6E-409C-BE32-E72D297353CC}">
                <c16:uniqueId val="{00000003-1D46-4276-96AC-A04C9CDC459F}"/>
              </c:ext>
            </c:extLst>
          </c:dPt>
          <c:dPt>
            <c:idx val="2"/>
            <c:bubble3D val="0"/>
            <c:spPr>
              <a:solidFill>
                <a:srgbClr val="9BBB59"/>
              </a:solidFill>
              <a:ln w="19050">
                <a:solidFill>
                  <a:srgbClr val="FFFFFF"/>
                </a:solidFill>
              </a:ln>
              <a:effectLst/>
            </c:spPr>
            <c:extLst>
              <c:ext xmlns:c16="http://schemas.microsoft.com/office/drawing/2014/chart" uri="{C3380CC4-5D6E-409C-BE32-E72D297353CC}">
                <c16:uniqueId val="{00000005-1D46-4276-96AC-A04C9CDC459F}"/>
              </c:ext>
            </c:extLst>
          </c:dPt>
          <c:dPt>
            <c:idx val="3"/>
            <c:bubble3D val="0"/>
            <c:spPr>
              <a:solidFill>
                <a:srgbClr val="8064A2"/>
              </a:solidFill>
              <a:ln w="19050">
                <a:solidFill>
                  <a:srgbClr val="FFFFFF"/>
                </a:solidFill>
              </a:ln>
              <a:effectLst/>
            </c:spPr>
            <c:extLst>
              <c:ext xmlns:c16="http://schemas.microsoft.com/office/drawing/2014/chart" uri="{C3380CC4-5D6E-409C-BE32-E72D297353CC}">
                <c16:uniqueId val="{00000007-1D46-4276-96AC-A04C9CDC459F}"/>
              </c:ext>
            </c:extLst>
          </c:dPt>
          <c:dPt>
            <c:idx val="4"/>
            <c:bubble3D val="0"/>
            <c:spPr>
              <a:solidFill>
                <a:srgbClr val="4BACC6"/>
              </a:solidFill>
              <a:ln w="19050">
                <a:solidFill>
                  <a:srgbClr val="FFFFFF"/>
                </a:solidFill>
              </a:ln>
              <a:effectLst/>
            </c:spPr>
            <c:extLst>
              <c:ext xmlns:c16="http://schemas.microsoft.com/office/drawing/2014/chart" uri="{C3380CC4-5D6E-409C-BE32-E72D297353CC}">
                <c16:uniqueId val="{00000009-1D46-4276-96AC-A04C9CDC459F}"/>
              </c:ext>
            </c:extLst>
          </c:dPt>
          <c:dLbls>
            <c:dLbl>
              <c:idx val="0"/>
              <c:layout>
                <c:manualLayout>
                  <c:x val="-4.7972688036829803E-2"/>
                  <c:y val="-0.24391738019908299"/>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46-4276-96AC-A04C9CDC459F}"/>
                </c:ext>
              </c:extLst>
            </c:dLbl>
            <c:dLbl>
              <c:idx val="1"/>
              <c:layout>
                <c:manualLayout>
                  <c:x val="6.7207323073876103E-3"/>
                  <c:y val="-1.6092500796235001E-2"/>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43347222222222198"/>
                      <c:h val="0.114351851851852"/>
                    </c:manualLayout>
                  </c15:layout>
                </c:ext>
                <c:ext xmlns:c16="http://schemas.microsoft.com/office/drawing/2014/chart" uri="{C3380CC4-5D6E-409C-BE32-E72D297353CC}">
                  <c16:uniqueId val="{00000003-1D46-4276-96AC-A04C9CDC459F}"/>
                </c:ext>
              </c:extLst>
            </c:dLbl>
            <c:dLbl>
              <c:idx val="2"/>
              <c:delete val="1"/>
              <c:extLst>
                <c:ext xmlns:c15="http://schemas.microsoft.com/office/drawing/2012/chart" uri="{CE6537A1-D6FC-4f65-9D91-7224C49458BB}"/>
                <c:ext xmlns:c16="http://schemas.microsoft.com/office/drawing/2014/chart" uri="{C3380CC4-5D6E-409C-BE32-E72D297353CC}">
                  <c16:uniqueId val="{00000005-1D46-4276-96AC-A04C9CDC459F}"/>
                </c:ext>
              </c:extLst>
            </c:dLbl>
            <c:dLbl>
              <c:idx val="3"/>
              <c:delete val="1"/>
              <c:extLst>
                <c:ext xmlns:c15="http://schemas.microsoft.com/office/drawing/2012/chart" uri="{CE6537A1-D6FC-4f65-9D91-7224C49458BB}"/>
                <c:ext xmlns:c16="http://schemas.microsoft.com/office/drawing/2014/chart" uri="{C3380CC4-5D6E-409C-BE32-E72D297353CC}">
                  <c16:uniqueId val="{00000007-1D46-4276-96AC-A04C9CDC459F}"/>
                </c:ext>
              </c:extLst>
            </c:dLbl>
            <c:dLbl>
              <c:idx val="4"/>
              <c:delete val="1"/>
              <c:extLst>
                <c:ext xmlns:c15="http://schemas.microsoft.com/office/drawing/2012/chart" uri="{CE6537A1-D6FC-4f65-9D91-7224C49458BB}"/>
                <c:ext xmlns:c16="http://schemas.microsoft.com/office/drawing/2014/chart" uri="{C3380CC4-5D6E-409C-BE32-E72D297353CC}">
                  <c16:uniqueId val="{00000009-1D46-4276-96AC-A04C9CDC459F}"/>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endParaRPr lang="zh-CN"/>
              </a:p>
            </c:txPr>
            <c:dLblPos val="bestFit"/>
            <c:showLegendKey val="0"/>
            <c:showVal val="1"/>
            <c:showCatName val="1"/>
            <c:showSerName val="0"/>
            <c:showPercent val="0"/>
            <c:showBubbleSize val="0"/>
            <c:showLeaderLines val="1"/>
            <c:leaderLines>
              <c:spPr>
                <a:ln w="9525" cap="flat" cmpd="sng" algn="ctr">
                  <a:solidFill>
                    <a:srgbClr val="A6A6A6">
                      <a:lumMod val="35000"/>
                      <a:lumOff val="65000"/>
                    </a:srgbClr>
                  </a:solidFill>
                  <a:round/>
                </a:ln>
                <a:effectLst/>
              </c:spPr>
            </c:leaderLines>
            <c:extLst>
              <c:ext xmlns:c15="http://schemas.microsoft.com/office/drawing/2012/chart" uri="{CE6537A1-D6FC-4f65-9D91-7224C49458BB}"/>
            </c:extLst>
          </c:dLbls>
          <c:cat>
            <c:strRef>
              <c:f>'[新建 XLSX 工作表.xlsx]Sheet2'!$A$1:$E$1</c:f>
              <c:strCache>
                <c:ptCount val="5"/>
                <c:pt idx="0">
                  <c:v>基本支出</c:v>
                </c:pt>
                <c:pt idx="1">
                  <c:v>项目支出</c:v>
                </c:pt>
                <c:pt idx="2">
                  <c:v>事业单位经营支出</c:v>
                </c:pt>
                <c:pt idx="3">
                  <c:v>上缴上级支出</c:v>
                </c:pt>
                <c:pt idx="4">
                  <c:v>对附属单位补助支出</c:v>
                </c:pt>
              </c:strCache>
            </c:strRef>
          </c:cat>
          <c:val>
            <c:numRef>
              <c:f>'[新建 XLSX 工作表.xlsx]Sheet2'!$A$2:$E$2</c:f>
              <c:numCache>
                <c:formatCode>#,##0.00;\-#,##0.00;""</c:formatCode>
                <c:ptCount val="5"/>
                <c:pt idx="0">
                  <c:v>173260.08317699999</c:v>
                </c:pt>
                <c:pt idx="1">
                  <c:v>10198.049161999999</c:v>
                </c:pt>
                <c:pt idx="2">
                  <c:v>0</c:v>
                </c:pt>
                <c:pt idx="3">
                  <c:v>0</c:v>
                </c:pt>
                <c:pt idx="4">
                  <c:v>0</c:v>
                </c:pt>
              </c:numCache>
            </c:numRef>
          </c:val>
          <c:extLst>
            <c:ext xmlns:c16="http://schemas.microsoft.com/office/drawing/2014/chart" uri="{C3380CC4-5D6E-409C-BE32-E72D297353CC}">
              <c16:uniqueId val="{0000000A-1D46-4276-96AC-A04C9CDC459F}"/>
            </c:ext>
          </c:extLst>
        </c:ser>
        <c:dLbls>
          <c:showLegendKey val="0"/>
          <c:showVal val="1"/>
          <c:showCatName val="1"/>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endParaRPr lang="zh-CN"/>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5322</Words>
  <Characters>30338</Characters>
  <Application>Microsoft Office Word</Application>
  <DocSecurity>0</DocSecurity>
  <Lines>252</Lines>
  <Paragraphs>71</Paragraphs>
  <ScaleCrop>false</ScaleCrop>
  <Company/>
  <LinksUpToDate>false</LinksUpToDate>
  <CharactersWithSpaces>35589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719694450@qq.com</dc:creator>
  <cp:keywords/>
  <dc:description/>
  <cp:lastModifiedBy>719694450@qq.com</cp:lastModifiedBy>
  <cp:revision>2</cp:revision>
  <dcterms:created xsi:type="dcterms:W3CDTF">2025-02-28T03:31:00Z</dcterms:created>
  <dcterms:modified xsi:type="dcterms:W3CDTF">2025-02-28T03:31:00Z</dcterms:modified>
</cp:coreProperties>
</file>