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026F" w14:textId="77777777" w:rsidR="00E7245B" w:rsidRDefault="00E7245B">
      <w:pPr>
        <w:spacing w:line="560" w:lineRule="exact"/>
        <w:jc w:val="center"/>
        <w:rPr>
          <w:rFonts w:eastAsia="仿宋_GB2312"/>
          <w:sz w:val="32"/>
          <w:szCs w:val="32"/>
        </w:rPr>
      </w:pPr>
    </w:p>
    <w:p w14:paraId="49E21006" w14:textId="77777777" w:rsidR="00E7245B" w:rsidRDefault="00E7245B">
      <w:pPr>
        <w:spacing w:line="560" w:lineRule="exact"/>
        <w:jc w:val="center"/>
        <w:rPr>
          <w:rFonts w:eastAsia="仿宋_GB2312"/>
          <w:sz w:val="32"/>
          <w:szCs w:val="32"/>
        </w:rPr>
      </w:pPr>
    </w:p>
    <w:p w14:paraId="008D9CC3" w14:textId="77777777" w:rsidR="00E7245B" w:rsidRDefault="00E7245B">
      <w:pPr>
        <w:spacing w:line="560" w:lineRule="exact"/>
        <w:jc w:val="center"/>
        <w:rPr>
          <w:rFonts w:eastAsia="仿宋_GB2312"/>
          <w:sz w:val="32"/>
          <w:szCs w:val="32"/>
        </w:rPr>
      </w:pPr>
    </w:p>
    <w:p w14:paraId="53C38B81" w14:textId="77777777" w:rsidR="00E7245B" w:rsidRDefault="00E7245B">
      <w:pPr>
        <w:spacing w:line="560" w:lineRule="exact"/>
        <w:jc w:val="center"/>
        <w:rPr>
          <w:rFonts w:eastAsia="仿宋_GB2312"/>
          <w:sz w:val="32"/>
          <w:szCs w:val="32"/>
        </w:rPr>
      </w:pPr>
    </w:p>
    <w:p w14:paraId="0FCBA337" w14:textId="77777777" w:rsidR="00E7245B" w:rsidRDefault="00000000">
      <w:pPr>
        <w:spacing w:line="680" w:lineRule="exact"/>
        <w:jc w:val="center"/>
        <w:rPr>
          <w:rFonts w:eastAsia="仿宋_GB2312"/>
          <w:b/>
          <w:bCs/>
          <w:sz w:val="44"/>
          <w:szCs w:val="44"/>
        </w:rPr>
      </w:pPr>
      <w:r>
        <w:rPr>
          <w:rFonts w:eastAsia="仿宋_GB2312"/>
          <w:b/>
          <w:bCs/>
          <w:sz w:val="44"/>
          <w:szCs w:val="44"/>
        </w:rPr>
        <w:t>2023</w:t>
      </w:r>
      <w:r>
        <w:rPr>
          <w:rFonts w:eastAsia="仿宋_GB2312"/>
          <w:b/>
          <w:bCs/>
          <w:sz w:val="44"/>
          <w:szCs w:val="44"/>
        </w:rPr>
        <w:t>年度内蒙古自治区鄂尔多斯市第二人民医院</w:t>
      </w:r>
    </w:p>
    <w:p w14:paraId="124141A3" w14:textId="77777777" w:rsidR="00E7245B" w:rsidRDefault="00000000">
      <w:pPr>
        <w:spacing w:line="680" w:lineRule="exact"/>
        <w:jc w:val="center"/>
        <w:rPr>
          <w:rFonts w:eastAsia="仿宋_GB2312"/>
          <w:b/>
          <w:bCs/>
          <w:sz w:val="32"/>
          <w:szCs w:val="32"/>
        </w:rPr>
      </w:pPr>
      <w:r>
        <w:rPr>
          <w:rFonts w:eastAsia="仿宋_GB2312"/>
          <w:b/>
          <w:bCs/>
          <w:sz w:val="44"/>
          <w:szCs w:val="44"/>
        </w:rPr>
        <w:t>公开</w:t>
      </w:r>
    </w:p>
    <w:p w14:paraId="6C7FB6B8" w14:textId="77777777" w:rsidR="00E7245B" w:rsidRDefault="00E7245B">
      <w:pPr>
        <w:spacing w:line="560" w:lineRule="exact"/>
        <w:jc w:val="center"/>
        <w:rPr>
          <w:rFonts w:eastAsia="仿宋_GB2312"/>
          <w:b/>
          <w:bCs/>
          <w:sz w:val="32"/>
          <w:szCs w:val="32"/>
        </w:rPr>
      </w:pPr>
    </w:p>
    <w:p w14:paraId="7A91ACFF" w14:textId="77777777" w:rsidR="00E7245B" w:rsidRDefault="00E7245B">
      <w:pPr>
        <w:pStyle w:val="a0"/>
        <w:rPr>
          <w:rFonts w:ascii="Times New Roman" w:eastAsia="仿宋_GB2312" w:hAnsi="Times New Roman" w:hint="default"/>
          <w:b/>
          <w:bCs/>
          <w:sz w:val="32"/>
          <w:szCs w:val="32"/>
        </w:rPr>
      </w:pPr>
    </w:p>
    <w:p w14:paraId="41A6B217" w14:textId="77777777" w:rsidR="00E7245B" w:rsidRDefault="00E7245B">
      <w:pPr>
        <w:pStyle w:val="a0"/>
        <w:rPr>
          <w:rFonts w:ascii="Times New Roman" w:eastAsia="仿宋_GB2312" w:hAnsi="Times New Roman" w:hint="default"/>
          <w:b/>
          <w:bCs/>
          <w:sz w:val="32"/>
          <w:szCs w:val="32"/>
        </w:rPr>
      </w:pPr>
    </w:p>
    <w:p w14:paraId="330AF526" w14:textId="77777777" w:rsidR="00E7245B" w:rsidRDefault="00E7245B">
      <w:pPr>
        <w:pStyle w:val="a0"/>
        <w:rPr>
          <w:rFonts w:ascii="Times New Roman" w:eastAsia="仿宋_GB2312" w:hAnsi="Times New Roman" w:hint="default"/>
          <w:b/>
          <w:bCs/>
          <w:sz w:val="32"/>
          <w:szCs w:val="32"/>
        </w:rPr>
      </w:pPr>
    </w:p>
    <w:p w14:paraId="466B6FA5" w14:textId="77777777" w:rsidR="00E7245B" w:rsidRDefault="00E7245B">
      <w:pPr>
        <w:pStyle w:val="a0"/>
        <w:rPr>
          <w:rFonts w:ascii="Times New Roman" w:eastAsia="仿宋_GB2312" w:hAnsi="Times New Roman" w:hint="default"/>
          <w:b/>
          <w:bCs/>
          <w:sz w:val="32"/>
          <w:szCs w:val="32"/>
        </w:rPr>
      </w:pPr>
    </w:p>
    <w:p w14:paraId="22A6F9AA" w14:textId="77777777" w:rsidR="00E7245B" w:rsidRDefault="00E7245B">
      <w:pPr>
        <w:pStyle w:val="a0"/>
        <w:rPr>
          <w:rFonts w:ascii="Times New Roman" w:eastAsia="仿宋_GB2312" w:hAnsi="Times New Roman" w:hint="default"/>
          <w:b/>
          <w:bCs/>
          <w:sz w:val="32"/>
          <w:szCs w:val="32"/>
        </w:rPr>
      </w:pPr>
    </w:p>
    <w:p w14:paraId="7AC4B7BC" w14:textId="77777777" w:rsidR="00E7245B" w:rsidRDefault="00E7245B">
      <w:pPr>
        <w:spacing w:line="560" w:lineRule="exact"/>
        <w:jc w:val="center"/>
        <w:rPr>
          <w:rFonts w:eastAsia="仿宋_GB2312"/>
          <w:b/>
          <w:bCs/>
          <w:sz w:val="32"/>
          <w:szCs w:val="32"/>
        </w:rPr>
      </w:pPr>
    </w:p>
    <w:p w14:paraId="67C9A45A" w14:textId="77777777" w:rsidR="00E7245B" w:rsidRDefault="00E7245B">
      <w:pPr>
        <w:spacing w:line="560" w:lineRule="exact"/>
        <w:jc w:val="center"/>
        <w:rPr>
          <w:rFonts w:eastAsia="仿宋_GB2312"/>
          <w:b/>
          <w:bCs/>
          <w:sz w:val="32"/>
          <w:szCs w:val="32"/>
        </w:rPr>
      </w:pPr>
    </w:p>
    <w:p w14:paraId="3DB2F0AE" w14:textId="77777777" w:rsidR="00E7245B" w:rsidRDefault="00E7245B">
      <w:pPr>
        <w:spacing w:line="560" w:lineRule="exact"/>
        <w:jc w:val="center"/>
        <w:rPr>
          <w:rFonts w:eastAsia="仿宋_GB2312"/>
          <w:b/>
          <w:bCs/>
          <w:sz w:val="32"/>
          <w:szCs w:val="32"/>
        </w:rPr>
      </w:pPr>
    </w:p>
    <w:p w14:paraId="14C810D7" w14:textId="77777777" w:rsidR="00E7245B" w:rsidRDefault="00000000">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单位名称：内蒙古自治区鄂尔多斯市第二人民医院</w:t>
      </w:r>
    </w:p>
    <w:p w14:paraId="5A3AC279" w14:textId="77777777" w:rsidR="00E7245B" w:rsidRDefault="00000000">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单位负责人：李树林</w:t>
      </w:r>
    </w:p>
    <w:p w14:paraId="1B4388E8" w14:textId="77777777" w:rsidR="00E7245B" w:rsidRDefault="00000000">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财务负责人：田  琳</w:t>
      </w:r>
    </w:p>
    <w:p w14:paraId="08E7E3CF" w14:textId="77777777" w:rsidR="00E7245B" w:rsidRDefault="00000000">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编制人：王建梅</w:t>
      </w:r>
    </w:p>
    <w:p w14:paraId="431B202A" w14:textId="77777777" w:rsidR="00E7245B" w:rsidRDefault="00000000">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报送日期：2024年9月</w:t>
      </w:r>
    </w:p>
    <w:p w14:paraId="02ADCC4B" w14:textId="77777777" w:rsidR="00E7245B" w:rsidRDefault="00E7245B">
      <w:pPr>
        <w:spacing w:line="560" w:lineRule="exact"/>
        <w:ind w:firstLineChars="700" w:firstLine="2249"/>
        <w:rPr>
          <w:rFonts w:eastAsia="仿宋_GB2312"/>
          <w:b/>
          <w:sz w:val="32"/>
          <w:szCs w:val="32"/>
        </w:rPr>
        <w:sectPr w:rsidR="00E7245B">
          <w:footerReference w:type="default" r:id="rId9"/>
          <w:pgSz w:w="11906" w:h="16838"/>
          <w:pgMar w:top="1440" w:right="1083" w:bottom="1440" w:left="1083" w:header="0" w:footer="720" w:gutter="0"/>
          <w:cols w:space="425"/>
          <w:docGrid w:type="lines" w:linePitch="312"/>
        </w:sectPr>
      </w:pPr>
    </w:p>
    <w:p w14:paraId="60831556" w14:textId="77777777" w:rsidR="00E7245B" w:rsidRDefault="00000000">
      <w:pPr>
        <w:widowControl/>
        <w:spacing w:after="240" w:line="560" w:lineRule="exact"/>
        <w:jc w:val="center"/>
        <w:rPr>
          <w:rFonts w:eastAsia="仿宋_GB2312"/>
          <w:kern w:val="0"/>
          <w:sz w:val="32"/>
          <w:szCs w:val="32"/>
        </w:rPr>
      </w:pPr>
      <w:bookmarkStart w:id="0" w:name="a000"/>
      <w:r>
        <w:rPr>
          <w:rFonts w:eastAsia="仿宋_GB2312"/>
          <w:b/>
          <w:bCs/>
          <w:kern w:val="0"/>
          <w:sz w:val="44"/>
          <w:szCs w:val="44"/>
        </w:rPr>
        <w:lastRenderedPageBreak/>
        <w:t>目</w:t>
      </w:r>
      <w:r>
        <w:rPr>
          <w:rFonts w:eastAsia="仿宋_GB2312"/>
          <w:b/>
          <w:bCs/>
          <w:kern w:val="0"/>
          <w:sz w:val="44"/>
          <w:szCs w:val="44"/>
        </w:rPr>
        <w:t xml:space="preserve"> </w:t>
      </w:r>
      <w:r>
        <w:rPr>
          <w:rFonts w:eastAsia="仿宋_GB2312"/>
          <w:b/>
          <w:bCs/>
          <w:kern w:val="0"/>
          <w:sz w:val="44"/>
          <w:szCs w:val="44"/>
        </w:rPr>
        <w:t>录</w:t>
      </w:r>
    </w:p>
    <w:p w14:paraId="1FD67803" w14:textId="77777777" w:rsidR="00E7245B" w:rsidRDefault="00000000">
      <w:pPr>
        <w:widowControl/>
        <w:spacing w:before="240" w:after="240" w:line="560" w:lineRule="exact"/>
        <w:jc w:val="left"/>
        <w:rPr>
          <w:rFonts w:ascii="Impact" w:eastAsia="微软雅黑" w:hAnsi="Impact" w:cs="Impact"/>
          <w:kern w:val="0"/>
          <w:sz w:val="32"/>
          <w:szCs w:val="32"/>
        </w:rPr>
      </w:pPr>
      <w:r>
        <w:rPr>
          <w:rFonts w:ascii="Impact" w:eastAsia="微软雅黑" w:hAnsi="Impact" w:cs="Impact"/>
          <w:kern w:val="0"/>
          <w:sz w:val="32"/>
          <w:szCs w:val="32"/>
        </w:rPr>
        <w:t>第一部分</w:t>
      </w:r>
      <w:r>
        <w:rPr>
          <w:rFonts w:ascii="Impact" w:eastAsia="微软雅黑" w:hAnsi="Impact" w:cs="Impact"/>
          <w:kern w:val="0"/>
          <w:sz w:val="32"/>
          <w:szCs w:val="32"/>
        </w:rPr>
        <w:t xml:space="preserve"> </w:t>
      </w:r>
      <w:r>
        <w:rPr>
          <w:rFonts w:ascii="Impact" w:eastAsia="微软雅黑" w:hAnsi="Impact" w:cs="Impact"/>
          <w:kern w:val="0"/>
          <w:sz w:val="32"/>
          <w:szCs w:val="32"/>
        </w:rPr>
        <w:t>单位概况</w:t>
      </w:r>
    </w:p>
    <w:p w14:paraId="01C6C790"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一、主要职能、职责</w:t>
      </w:r>
    </w:p>
    <w:p w14:paraId="41E282D4"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二、</w:t>
      </w:r>
      <w:r>
        <w:rPr>
          <w:rFonts w:eastAsia="仿宋_GB2312" w:hint="eastAsia"/>
          <w:kern w:val="0"/>
          <w:sz w:val="32"/>
          <w:szCs w:val="32"/>
        </w:rPr>
        <w:t>单位</w:t>
      </w:r>
      <w:r>
        <w:rPr>
          <w:rFonts w:eastAsia="仿宋_GB2312"/>
          <w:kern w:val="0"/>
          <w:sz w:val="32"/>
          <w:szCs w:val="32"/>
        </w:rPr>
        <w:t>机构设置及决算单位构成情况</w:t>
      </w:r>
    </w:p>
    <w:p w14:paraId="29C1DC9B"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三、</w:t>
      </w:r>
      <w:r>
        <w:rPr>
          <w:rFonts w:eastAsia="仿宋_GB2312"/>
          <w:kern w:val="0"/>
          <w:sz w:val="32"/>
          <w:szCs w:val="32"/>
        </w:rPr>
        <w:t>2023</w:t>
      </w:r>
      <w:r>
        <w:rPr>
          <w:rFonts w:eastAsia="仿宋_GB2312"/>
          <w:kern w:val="0"/>
          <w:sz w:val="32"/>
          <w:szCs w:val="32"/>
        </w:rPr>
        <w:t>年度</w:t>
      </w:r>
      <w:r>
        <w:rPr>
          <w:rFonts w:eastAsia="仿宋_GB2312" w:hint="eastAsia"/>
          <w:kern w:val="0"/>
          <w:sz w:val="32"/>
          <w:szCs w:val="32"/>
        </w:rPr>
        <w:t>单位</w:t>
      </w:r>
      <w:r>
        <w:rPr>
          <w:rFonts w:eastAsia="仿宋_GB2312"/>
          <w:kern w:val="0"/>
          <w:sz w:val="32"/>
          <w:szCs w:val="32"/>
        </w:rPr>
        <w:t>主要工作完成情况</w:t>
      </w:r>
    </w:p>
    <w:p w14:paraId="0D38EBC5"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kern w:val="0"/>
          <w:sz w:val="32"/>
          <w:szCs w:val="32"/>
        </w:rPr>
        <w:t>第二部分 单位决算情况说明</w:t>
      </w:r>
    </w:p>
    <w:p w14:paraId="5BB9A6A7"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一、收入支出决算总体情况说明</w:t>
      </w:r>
    </w:p>
    <w:p w14:paraId="7C3B367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二、收入决算情况说明</w:t>
      </w:r>
    </w:p>
    <w:p w14:paraId="06A4B53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三、支出决算情况说明</w:t>
      </w:r>
    </w:p>
    <w:p w14:paraId="77C7E35A"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四、财政拨款收入支出决算总体情况说明</w:t>
      </w:r>
    </w:p>
    <w:p w14:paraId="4A69E9A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五、一般公共预算财政拨款支出决算情况说明</w:t>
      </w:r>
    </w:p>
    <w:p w14:paraId="5C34C218"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六、一般公共预算财政拨款基本支出决算情况说明</w:t>
      </w:r>
    </w:p>
    <w:p w14:paraId="6F06EF2D"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七、一般公共预算财政拨款项目支出决算情况说明</w:t>
      </w:r>
    </w:p>
    <w:p w14:paraId="78129717"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八、财政拨款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经费支出决算情况说明</w:t>
      </w:r>
    </w:p>
    <w:p w14:paraId="7C3B5665"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九、政府性基金预算财政拨款支出决算情况说明</w:t>
      </w:r>
    </w:p>
    <w:p w14:paraId="0B6E6970"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十、国有资本经营预算财政拨款支出决算情况说明</w:t>
      </w:r>
    </w:p>
    <w:p w14:paraId="25CFB43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lastRenderedPageBreak/>
        <w:t>十一、机构运行经费支出决算情况说明</w:t>
      </w:r>
    </w:p>
    <w:p w14:paraId="2C40B915"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十二、政府采购支出决算情况说明</w:t>
      </w:r>
    </w:p>
    <w:p w14:paraId="4A092914"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十三、国有资产占用情况说明</w:t>
      </w:r>
    </w:p>
    <w:p w14:paraId="5C79C4EC"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十四、预算绩效情况说明</w:t>
      </w:r>
    </w:p>
    <w:p w14:paraId="468477B6"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kern w:val="0"/>
          <w:sz w:val="32"/>
          <w:szCs w:val="32"/>
        </w:rPr>
        <w:t>第三部分 名词解释</w:t>
      </w:r>
    </w:p>
    <w:p w14:paraId="62F1631F"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kern w:val="0"/>
          <w:sz w:val="32"/>
          <w:szCs w:val="32"/>
        </w:rPr>
        <w:t>第四部分 决算公开联系方式及信息反馈渠道</w:t>
      </w:r>
    </w:p>
    <w:p w14:paraId="61748C94"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kern w:val="0"/>
          <w:sz w:val="32"/>
          <w:szCs w:val="32"/>
        </w:rPr>
        <w:t>第五部分 单位决算表</w:t>
      </w:r>
    </w:p>
    <w:p w14:paraId="4F41EE5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一、收入支出决算总表</w:t>
      </w:r>
    </w:p>
    <w:p w14:paraId="2F60907D"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二、收入决算表</w:t>
      </w:r>
    </w:p>
    <w:p w14:paraId="2693D6F1"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三、支出决算表</w:t>
      </w:r>
    </w:p>
    <w:p w14:paraId="10A992A0"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四、财政拨款收入支出决算总表</w:t>
      </w:r>
    </w:p>
    <w:p w14:paraId="546ACB02"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五、一般公共预算财政拨款支出决算表</w:t>
      </w:r>
    </w:p>
    <w:p w14:paraId="1FFADF20"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六、一般公共预算财政拨款基本支出决算明细表</w:t>
      </w:r>
    </w:p>
    <w:p w14:paraId="764E8877"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七、一般公共预算财政拨款项目支出决算明细表</w:t>
      </w:r>
    </w:p>
    <w:p w14:paraId="3DD64620"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八、政府性基金预算财政拨款收入支出决算表</w:t>
      </w:r>
    </w:p>
    <w:p w14:paraId="604D0E11"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九、国有资本经营预算财政拨款支出决算表</w:t>
      </w:r>
    </w:p>
    <w:p w14:paraId="07219738"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lastRenderedPageBreak/>
        <w:t>十、财政拨款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经费支出决算表</w:t>
      </w:r>
    </w:p>
    <w:p w14:paraId="2EB2E82E"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十一、机构运行经费支出、国有资产占用情况及政府采购支出信息表</w:t>
      </w:r>
    </w:p>
    <w:p w14:paraId="20820654" w14:textId="77777777" w:rsidR="00E7245B" w:rsidRDefault="00000000">
      <w:pPr>
        <w:widowControl/>
        <w:spacing w:before="240" w:after="240" w:line="560" w:lineRule="exact"/>
        <w:jc w:val="center"/>
        <w:rPr>
          <w:rFonts w:ascii="微软雅黑" w:eastAsia="微软雅黑" w:hAnsi="微软雅黑" w:cs="微软雅黑" w:hint="eastAsia"/>
          <w:kern w:val="0"/>
          <w:sz w:val="32"/>
          <w:szCs w:val="32"/>
        </w:rPr>
      </w:pPr>
      <w:r>
        <w:rPr>
          <w:rFonts w:ascii="微软雅黑" w:eastAsia="微软雅黑" w:hAnsi="微软雅黑" w:cs="微软雅黑" w:hint="eastAsia"/>
          <w:b/>
          <w:bCs/>
          <w:color w:val="000000"/>
          <w:kern w:val="0"/>
          <w:sz w:val="32"/>
          <w:szCs w:val="32"/>
        </w:rPr>
        <w:t>第一部分 单位概况</w:t>
      </w:r>
    </w:p>
    <w:p w14:paraId="37398149"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b/>
          <w:bCs/>
          <w:kern w:val="0"/>
          <w:sz w:val="32"/>
          <w:szCs w:val="32"/>
        </w:rPr>
        <w:t>    一、主要职能、职责</w:t>
      </w:r>
    </w:p>
    <w:p w14:paraId="34218CE9" w14:textId="77777777" w:rsidR="00E7245B" w:rsidRDefault="00000000">
      <w:pPr>
        <w:widowControl/>
        <w:spacing w:line="560" w:lineRule="exact"/>
        <w:ind w:firstLineChars="100" w:firstLine="320"/>
        <w:jc w:val="left"/>
        <w:rPr>
          <w:rFonts w:eastAsia="仿宋_GB2312"/>
          <w:sz w:val="32"/>
          <w:szCs w:val="32"/>
        </w:rPr>
      </w:pPr>
      <w:r>
        <w:rPr>
          <w:rFonts w:eastAsia="仿宋_GB2312"/>
          <w:color w:val="0E00FE"/>
          <w:kern w:val="0"/>
          <w:sz w:val="32"/>
          <w:szCs w:val="32"/>
        </w:rPr>
        <w:t xml:space="preserve">  </w:t>
      </w:r>
      <w:r>
        <w:rPr>
          <w:rFonts w:eastAsia="仿宋_GB2312"/>
          <w:sz w:val="32"/>
          <w:szCs w:val="32"/>
        </w:rPr>
        <w:t>鄂尔多斯市第二人民医院始建于</w:t>
      </w:r>
      <w:r>
        <w:rPr>
          <w:rFonts w:eastAsia="仿宋_GB2312"/>
          <w:sz w:val="32"/>
          <w:szCs w:val="32"/>
        </w:rPr>
        <w:t>1990</w:t>
      </w:r>
      <w:r>
        <w:rPr>
          <w:rFonts w:eastAsia="仿宋_GB2312"/>
          <w:sz w:val="32"/>
          <w:szCs w:val="32"/>
        </w:rPr>
        <w:t>年，目前为二级医院，是鄂尔多斯市人民政府主办的集医疗、科研、教学、预防、保健、康复于一体的传染病专科医院，主要承担全市的传染病救治、突发公共卫生事件救治及传染病诊疗临床教学工作；与公安协作承担全市的海洛因依赖患者的美沙酮维持治疗（戒毒）工作；承担全市卫生人员传染病防治培训工作。</w:t>
      </w:r>
    </w:p>
    <w:p w14:paraId="062793C0" w14:textId="77777777" w:rsidR="00E7245B" w:rsidRDefault="00000000">
      <w:pPr>
        <w:widowControl/>
        <w:spacing w:line="560" w:lineRule="exact"/>
        <w:ind w:firstLineChars="100" w:firstLine="320"/>
        <w:jc w:val="left"/>
        <w:rPr>
          <w:rFonts w:ascii="微软雅黑" w:eastAsia="微软雅黑" w:hAnsi="微软雅黑" w:cs="微软雅黑" w:hint="eastAsia"/>
          <w:kern w:val="0"/>
          <w:sz w:val="32"/>
          <w:szCs w:val="32"/>
        </w:rPr>
      </w:pPr>
      <w:r>
        <w:rPr>
          <w:rFonts w:ascii="微软雅黑" w:eastAsia="微软雅黑" w:hAnsi="微软雅黑" w:cs="微软雅黑" w:hint="eastAsia"/>
          <w:b/>
          <w:bCs/>
          <w:kern w:val="0"/>
          <w:sz w:val="32"/>
          <w:szCs w:val="32"/>
        </w:rPr>
        <w:t xml:space="preserve"> 二、单位机构设置及决算单位构成情况</w:t>
      </w:r>
    </w:p>
    <w:p w14:paraId="375BDCB4" w14:textId="77777777" w:rsidR="00E7245B" w:rsidRDefault="00000000">
      <w:pPr>
        <w:snapToGrid w:val="0"/>
        <w:spacing w:line="560" w:lineRule="exact"/>
        <w:ind w:firstLineChars="200" w:firstLine="640"/>
        <w:rPr>
          <w:rFonts w:eastAsia="仿宋_GB2312"/>
          <w:sz w:val="32"/>
          <w:szCs w:val="32"/>
        </w:rPr>
      </w:pPr>
      <w:r>
        <w:rPr>
          <w:rFonts w:eastAsia="仿宋_GB2312"/>
          <w:kern w:val="0"/>
          <w:sz w:val="32"/>
          <w:szCs w:val="32"/>
        </w:rPr>
        <w:t> 1.</w:t>
      </w:r>
      <w:r>
        <w:rPr>
          <w:rFonts w:eastAsia="仿宋_GB2312"/>
          <w:sz w:val="32"/>
          <w:szCs w:val="32"/>
        </w:rPr>
        <w:t>机构情况</w:t>
      </w:r>
      <w:r>
        <w:rPr>
          <w:rFonts w:eastAsia="仿宋_GB2312"/>
          <w:kern w:val="0"/>
          <w:sz w:val="32"/>
          <w:szCs w:val="32"/>
        </w:rPr>
        <w:t>：</w:t>
      </w:r>
      <w:r>
        <w:rPr>
          <w:rFonts w:eastAsia="仿宋_GB2312"/>
          <w:sz w:val="32"/>
          <w:szCs w:val="32"/>
        </w:rPr>
        <w:t>本单位鄂尔多斯市第二人民医院，二级预算单位，报表类型为：单户表</w:t>
      </w:r>
      <w:r>
        <w:rPr>
          <w:rFonts w:eastAsia="仿宋_GB2312" w:hint="eastAsia"/>
          <w:sz w:val="32"/>
          <w:szCs w:val="32"/>
        </w:rPr>
        <w:t>。本单位无下属单位。</w:t>
      </w:r>
    </w:p>
    <w:p w14:paraId="5A2EC8D2" w14:textId="77777777" w:rsidR="00E7245B" w:rsidRDefault="00000000">
      <w:pPr>
        <w:snapToGrid w:val="0"/>
        <w:spacing w:line="560" w:lineRule="exact"/>
        <w:ind w:firstLineChars="200" w:firstLine="640"/>
        <w:rPr>
          <w:rFonts w:eastAsia="仿宋_GB2312"/>
          <w:kern w:val="0"/>
          <w:sz w:val="32"/>
          <w:szCs w:val="32"/>
        </w:rPr>
      </w:pPr>
      <w:r>
        <w:rPr>
          <w:rFonts w:eastAsia="仿宋_GB2312"/>
          <w:kern w:val="0"/>
          <w:sz w:val="32"/>
          <w:szCs w:val="32"/>
        </w:rPr>
        <w:t xml:space="preserve"> 2.</w:t>
      </w:r>
      <w:r>
        <w:rPr>
          <w:rFonts w:eastAsia="仿宋_GB2312"/>
          <w:kern w:val="0"/>
          <w:sz w:val="32"/>
          <w:szCs w:val="32"/>
        </w:rPr>
        <w:t>从决算单位构成看，纳入本财政汇总决算编制范围的预算单位共计</w:t>
      </w:r>
      <w:r>
        <w:rPr>
          <w:rFonts w:eastAsia="仿宋_GB2312"/>
          <w:kern w:val="0"/>
          <w:sz w:val="32"/>
          <w:szCs w:val="32"/>
        </w:rPr>
        <w:t>1</w:t>
      </w:r>
      <w:r>
        <w:rPr>
          <w:rFonts w:eastAsia="仿宋_GB2312"/>
          <w:kern w:val="0"/>
          <w:sz w:val="32"/>
          <w:szCs w:val="32"/>
        </w:rPr>
        <w:t>家。详细情况见表：</w:t>
      </w:r>
    </w:p>
    <w:tbl>
      <w:tblPr>
        <w:tblW w:w="3464"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04"/>
        <w:gridCol w:w="2841"/>
        <w:gridCol w:w="2813"/>
      </w:tblGrid>
      <w:tr w:rsidR="00E7245B" w14:paraId="6CBADA18" w14:textId="77777777">
        <w:trPr>
          <w:trHeight w:val="924"/>
          <w:tblHeader/>
          <w:jc w:val="center"/>
        </w:trPr>
        <w:tc>
          <w:tcPr>
            <w:tcW w:w="409" w:type="pct"/>
            <w:tcBorders>
              <w:bottom w:val="inset" w:sz="6" w:space="0" w:color="808080"/>
              <w:right w:val="inset" w:sz="6" w:space="0" w:color="808080"/>
            </w:tcBorders>
            <w:tcMar>
              <w:top w:w="22" w:type="dxa"/>
              <w:left w:w="22" w:type="dxa"/>
              <w:bottom w:w="22" w:type="dxa"/>
              <w:right w:w="22" w:type="dxa"/>
            </w:tcMar>
            <w:vAlign w:val="center"/>
          </w:tcPr>
          <w:p w14:paraId="4FDAFB8D" w14:textId="77777777" w:rsidR="00E7245B" w:rsidRDefault="00000000">
            <w:pPr>
              <w:widowControl/>
              <w:spacing w:line="560" w:lineRule="exact"/>
              <w:jc w:val="center"/>
              <w:rPr>
                <w:rFonts w:eastAsia="仿宋_GB2312"/>
                <w:color w:val="000000"/>
                <w:kern w:val="0"/>
                <w:sz w:val="24"/>
              </w:rPr>
            </w:pPr>
            <w:r>
              <w:rPr>
                <w:rFonts w:eastAsia="仿宋_GB2312"/>
                <w:color w:val="000000"/>
                <w:kern w:val="0"/>
                <w:sz w:val="24"/>
              </w:rPr>
              <w:t>序号</w:t>
            </w:r>
          </w:p>
        </w:tc>
        <w:tc>
          <w:tcPr>
            <w:tcW w:w="2306" w:type="pct"/>
            <w:tcBorders>
              <w:left w:val="inset" w:sz="6" w:space="0" w:color="808080"/>
              <w:bottom w:val="inset" w:sz="6" w:space="0" w:color="808080"/>
              <w:right w:val="inset" w:sz="6" w:space="0" w:color="808080"/>
            </w:tcBorders>
            <w:tcMar>
              <w:top w:w="22" w:type="dxa"/>
              <w:left w:w="22" w:type="dxa"/>
              <w:bottom w:w="22" w:type="dxa"/>
              <w:right w:w="22" w:type="dxa"/>
            </w:tcMar>
            <w:vAlign w:val="center"/>
          </w:tcPr>
          <w:p w14:paraId="1EF13335" w14:textId="77777777" w:rsidR="00E7245B" w:rsidRDefault="00000000">
            <w:pPr>
              <w:widowControl/>
              <w:spacing w:line="560" w:lineRule="exact"/>
              <w:jc w:val="center"/>
              <w:rPr>
                <w:rFonts w:eastAsia="仿宋_GB2312"/>
                <w:color w:val="000000"/>
                <w:kern w:val="0"/>
                <w:sz w:val="24"/>
              </w:rPr>
            </w:pPr>
            <w:r>
              <w:rPr>
                <w:rFonts w:eastAsia="仿宋_GB2312"/>
                <w:color w:val="000000"/>
                <w:kern w:val="0"/>
                <w:sz w:val="24"/>
              </w:rPr>
              <w:t>单位名称</w:t>
            </w:r>
          </w:p>
        </w:tc>
        <w:tc>
          <w:tcPr>
            <w:tcW w:w="2283" w:type="pct"/>
            <w:tcBorders>
              <w:left w:val="inset" w:sz="6" w:space="0" w:color="808080"/>
              <w:bottom w:val="inset" w:sz="6" w:space="0" w:color="808080"/>
            </w:tcBorders>
            <w:tcMar>
              <w:top w:w="22" w:type="dxa"/>
              <w:left w:w="22" w:type="dxa"/>
              <w:bottom w:w="22" w:type="dxa"/>
              <w:right w:w="22" w:type="dxa"/>
            </w:tcMar>
            <w:vAlign w:val="center"/>
          </w:tcPr>
          <w:p w14:paraId="264629B5" w14:textId="77777777" w:rsidR="00E7245B" w:rsidRDefault="00000000">
            <w:pPr>
              <w:widowControl/>
              <w:spacing w:line="560" w:lineRule="exact"/>
              <w:jc w:val="center"/>
              <w:rPr>
                <w:rFonts w:eastAsia="仿宋_GB2312"/>
                <w:color w:val="000000"/>
                <w:kern w:val="0"/>
                <w:sz w:val="24"/>
              </w:rPr>
            </w:pPr>
            <w:r>
              <w:rPr>
                <w:rFonts w:eastAsia="仿宋_GB2312"/>
                <w:color w:val="000000"/>
                <w:kern w:val="0"/>
                <w:sz w:val="24"/>
              </w:rPr>
              <w:t>单位性质</w:t>
            </w:r>
          </w:p>
        </w:tc>
      </w:tr>
      <w:tr w:rsidR="00E7245B" w14:paraId="424D8A6F" w14:textId="77777777">
        <w:trPr>
          <w:trHeight w:val="467"/>
          <w:jc w:val="center"/>
        </w:trPr>
        <w:tc>
          <w:tcPr>
            <w:tcW w:w="409" w:type="pct"/>
            <w:tcBorders>
              <w:top w:val="inset" w:sz="6" w:space="0" w:color="808080"/>
              <w:bottom w:val="inset" w:sz="6" w:space="0" w:color="808080"/>
              <w:right w:val="inset" w:sz="6" w:space="0" w:color="808080"/>
            </w:tcBorders>
            <w:tcMar>
              <w:top w:w="22" w:type="dxa"/>
              <w:left w:w="22" w:type="dxa"/>
              <w:bottom w:w="22" w:type="dxa"/>
              <w:right w:w="22" w:type="dxa"/>
            </w:tcMar>
            <w:vAlign w:val="center"/>
          </w:tcPr>
          <w:p w14:paraId="574DC6A6" w14:textId="77777777" w:rsidR="00E7245B" w:rsidRDefault="00000000">
            <w:pPr>
              <w:widowControl/>
              <w:spacing w:line="560" w:lineRule="exact"/>
              <w:jc w:val="center"/>
              <w:rPr>
                <w:rFonts w:eastAsia="仿宋_GB2312"/>
                <w:color w:val="000000"/>
                <w:kern w:val="0"/>
                <w:sz w:val="24"/>
              </w:rPr>
            </w:pPr>
            <w:r>
              <w:rPr>
                <w:rFonts w:eastAsia="仿宋_GB2312"/>
                <w:color w:val="000000"/>
                <w:kern w:val="0"/>
                <w:sz w:val="24"/>
              </w:rPr>
              <w:t>1</w:t>
            </w:r>
          </w:p>
        </w:tc>
        <w:tc>
          <w:tcPr>
            <w:tcW w:w="230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CAB8ED" w14:textId="77777777" w:rsidR="00E7245B" w:rsidRDefault="00000000">
            <w:pPr>
              <w:widowControl/>
              <w:spacing w:line="560" w:lineRule="exact"/>
              <w:jc w:val="left"/>
              <w:rPr>
                <w:rFonts w:eastAsia="仿宋_GB2312"/>
                <w:color w:val="000000"/>
                <w:kern w:val="0"/>
                <w:sz w:val="24"/>
              </w:rPr>
            </w:pPr>
            <w:r>
              <w:rPr>
                <w:rFonts w:eastAsia="仿宋_GB2312"/>
                <w:color w:val="000000"/>
                <w:kern w:val="0"/>
                <w:sz w:val="24"/>
              </w:rPr>
              <w:t>鄂尔多斯市第二人民医院</w:t>
            </w:r>
          </w:p>
        </w:tc>
        <w:tc>
          <w:tcPr>
            <w:tcW w:w="2283" w:type="pct"/>
            <w:tcBorders>
              <w:top w:val="inset" w:sz="6" w:space="0" w:color="808080"/>
              <w:left w:val="inset" w:sz="6" w:space="0" w:color="808080"/>
              <w:bottom w:val="inset" w:sz="6" w:space="0" w:color="808080"/>
            </w:tcBorders>
            <w:tcMar>
              <w:top w:w="22" w:type="dxa"/>
              <w:left w:w="22" w:type="dxa"/>
              <w:bottom w:w="22" w:type="dxa"/>
              <w:right w:w="22" w:type="dxa"/>
            </w:tcMar>
            <w:vAlign w:val="center"/>
          </w:tcPr>
          <w:p w14:paraId="45254825" w14:textId="77777777" w:rsidR="00E7245B" w:rsidRDefault="00000000">
            <w:pPr>
              <w:widowControl/>
              <w:spacing w:line="560" w:lineRule="exact"/>
              <w:jc w:val="left"/>
              <w:rPr>
                <w:rFonts w:eastAsia="仿宋_GB2312"/>
                <w:color w:val="000000"/>
                <w:kern w:val="0"/>
                <w:sz w:val="24"/>
              </w:rPr>
            </w:pPr>
            <w:r>
              <w:rPr>
                <w:rFonts w:eastAsia="仿宋_GB2312"/>
                <w:color w:val="000000"/>
                <w:kern w:val="0"/>
                <w:sz w:val="24"/>
              </w:rPr>
              <w:t>公益二类事业单位</w:t>
            </w:r>
          </w:p>
        </w:tc>
      </w:tr>
    </w:tbl>
    <w:p w14:paraId="33C499BE" w14:textId="77777777" w:rsidR="00E7245B" w:rsidRDefault="00000000">
      <w:pPr>
        <w:widowControl/>
        <w:spacing w:before="240" w:after="240" w:line="560" w:lineRule="exact"/>
        <w:jc w:val="left"/>
        <w:rPr>
          <w:rFonts w:eastAsia="仿宋_GB2312"/>
          <w:color w:val="000000" w:themeColor="text1"/>
          <w:kern w:val="0"/>
          <w:sz w:val="32"/>
          <w:szCs w:val="32"/>
        </w:rPr>
      </w:pPr>
      <w:r>
        <w:rPr>
          <w:rFonts w:eastAsia="仿宋_GB2312"/>
          <w:color w:val="000000" w:themeColor="text1"/>
          <w:kern w:val="0"/>
          <w:sz w:val="32"/>
          <w:szCs w:val="32"/>
        </w:rPr>
        <w:t> </w:t>
      </w:r>
      <w:r>
        <w:rPr>
          <w:rFonts w:eastAsia="仿宋_GB2312" w:hint="eastAsia"/>
          <w:color w:val="000000" w:themeColor="text1"/>
          <w:kern w:val="0"/>
          <w:sz w:val="32"/>
          <w:szCs w:val="32"/>
        </w:rPr>
        <w:t xml:space="preserve">   </w:t>
      </w:r>
      <w:r>
        <w:rPr>
          <w:rFonts w:eastAsia="仿宋_GB2312" w:hint="eastAsia"/>
          <w:color w:val="000000" w:themeColor="text1"/>
          <w:kern w:val="0"/>
          <w:sz w:val="32"/>
          <w:szCs w:val="32"/>
        </w:rPr>
        <w:t>本单位无下级预算单位。</w:t>
      </w:r>
    </w:p>
    <w:p w14:paraId="184AEA90" w14:textId="77777777" w:rsidR="00E7245B" w:rsidRDefault="00000000">
      <w:pPr>
        <w:widowControl/>
        <w:spacing w:before="240" w:after="240" w:line="560" w:lineRule="exact"/>
        <w:ind w:firstLine="813"/>
        <w:jc w:val="left"/>
        <w:rPr>
          <w:rFonts w:ascii="微软雅黑" w:eastAsia="微软雅黑" w:hAnsi="微软雅黑" w:cs="微软雅黑" w:hint="eastAsia"/>
          <w:b/>
          <w:bCs/>
          <w:kern w:val="0"/>
          <w:sz w:val="32"/>
          <w:szCs w:val="32"/>
        </w:rPr>
      </w:pPr>
      <w:r>
        <w:rPr>
          <w:rFonts w:ascii="微软雅黑" w:eastAsia="微软雅黑" w:hAnsi="微软雅黑" w:cs="微软雅黑" w:hint="eastAsia"/>
          <w:b/>
          <w:bCs/>
          <w:kern w:val="0"/>
          <w:sz w:val="32"/>
          <w:szCs w:val="32"/>
        </w:rPr>
        <w:lastRenderedPageBreak/>
        <w:t>三、2023年度单位主要工作完成情况</w:t>
      </w:r>
    </w:p>
    <w:p w14:paraId="0D15564E" w14:textId="77777777" w:rsidR="00E7245B" w:rsidRDefault="00000000">
      <w:pPr>
        <w:pStyle w:val="2"/>
        <w:keepNext w:val="0"/>
        <w:keepLines w:val="0"/>
        <w:widowControl/>
        <w:spacing w:before="0" w:after="0" w:line="560" w:lineRule="exact"/>
        <w:ind w:firstLineChars="200" w:firstLine="640"/>
        <w:jc w:val="left"/>
        <w:rPr>
          <w:rFonts w:ascii="楷体_GB2312" w:eastAsia="楷体_GB2312" w:hAnsi="楷体_GB2312" w:cs="楷体_GB2312" w:hint="eastAsia"/>
          <w:b w:val="0"/>
          <w:bCs w:val="0"/>
          <w:kern w:val="0"/>
        </w:rPr>
      </w:pPr>
      <w:r>
        <w:rPr>
          <w:rFonts w:ascii="楷体_GB2312" w:eastAsia="楷体_GB2312" w:hAnsi="楷体_GB2312" w:cs="楷体_GB2312" w:hint="eastAsia"/>
          <w:b w:val="0"/>
          <w:bCs w:val="0"/>
          <w:kern w:val="0"/>
        </w:rPr>
        <w:t>（一）扎实立足本职，全力做好医疗救治工作</w:t>
      </w:r>
    </w:p>
    <w:p w14:paraId="069CA676"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通过医院官网、官微发布专家出诊、合理用药、健康知识等信息</w:t>
      </w:r>
      <w:r>
        <w:rPr>
          <w:rFonts w:ascii="Times New Roman" w:eastAsia="仿宋_GB2312" w:hAnsi="Times New Roman"/>
          <w:b w:val="0"/>
          <w:bCs w:val="0"/>
          <w:kern w:val="0"/>
        </w:rPr>
        <w:t>180</w:t>
      </w:r>
      <w:r>
        <w:rPr>
          <w:rFonts w:ascii="Times New Roman" w:eastAsia="仿宋_GB2312" w:hAnsi="Times New Roman"/>
          <w:b w:val="0"/>
          <w:bCs w:val="0"/>
          <w:kern w:val="0"/>
        </w:rPr>
        <w:t>余篇，鄂尔多斯市生活服务圈发布医院专家健康讲座</w:t>
      </w:r>
      <w:r>
        <w:rPr>
          <w:rFonts w:ascii="Times New Roman" w:eastAsia="仿宋_GB2312" w:hAnsi="Times New Roman"/>
          <w:b w:val="0"/>
          <w:bCs w:val="0"/>
          <w:kern w:val="0"/>
        </w:rPr>
        <w:t>3</w:t>
      </w:r>
      <w:r>
        <w:rPr>
          <w:rFonts w:ascii="Times New Roman" w:eastAsia="仿宋_GB2312" w:hAnsi="Times New Roman"/>
          <w:b w:val="0"/>
          <w:bCs w:val="0"/>
          <w:kern w:val="0"/>
        </w:rPr>
        <w:t>期。助推打造便民新生态。积极开展下基层进社区义诊、志愿服务，注重主题教育成果转化运用，切实做到以学铸魂、以学增智、以学正风、以学促干。全年共收到患者送来的锦旗</w:t>
      </w:r>
      <w:r>
        <w:rPr>
          <w:rFonts w:ascii="Times New Roman" w:eastAsia="仿宋_GB2312" w:hAnsi="Times New Roman"/>
          <w:b w:val="0"/>
          <w:bCs w:val="0"/>
          <w:kern w:val="0"/>
        </w:rPr>
        <w:t>55</w:t>
      </w:r>
      <w:r>
        <w:rPr>
          <w:rFonts w:ascii="Times New Roman" w:eastAsia="仿宋_GB2312" w:hAnsi="Times New Roman"/>
          <w:b w:val="0"/>
          <w:bCs w:val="0"/>
          <w:kern w:val="0"/>
        </w:rPr>
        <w:t>面，感谢信</w:t>
      </w:r>
      <w:r>
        <w:rPr>
          <w:rFonts w:ascii="Times New Roman" w:eastAsia="仿宋_GB2312" w:hAnsi="Times New Roman"/>
          <w:b w:val="0"/>
          <w:bCs w:val="0"/>
          <w:kern w:val="0"/>
        </w:rPr>
        <w:t>3</w:t>
      </w:r>
      <w:r>
        <w:rPr>
          <w:rFonts w:ascii="Times New Roman" w:eastAsia="仿宋_GB2312" w:hAnsi="Times New Roman"/>
          <w:b w:val="0"/>
          <w:bCs w:val="0"/>
          <w:kern w:val="0"/>
        </w:rPr>
        <w:t>封。</w:t>
      </w:r>
    </w:p>
    <w:p w14:paraId="42AAB237"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楷体_GB2312" w:eastAsia="楷体_GB2312" w:hAnsi="楷体_GB2312" w:cs="楷体_GB2312" w:hint="eastAsia"/>
          <w:b w:val="0"/>
          <w:bCs w:val="0"/>
          <w:kern w:val="0"/>
        </w:rPr>
        <w:t>（二）稳步推进业务发展，着力提升诊疗水平</w:t>
      </w:r>
      <w:r>
        <w:rPr>
          <w:rFonts w:ascii="Times New Roman" w:eastAsia="仿宋_GB2312" w:hAnsi="Times New Roman"/>
          <w:b w:val="0"/>
          <w:bCs w:val="0"/>
          <w:kern w:val="0"/>
        </w:rPr>
        <w:t>。</w:t>
      </w:r>
    </w:p>
    <w:p w14:paraId="2983CE69"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1</w:t>
      </w:r>
      <w:r>
        <w:rPr>
          <w:rFonts w:ascii="Times New Roman" w:eastAsia="仿宋_GB2312" w:hAnsi="Times New Roman"/>
          <w:b w:val="0"/>
          <w:bCs w:val="0"/>
          <w:kern w:val="0"/>
        </w:rPr>
        <w:t>）加强传染病领先学科、结核病重点学科等学科建设与人才培养，确定疼痛与骨科、变态（过敏）反应科、艾滋病科（关爱门诊）为院级重点专科。与北京、天津等区内外</w:t>
      </w:r>
      <w:r>
        <w:rPr>
          <w:rFonts w:ascii="Times New Roman" w:eastAsia="仿宋_GB2312" w:hAnsi="Times New Roman"/>
          <w:b w:val="0"/>
          <w:bCs w:val="0"/>
          <w:kern w:val="0"/>
        </w:rPr>
        <w:t>60</w:t>
      </w:r>
      <w:r>
        <w:rPr>
          <w:rFonts w:ascii="Times New Roman" w:eastAsia="仿宋_GB2312" w:hAnsi="Times New Roman"/>
          <w:b w:val="0"/>
          <w:bCs w:val="0"/>
          <w:kern w:val="0"/>
        </w:rPr>
        <w:t>余名专家建立了协作关系，不断提升医务人员的专业技术水平，更好的满足广大群众的就医需求。</w:t>
      </w:r>
    </w:p>
    <w:p w14:paraId="4092513C"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2</w:t>
      </w:r>
      <w:r>
        <w:rPr>
          <w:rFonts w:ascii="Times New Roman" w:eastAsia="仿宋_GB2312" w:hAnsi="Times New Roman"/>
          <w:b w:val="0"/>
          <w:bCs w:val="0"/>
          <w:kern w:val="0"/>
        </w:rPr>
        <w:t>）被国家卫健委能力建设和继续教育中心认定为</w:t>
      </w:r>
      <w:r>
        <w:rPr>
          <w:rFonts w:ascii="Times New Roman" w:eastAsia="仿宋_GB2312" w:hAnsi="Times New Roman"/>
          <w:b w:val="0"/>
          <w:bCs w:val="0"/>
          <w:kern w:val="0"/>
        </w:rPr>
        <w:t>“</w:t>
      </w:r>
      <w:r>
        <w:rPr>
          <w:rFonts w:ascii="Times New Roman" w:eastAsia="仿宋_GB2312" w:hAnsi="Times New Roman"/>
          <w:b w:val="0"/>
          <w:bCs w:val="0"/>
          <w:kern w:val="0"/>
        </w:rPr>
        <w:t>肿瘤微创介入（肝癌方向、肺癌方向）建设中心</w:t>
      </w:r>
      <w:r>
        <w:rPr>
          <w:rFonts w:ascii="Times New Roman" w:eastAsia="仿宋_GB2312" w:hAnsi="Times New Roman"/>
          <w:b w:val="0"/>
          <w:bCs w:val="0"/>
          <w:kern w:val="0"/>
        </w:rPr>
        <w:t>”</w:t>
      </w:r>
      <w:r>
        <w:rPr>
          <w:rFonts w:ascii="Times New Roman" w:eastAsia="仿宋_GB2312" w:hAnsi="Times New Roman"/>
          <w:b w:val="0"/>
          <w:bCs w:val="0"/>
          <w:kern w:val="0"/>
        </w:rPr>
        <w:t>，加入了北京超声医学会</w:t>
      </w:r>
      <w:r>
        <w:rPr>
          <w:rFonts w:ascii="Times New Roman" w:eastAsia="仿宋_GB2312" w:hAnsi="Times New Roman"/>
          <w:b w:val="0"/>
          <w:bCs w:val="0"/>
          <w:kern w:val="0"/>
        </w:rPr>
        <w:t>“</w:t>
      </w:r>
      <w:r>
        <w:rPr>
          <w:rFonts w:ascii="Times New Roman" w:eastAsia="仿宋_GB2312" w:hAnsi="Times New Roman"/>
          <w:b w:val="0"/>
          <w:bCs w:val="0"/>
          <w:kern w:val="0"/>
        </w:rPr>
        <w:t>超声介入微创治疗联盟</w:t>
      </w:r>
      <w:r>
        <w:rPr>
          <w:rFonts w:ascii="Times New Roman" w:eastAsia="仿宋_GB2312" w:hAnsi="Times New Roman"/>
          <w:b w:val="0"/>
          <w:bCs w:val="0"/>
          <w:kern w:val="0"/>
        </w:rPr>
        <w:t>”</w:t>
      </w:r>
      <w:r>
        <w:rPr>
          <w:rFonts w:ascii="Times New Roman" w:eastAsia="仿宋_GB2312" w:hAnsi="Times New Roman"/>
          <w:b w:val="0"/>
          <w:bCs w:val="0"/>
          <w:kern w:val="0"/>
        </w:rPr>
        <w:t>、东北区域感染性疾病专科联盟、内蒙古自治区感染性疾病专科联盟，加入了内蒙古医科大学附属第二医院骨科联盟，成立了</w:t>
      </w:r>
      <w:r>
        <w:rPr>
          <w:rFonts w:ascii="Times New Roman" w:eastAsia="仿宋_GB2312" w:hAnsi="Times New Roman"/>
          <w:b w:val="0"/>
          <w:bCs w:val="0"/>
          <w:kern w:val="0"/>
        </w:rPr>
        <w:t>“</w:t>
      </w:r>
      <w:r>
        <w:rPr>
          <w:rFonts w:ascii="Times New Roman" w:eastAsia="仿宋_GB2312" w:hAnsi="Times New Roman"/>
          <w:b w:val="0"/>
          <w:bCs w:val="0"/>
          <w:kern w:val="0"/>
        </w:rPr>
        <w:t>银和平微创脊柱外科名医工作室</w:t>
      </w:r>
      <w:r>
        <w:rPr>
          <w:rFonts w:ascii="Times New Roman" w:eastAsia="仿宋_GB2312" w:hAnsi="Times New Roman"/>
          <w:b w:val="0"/>
          <w:bCs w:val="0"/>
          <w:kern w:val="0"/>
        </w:rPr>
        <w:t>”</w:t>
      </w:r>
      <w:r>
        <w:rPr>
          <w:rFonts w:ascii="Times New Roman" w:eastAsia="仿宋_GB2312" w:hAnsi="Times New Roman"/>
          <w:b w:val="0"/>
          <w:bCs w:val="0"/>
          <w:kern w:val="0"/>
        </w:rPr>
        <w:t>。</w:t>
      </w:r>
    </w:p>
    <w:p w14:paraId="48434263"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3</w:t>
      </w:r>
      <w:r>
        <w:rPr>
          <w:rFonts w:ascii="Times New Roman" w:eastAsia="仿宋_GB2312" w:hAnsi="Times New Roman"/>
          <w:b w:val="0"/>
          <w:bCs w:val="0"/>
          <w:kern w:val="0"/>
        </w:rPr>
        <w:t>）新开展了甲状腺肿瘤微波消融术、经皮肺活检术、经颈静脉肝内门腔静脉分流术、自体动静脉内瘘成形术、内镜下经鼻肠梗阻导管放置术、</w:t>
      </w:r>
      <w:r>
        <w:rPr>
          <w:rFonts w:ascii="Times New Roman" w:eastAsia="仿宋_GB2312" w:hAnsi="Times New Roman"/>
          <w:b w:val="0"/>
          <w:bCs w:val="0"/>
          <w:kern w:val="0"/>
        </w:rPr>
        <w:t xml:space="preserve"> CT </w:t>
      </w:r>
      <w:r>
        <w:rPr>
          <w:rFonts w:ascii="Times New Roman" w:eastAsia="仿宋_GB2312" w:hAnsi="Times New Roman"/>
          <w:b w:val="0"/>
          <w:bCs w:val="0"/>
          <w:kern w:val="0"/>
        </w:rPr>
        <w:t>引导下经皮穿刺脊神经射频术、关</w:t>
      </w:r>
      <w:r>
        <w:rPr>
          <w:rFonts w:ascii="Times New Roman" w:eastAsia="仿宋_GB2312" w:hAnsi="Times New Roman"/>
          <w:b w:val="0"/>
          <w:bCs w:val="0"/>
          <w:kern w:val="0"/>
        </w:rPr>
        <w:lastRenderedPageBreak/>
        <w:t>节镜下滑膜切除术、脊髓电刺激技术治疗顽固性疼痛、针刺蝶腭神经节治疗过敏性鼻炎、艾灸推拿治疗儿童过敏性鼻炎等多项新技术、新业务。</w:t>
      </w:r>
    </w:p>
    <w:p w14:paraId="5756B6C4" w14:textId="77777777" w:rsidR="00E7245B" w:rsidRDefault="00000000">
      <w:pPr>
        <w:pStyle w:val="2"/>
        <w:keepNext w:val="0"/>
        <w:keepLines w:val="0"/>
        <w:widowControl/>
        <w:spacing w:before="0" w:after="0" w:line="560" w:lineRule="exact"/>
        <w:ind w:firstLineChars="200" w:firstLine="640"/>
        <w:jc w:val="left"/>
        <w:rPr>
          <w:rFonts w:ascii="楷体_GB2312" w:eastAsia="楷体_GB2312" w:hAnsi="楷体_GB2312" w:cs="楷体_GB2312" w:hint="eastAsia"/>
          <w:b w:val="0"/>
          <w:bCs w:val="0"/>
          <w:kern w:val="0"/>
        </w:rPr>
      </w:pPr>
      <w:r>
        <w:rPr>
          <w:rFonts w:ascii="楷体_GB2312" w:eastAsia="楷体_GB2312" w:hAnsi="楷体_GB2312" w:cs="楷体_GB2312" w:hint="eastAsia"/>
          <w:b w:val="0"/>
          <w:bCs w:val="0"/>
          <w:kern w:val="0"/>
        </w:rPr>
        <w:t>（三）积极开展科研学术</w:t>
      </w:r>
    </w:p>
    <w:p w14:paraId="34AE5F23"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1</w:t>
      </w:r>
      <w:r>
        <w:rPr>
          <w:rFonts w:ascii="Times New Roman" w:eastAsia="仿宋_GB2312" w:hAnsi="Times New Roman"/>
          <w:b w:val="0"/>
          <w:bCs w:val="0"/>
          <w:kern w:val="0"/>
        </w:rPr>
        <w:t>）</w:t>
      </w:r>
      <w:r>
        <w:rPr>
          <w:rFonts w:ascii="Times New Roman" w:eastAsia="仿宋_GB2312" w:hAnsi="Times New Roman"/>
          <w:b w:val="0"/>
          <w:bCs w:val="0"/>
          <w:kern w:val="0"/>
        </w:rPr>
        <w:t>“</w:t>
      </w:r>
      <w:r>
        <w:rPr>
          <w:rFonts w:ascii="Times New Roman" w:eastAsia="仿宋_GB2312" w:hAnsi="Times New Roman"/>
          <w:b w:val="0"/>
          <w:bCs w:val="0"/>
          <w:kern w:val="0"/>
        </w:rPr>
        <w:t>鄂尔多斯地区过敏性鼻炎的流行病学调查及防治技术研发</w:t>
      </w:r>
      <w:r>
        <w:rPr>
          <w:rFonts w:ascii="Times New Roman" w:eastAsia="仿宋_GB2312" w:hAnsi="Times New Roman"/>
          <w:b w:val="0"/>
          <w:bCs w:val="0"/>
          <w:kern w:val="0"/>
        </w:rPr>
        <w:t>”“</w:t>
      </w:r>
      <w:r>
        <w:rPr>
          <w:rFonts w:ascii="Times New Roman" w:eastAsia="仿宋_GB2312" w:hAnsi="Times New Roman"/>
          <w:b w:val="0"/>
          <w:bCs w:val="0"/>
          <w:kern w:val="0"/>
        </w:rPr>
        <w:t>揭榜挂帅</w:t>
      </w:r>
      <w:r>
        <w:rPr>
          <w:rFonts w:ascii="Times New Roman" w:eastAsia="仿宋_GB2312" w:hAnsi="Times New Roman"/>
          <w:b w:val="0"/>
          <w:bCs w:val="0"/>
          <w:kern w:val="0"/>
        </w:rPr>
        <w:t>”</w:t>
      </w:r>
      <w:r>
        <w:rPr>
          <w:rFonts w:ascii="Times New Roman" w:eastAsia="仿宋_GB2312" w:hAnsi="Times New Roman"/>
          <w:b w:val="0"/>
          <w:bCs w:val="0"/>
          <w:kern w:val="0"/>
        </w:rPr>
        <w:t>项目，完成了</w:t>
      </w:r>
      <w:r>
        <w:rPr>
          <w:rFonts w:ascii="Times New Roman" w:eastAsia="仿宋_GB2312" w:hAnsi="Times New Roman"/>
          <w:b w:val="0"/>
          <w:bCs w:val="0"/>
          <w:kern w:val="0"/>
        </w:rPr>
        <w:t>5500</w:t>
      </w:r>
      <w:r>
        <w:rPr>
          <w:rFonts w:ascii="Times New Roman" w:eastAsia="仿宋_GB2312" w:hAnsi="Times New Roman"/>
          <w:b w:val="0"/>
          <w:bCs w:val="0"/>
          <w:kern w:val="0"/>
        </w:rPr>
        <w:t>余人的流行病学调查，邀请北京等地过敏疾病领域的专家，开展义诊、健康教育、基层医生培训等，规范过敏性鼻炎的诊治与预防，提升本地区变态（过敏）反应疾病预防、科研和综合诊治能力。</w:t>
      </w:r>
    </w:p>
    <w:p w14:paraId="208484B4"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2</w:t>
      </w:r>
      <w:r>
        <w:rPr>
          <w:rFonts w:ascii="Times New Roman" w:eastAsia="仿宋_GB2312" w:hAnsi="Times New Roman"/>
          <w:b w:val="0"/>
          <w:bCs w:val="0"/>
          <w:kern w:val="0"/>
        </w:rPr>
        <w:t>）与北京同仁医院联合开展了《预防性针刺蝶腭神经节治疗季节性过敏性鼻炎的疗效和安全性评价研究》，申报《一种控速启闭的调节型医用垃圾桶》、《一种医学护理废弃物回收垃圾桶》获得实用新型专利。</w:t>
      </w:r>
      <w:r>
        <w:rPr>
          <w:rFonts w:ascii="Times New Roman" w:eastAsia="仿宋_GB2312" w:hAnsi="Times New Roman"/>
          <w:b w:val="0"/>
          <w:bCs w:val="0"/>
          <w:kern w:val="0"/>
        </w:rPr>
        <w:t>“</w:t>
      </w:r>
      <w:r>
        <w:rPr>
          <w:rFonts w:ascii="Times New Roman" w:eastAsia="仿宋_GB2312" w:hAnsi="Times New Roman"/>
          <w:b w:val="0"/>
          <w:bCs w:val="0"/>
          <w:kern w:val="0"/>
        </w:rPr>
        <w:t>结核潜伏感染和活动性结核病鉴别诊断技术的研发及临床评价</w:t>
      </w:r>
      <w:r>
        <w:rPr>
          <w:rFonts w:ascii="Times New Roman" w:eastAsia="仿宋_GB2312" w:hAnsi="Times New Roman"/>
          <w:b w:val="0"/>
          <w:bCs w:val="0"/>
          <w:kern w:val="0"/>
        </w:rPr>
        <w:t>”“</w:t>
      </w:r>
      <w:r>
        <w:rPr>
          <w:rFonts w:ascii="Times New Roman" w:eastAsia="仿宋_GB2312" w:hAnsi="Times New Roman"/>
          <w:b w:val="0"/>
          <w:bCs w:val="0"/>
          <w:kern w:val="0"/>
        </w:rPr>
        <w:t>探究呼吸康复治疗和运动肌肉康复治疗对肺结核患者生活质量的影响</w:t>
      </w:r>
      <w:r>
        <w:rPr>
          <w:rFonts w:ascii="Times New Roman" w:eastAsia="仿宋_GB2312" w:hAnsi="Times New Roman"/>
          <w:b w:val="0"/>
          <w:bCs w:val="0"/>
          <w:kern w:val="0"/>
        </w:rPr>
        <w:t>”“</w:t>
      </w:r>
      <w:r>
        <w:rPr>
          <w:rFonts w:ascii="Times New Roman" w:eastAsia="仿宋_GB2312" w:hAnsi="Times New Roman"/>
          <w:b w:val="0"/>
          <w:bCs w:val="0"/>
          <w:kern w:val="0"/>
        </w:rPr>
        <w:t>中药封包治疗结核性胸膜炎的疗效及安全性研究</w:t>
      </w:r>
      <w:r>
        <w:rPr>
          <w:rFonts w:ascii="Times New Roman" w:eastAsia="仿宋_GB2312" w:hAnsi="Times New Roman"/>
          <w:b w:val="0"/>
          <w:bCs w:val="0"/>
          <w:kern w:val="0"/>
        </w:rPr>
        <w:t>”“</w:t>
      </w:r>
      <w:r>
        <w:rPr>
          <w:rFonts w:ascii="Times New Roman" w:eastAsia="仿宋_GB2312" w:hAnsi="Times New Roman"/>
          <w:b w:val="0"/>
          <w:bCs w:val="0"/>
          <w:kern w:val="0"/>
        </w:rPr>
        <w:t>聚乙二醇干扰素</w:t>
      </w:r>
      <w:r>
        <w:rPr>
          <w:rFonts w:ascii="Times New Roman" w:eastAsia="仿宋_GB2312" w:hAnsi="Times New Roman"/>
          <w:b w:val="0"/>
          <w:bCs w:val="0"/>
          <w:kern w:val="0"/>
        </w:rPr>
        <w:t xml:space="preserve"> a 2b</w:t>
      </w:r>
      <w:r>
        <w:rPr>
          <w:rFonts w:ascii="Times New Roman" w:eastAsia="仿宋_GB2312" w:hAnsi="Times New Roman"/>
          <w:b w:val="0"/>
          <w:bCs w:val="0"/>
          <w:kern w:val="0"/>
        </w:rPr>
        <w:t>联合</w:t>
      </w:r>
      <w:r>
        <w:rPr>
          <w:rFonts w:ascii="Times New Roman" w:eastAsia="仿宋_GB2312" w:hAnsi="Times New Roman"/>
          <w:b w:val="0"/>
          <w:bCs w:val="0"/>
          <w:kern w:val="0"/>
        </w:rPr>
        <w:t xml:space="preserve"> NAs </w:t>
      </w:r>
      <w:r>
        <w:rPr>
          <w:rFonts w:ascii="Times New Roman" w:eastAsia="仿宋_GB2312" w:hAnsi="Times New Roman"/>
          <w:b w:val="0"/>
          <w:bCs w:val="0"/>
          <w:kern w:val="0"/>
        </w:rPr>
        <w:t>治疗</w:t>
      </w:r>
      <w:r>
        <w:rPr>
          <w:rFonts w:ascii="Times New Roman" w:eastAsia="仿宋_GB2312" w:hAnsi="Times New Roman"/>
          <w:b w:val="0"/>
          <w:bCs w:val="0"/>
          <w:kern w:val="0"/>
        </w:rPr>
        <w:t xml:space="preserve"> HBsAg ≤1000IU/ ml </w:t>
      </w:r>
      <w:r>
        <w:rPr>
          <w:rFonts w:ascii="Times New Roman" w:eastAsia="仿宋_GB2312" w:hAnsi="Times New Roman"/>
          <w:b w:val="0"/>
          <w:bCs w:val="0"/>
          <w:kern w:val="0"/>
        </w:rPr>
        <w:t>的慢性</w:t>
      </w:r>
      <w:r>
        <w:rPr>
          <w:rFonts w:ascii="Times New Roman" w:eastAsia="仿宋_GB2312" w:hAnsi="Times New Roman"/>
          <w:b w:val="0"/>
          <w:bCs w:val="0"/>
          <w:kern w:val="0"/>
        </w:rPr>
        <w:t xml:space="preserve"> HBV </w:t>
      </w:r>
      <w:r>
        <w:rPr>
          <w:rFonts w:ascii="Times New Roman" w:eastAsia="仿宋_GB2312" w:hAnsi="Times New Roman"/>
          <w:b w:val="0"/>
          <w:bCs w:val="0"/>
          <w:kern w:val="0"/>
        </w:rPr>
        <w:t>感染者的观察性队列研究</w:t>
      </w:r>
      <w:r>
        <w:rPr>
          <w:rFonts w:ascii="Times New Roman" w:eastAsia="仿宋_GB2312" w:hAnsi="Times New Roman"/>
          <w:b w:val="0"/>
          <w:bCs w:val="0"/>
          <w:kern w:val="0"/>
        </w:rPr>
        <w:t>”“</w:t>
      </w:r>
      <w:r>
        <w:rPr>
          <w:rFonts w:ascii="Times New Roman" w:eastAsia="仿宋_GB2312" w:hAnsi="Times New Roman"/>
          <w:b w:val="0"/>
          <w:bCs w:val="0"/>
          <w:kern w:val="0"/>
        </w:rPr>
        <w:t>儿童变应性鼻炎</w:t>
      </w:r>
      <w:r>
        <w:rPr>
          <w:rFonts w:ascii="Times New Roman" w:eastAsia="仿宋_GB2312" w:hAnsi="Times New Roman"/>
          <w:b w:val="0"/>
          <w:bCs w:val="0"/>
          <w:kern w:val="0"/>
        </w:rPr>
        <w:t>1</w:t>
      </w:r>
      <w:r>
        <w:rPr>
          <w:rFonts w:ascii="Times New Roman" w:eastAsia="仿宋_GB2312" w:hAnsi="Times New Roman"/>
          <w:b w:val="0"/>
          <w:bCs w:val="0"/>
          <w:kern w:val="0"/>
        </w:rPr>
        <w:t>年黄花蒿疫苗治疗的疗效及停药</w:t>
      </w:r>
      <w:r>
        <w:rPr>
          <w:rFonts w:ascii="Times New Roman" w:eastAsia="仿宋_GB2312" w:hAnsi="Times New Roman"/>
          <w:b w:val="0"/>
          <w:bCs w:val="0"/>
          <w:kern w:val="0"/>
        </w:rPr>
        <w:t>1</w:t>
      </w:r>
      <w:r>
        <w:rPr>
          <w:rFonts w:ascii="Times New Roman" w:eastAsia="仿宋_GB2312" w:hAnsi="Times New Roman"/>
          <w:b w:val="0"/>
          <w:bCs w:val="0"/>
          <w:kern w:val="0"/>
        </w:rPr>
        <w:t>年治疗效果和安全性评价</w:t>
      </w:r>
      <w:r>
        <w:rPr>
          <w:rFonts w:ascii="Times New Roman" w:eastAsia="仿宋_GB2312" w:hAnsi="Times New Roman"/>
          <w:b w:val="0"/>
          <w:bCs w:val="0"/>
          <w:kern w:val="0"/>
        </w:rPr>
        <w:t>”</w:t>
      </w:r>
      <w:r>
        <w:rPr>
          <w:rFonts w:ascii="Times New Roman" w:eastAsia="仿宋_GB2312" w:hAnsi="Times New Roman"/>
          <w:b w:val="0"/>
          <w:bCs w:val="0"/>
          <w:kern w:val="0"/>
        </w:rPr>
        <w:t>五个项目获批内蒙古自治区卫健委</w:t>
      </w:r>
      <w:r>
        <w:rPr>
          <w:rFonts w:ascii="Times New Roman" w:eastAsia="仿宋_GB2312" w:hAnsi="Times New Roman"/>
          <w:b w:val="0"/>
          <w:bCs w:val="0"/>
          <w:kern w:val="0"/>
        </w:rPr>
        <w:t>2023</w:t>
      </w:r>
      <w:r>
        <w:rPr>
          <w:rFonts w:ascii="Times New Roman" w:eastAsia="仿宋_GB2312" w:hAnsi="Times New Roman"/>
          <w:b w:val="0"/>
          <w:bCs w:val="0"/>
          <w:kern w:val="0"/>
        </w:rPr>
        <w:t>年公立医院科研联合基金科技项目。</w:t>
      </w:r>
    </w:p>
    <w:p w14:paraId="16E3AFB4"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b w:val="0"/>
          <w:bCs w:val="0"/>
          <w:kern w:val="0"/>
        </w:rPr>
      </w:pPr>
      <w:r>
        <w:rPr>
          <w:rFonts w:ascii="Times New Roman" w:eastAsia="仿宋_GB2312" w:hAnsi="Times New Roman"/>
          <w:b w:val="0"/>
          <w:bCs w:val="0"/>
          <w:kern w:val="0"/>
        </w:rPr>
        <w:t>（</w:t>
      </w:r>
      <w:r>
        <w:rPr>
          <w:rFonts w:ascii="Times New Roman" w:eastAsia="仿宋_GB2312" w:hAnsi="Times New Roman"/>
          <w:b w:val="0"/>
          <w:bCs w:val="0"/>
          <w:kern w:val="0"/>
        </w:rPr>
        <w:t>3</w:t>
      </w:r>
      <w:r>
        <w:rPr>
          <w:rFonts w:ascii="Times New Roman" w:eastAsia="仿宋_GB2312" w:hAnsi="Times New Roman"/>
          <w:b w:val="0"/>
          <w:bCs w:val="0"/>
          <w:kern w:val="0"/>
        </w:rPr>
        <w:t>）承办了内蒙古耐多药结核病患者关怀与咨询服务培训班、全区防痨新技术应用培训班暨鄂尔多斯市结核病防治论坛、</w:t>
      </w:r>
      <w:r>
        <w:rPr>
          <w:rFonts w:ascii="Times New Roman" w:eastAsia="仿宋_GB2312" w:hAnsi="Times New Roman"/>
          <w:b w:val="0"/>
          <w:bCs w:val="0"/>
          <w:kern w:val="0"/>
        </w:rPr>
        <w:lastRenderedPageBreak/>
        <w:t>鄂尔多斯市</w:t>
      </w:r>
      <w:r>
        <w:rPr>
          <w:rFonts w:ascii="Times New Roman" w:eastAsia="仿宋_GB2312" w:hAnsi="Times New Roman"/>
          <w:b w:val="0"/>
          <w:bCs w:val="0"/>
          <w:kern w:val="0"/>
        </w:rPr>
        <w:t>“</w:t>
      </w:r>
      <w:r>
        <w:rPr>
          <w:rFonts w:ascii="Times New Roman" w:eastAsia="仿宋_GB2312" w:hAnsi="Times New Roman"/>
          <w:b w:val="0"/>
          <w:bCs w:val="0"/>
          <w:kern w:val="0"/>
        </w:rPr>
        <w:t>揭榜挂帅</w:t>
      </w:r>
      <w:r>
        <w:rPr>
          <w:rFonts w:ascii="Times New Roman" w:eastAsia="仿宋_GB2312" w:hAnsi="Times New Roman"/>
          <w:b w:val="0"/>
          <w:bCs w:val="0"/>
          <w:kern w:val="0"/>
        </w:rPr>
        <w:t>”</w:t>
      </w:r>
      <w:r>
        <w:rPr>
          <w:rFonts w:ascii="Times New Roman" w:eastAsia="仿宋_GB2312" w:hAnsi="Times New Roman"/>
          <w:b w:val="0"/>
          <w:bCs w:val="0"/>
          <w:kern w:val="0"/>
        </w:rPr>
        <w:t>项目过敏性鼻炎高峰论坛暨过敏性鼻炎专科培训班等。选派业务人员参加各类学术会、论坛、培训班等</w:t>
      </w:r>
      <w:r>
        <w:rPr>
          <w:rFonts w:ascii="Times New Roman" w:eastAsia="仿宋_GB2312" w:hAnsi="Times New Roman"/>
          <w:b w:val="0"/>
          <w:bCs w:val="0"/>
          <w:kern w:val="0"/>
        </w:rPr>
        <w:t>70</w:t>
      </w:r>
      <w:r>
        <w:rPr>
          <w:rFonts w:ascii="Times New Roman" w:eastAsia="仿宋_GB2312" w:hAnsi="Times New Roman"/>
          <w:b w:val="0"/>
          <w:bCs w:val="0"/>
          <w:kern w:val="0"/>
        </w:rPr>
        <w:t>余人次。</w:t>
      </w:r>
    </w:p>
    <w:p w14:paraId="37D85CB7" w14:textId="77777777" w:rsidR="00E7245B" w:rsidRDefault="00000000">
      <w:pPr>
        <w:pStyle w:val="2"/>
        <w:keepNext w:val="0"/>
        <w:keepLines w:val="0"/>
        <w:widowControl/>
        <w:spacing w:before="0" w:after="0" w:line="560" w:lineRule="exact"/>
        <w:ind w:firstLineChars="200" w:firstLine="640"/>
        <w:jc w:val="left"/>
        <w:rPr>
          <w:rFonts w:ascii="Times New Roman" w:eastAsia="仿宋_GB2312" w:hAnsi="Times New Roman"/>
          <w:kern w:val="0"/>
        </w:rPr>
      </w:pPr>
      <w:r>
        <w:rPr>
          <w:rFonts w:ascii="Times New Roman" w:eastAsia="仿宋_GB2312" w:hAnsi="Times New Roman"/>
          <w:b w:val="0"/>
          <w:bCs w:val="0"/>
          <w:kern w:val="0"/>
        </w:rPr>
        <w:t>（</w:t>
      </w:r>
      <w:r>
        <w:rPr>
          <w:rFonts w:ascii="Times New Roman" w:eastAsia="仿宋_GB2312" w:hAnsi="Times New Roman"/>
          <w:b w:val="0"/>
          <w:bCs w:val="0"/>
          <w:kern w:val="0"/>
        </w:rPr>
        <w:t>4</w:t>
      </w:r>
      <w:r>
        <w:rPr>
          <w:rFonts w:ascii="Times New Roman" w:eastAsia="仿宋_GB2312" w:hAnsi="Times New Roman"/>
          <w:b w:val="0"/>
          <w:bCs w:val="0"/>
          <w:kern w:val="0"/>
        </w:rPr>
        <w:t>）加快信息化建设和应急医疗救治基础设施建设实现与全市健康信息平台的对接，完成与全市</w:t>
      </w:r>
      <w:r>
        <w:rPr>
          <w:rFonts w:ascii="Times New Roman" w:eastAsia="仿宋_GB2312" w:hAnsi="Times New Roman"/>
          <w:b w:val="0"/>
          <w:bCs w:val="0"/>
          <w:kern w:val="0"/>
        </w:rPr>
        <w:t>“</w:t>
      </w:r>
      <w:r>
        <w:rPr>
          <w:rFonts w:ascii="Times New Roman" w:eastAsia="仿宋_GB2312" w:hAnsi="Times New Roman"/>
          <w:b w:val="0"/>
          <w:bCs w:val="0"/>
          <w:kern w:val="0"/>
        </w:rPr>
        <w:t>影像云平台</w:t>
      </w:r>
      <w:r>
        <w:rPr>
          <w:rFonts w:ascii="Times New Roman" w:eastAsia="仿宋_GB2312" w:hAnsi="Times New Roman"/>
          <w:b w:val="0"/>
          <w:bCs w:val="0"/>
          <w:kern w:val="0"/>
        </w:rPr>
        <w:t>”</w:t>
      </w:r>
      <w:r>
        <w:rPr>
          <w:rFonts w:ascii="Times New Roman" w:eastAsia="仿宋_GB2312" w:hAnsi="Times New Roman"/>
          <w:b w:val="0"/>
          <w:bCs w:val="0"/>
          <w:kern w:val="0"/>
        </w:rPr>
        <w:t>的对接使用；与鄂尔多斯健康宝完成对接，我院在鄂尔多斯健康宝上可进行预约挂号、自助缴费、退费，健康档案、检验检查报告、体检报告查询，病历邮寄等一体化服务。</w:t>
      </w:r>
    </w:p>
    <w:p w14:paraId="0269A789" w14:textId="77777777" w:rsidR="00E7245B" w:rsidRDefault="00000000">
      <w:pPr>
        <w:pStyle w:val="2"/>
        <w:keepNext w:val="0"/>
        <w:keepLines w:val="0"/>
        <w:widowControl/>
        <w:spacing w:before="299" w:after="299" w:line="560" w:lineRule="exact"/>
        <w:jc w:val="center"/>
        <w:rPr>
          <w:rFonts w:ascii="微软雅黑" w:eastAsia="微软雅黑" w:hAnsi="微软雅黑" w:cs="微软雅黑" w:hint="eastAsia"/>
          <w:b w:val="0"/>
          <w:bCs w:val="0"/>
          <w:kern w:val="0"/>
        </w:rPr>
      </w:pPr>
      <w:r>
        <w:rPr>
          <w:rFonts w:ascii="微软雅黑" w:eastAsia="微软雅黑" w:hAnsi="微软雅黑" w:cs="微软雅黑" w:hint="eastAsia"/>
          <w:b w:val="0"/>
          <w:bCs w:val="0"/>
          <w:kern w:val="0"/>
        </w:rPr>
        <w:t>第二部分  单位决算情况说明</w:t>
      </w:r>
    </w:p>
    <w:p w14:paraId="2A4CD816"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ascii="微软雅黑" w:eastAsia="微软雅黑" w:hAnsi="微软雅黑" w:cs="微软雅黑" w:hint="eastAsia"/>
          <w:kern w:val="0"/>
          <w:sz w:val="32"/>
          <w:szCs w:val="32"/>
        </w:rPr>
        <w:t>    一、收入支出决算总体情况说明</w:t>
      </w:r>
    </w:p>
    <w:p w14:paraId="610A8900" w14:textId="77777777" w:rsidR="00E7245B" w:rsidRDefault="00000000">
      <w:pPr>
        <w:pStyle w:val="4"/>
        <w:keepNext w:val="0"/>
        <w:keepLines w:val="0"/>
        <w:widowControl/>
        <w:spacing w:before="0" w:after="0" w:line="560" w:lineRule="exact"/>
        <w:ind w:firstLineChars="200" w:firstLine="640"/>
        <w:jc w:val="left"/>
        <w:rPr>
          <w:rFonts w:ascii="仿宋_GB2312" w:eastAsia="仿宋_GB2312" w:hAnsi="仿宋_GB2312" w:cs="仿宋_GB2312" w:hint="eastAsia"/>
          <w:b w:val="0"/>
          <w:bCs w:val="0"/>
          <w:kern w:val="0"/>
          <w:sz w:val="32"/>
          <w:szCs w:val="32"/>
        </w:rPr>
      </w:pPr>
      <w:r>
        <w:rPr>
          <w:rFonts w:ascii="仿宋_GB2312" w:eastAsia="仿宋_GB2312" w:hAnsi="仿宋_GB2312" w:cs="仿宋_GB2312" w:hint="eastAsia"/>
          <w:b w:val="0"/>
          <w:bCs w:val="0"/>
          <w:kern w:val="0"/>
          <w:sz w:val="32"/>
          <w:szCs w:val="32"/>
        </w:rPr>
        <w:t>内蒙古自治区鄂尔多斯市第二人民医院 2023年度收入、支出决算总计 21,452.07万元。与年初预算相比，收、支总计各增加 4,043.56万元，增长 23.23%，变动原因：年中增加项目“</w:t>
      </w:r>
      <w:r>
        <w:rPr>
          <w:rFonts w:ascii="仿宋_GB2312" w:eastAsia="仿宋_GB2312" w:hAnsi="仿宋_GB2312" w:cs="仿宋_GB2312" w:hint="eastAsia"/>
          <w:b w:val="0"/>
          <w:bCs w:val="0"/>
          <w:sz w:val="32"/>
          <w:szCs w:val="32"/>
        </w:rPr>
        <w:t>市直医院服务与保障能力提升资金”、“疫情期间一次性绩效工资”、“中央医务人员临时性补助经费”、“</w:t>
      </w:r>
      <w:r>
        <w:rPr>
          <w:rFonts w:ascii="仿宋_GB2312" w:eastAsia="仿宋_GB2312" w:hAnsi="仿宋_GB2312" w:cs="仿宋_GB2312" w:hint="eastAsia"/>
          <w:b w:val="0"/>
          <w:bCs w:val="0"/>
        </w:rPr>
        <w:t>市直公立医院药品零差率销售财政补助资金</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kern w:val="0"/>
          <w:sz w:val="32"/>
          <w:szCs w:val="32"/>
        </w:rPr>
        <w:t>与上年决算相比，收、支总计各增加 4,996.88万元，增长 30.37%。其中：新增项目“</w:t>
      </w:r>
      <w:r>
        <w:rPr>
          <w:rFonts w:ascii="仿宋_GB2312" w:eastAsia="仿宋_GB2312" w:hAnsi="仿宋_GB2312" w:cs="仿宋_GB2312" w:hint="eastAsia"/>
          <w:b w:val="0"/>
          <w:bCs w:val="0"/>
          <w:sz w:val="32"/>
          <w:szCs w:val="32"/>
        </w:rPr>
        <w:t>市直医院服务与保障能力提升资金”“疫情期间一次性绩效工资”</w:t>
      </w:r>
      <w:r>
        <w:rPr>
          <w:rFonts w:ascii="仿宋_GB2312" w:eastAsia="仿宋_GB2312" w:hAnsi="仿宋_GB2312" w:cs="仿宋_GB2312" w:hint="eastAsia"/>
          <w:b w:val="0"/>
          <w:bCs w:val="0"/>
        </w:rPr>
        <w:t>。</w:t>
      </w:r>
    </w:p>
    <w:p w14:paraId="6C36C101" w14:textId="77777777" w:rsidR="00E7245B" w:rsidRDefault="00000000">
      <w:pPr>
        <w:pStyle w:val="4"/>
        <w:keepNext w:val="0"/>
        <w:keepLines w:val="0"/>
        <w:widowControl/>
        <w:spacing w:before="0" w:after="0" w:line="560" w:lineRule="exact"/>
        <w:ind w:firstLineChars="200" w:firstLine="640"/>
        <w:jc w:val="left"/>
        <w:rPr>
          <w:rFonts w:ascii="Times New Roman" w:eastAsia="仿宋_GB2312" w:hAnsi="Times New Roman"/>
          <w:b w:val="0"/>
          <w:bCs w:val="0"/>
          <w:kern w:val="0"/>
          <w:sz w:val="32"/>
          <w:szCs w:val="32"/>
        </w:rPr>
      </w:pPr>
      <w:r>
        <w:rPr>
          <w:rFonts w:ascii="微软雅黑" w:eastAsia="微软雅黑" w:hAnsi="微软雅黑" w:cs="微软雅黑" w:hint="eastAsia"/>
          <w:b w:val="0"/>
          <w:bCs w:val="0"/>
          <w:kern w:val="0"/>
          <w:sz w:val="32"/>
          <w:szCs w:val="32"/>
        </w:rPr>
        <w:t>（一）收入决算总计 21,452.07万元。包括</w:t>
      </w:r>
    </w:p>
    <w:p w14:paraId="0B9734CF" w14:textId="77777777" w:rsidR="00E7245B" w:rsidRDefault="00000000">
      <w:pPr>
        <w:pStyle w:val="4"/>
        <w:keepNext w:val="0"/>
        <w:keepLines w:val="0"/>
        <w:widowControl/>
        <w:spacing w:before="0" w:after="0" w:line="560" w:lineRule="exact"/>
        <w:ind w:firstLineChars="200" w:firstLine="640"/>
        <w:jc w:val="left"/>
        <w:rPr>
          <w:rFonts w:ascii="仿宋_GB2312" w:eastAsia="仿宋_GB2312" w:hAnsi="仿宋_GB2312" w:cs="仿宋_GB2312" w:hint="eastAsia"/>
          <w:b w:val="0"/>
          <w:bCs w:val="0"/>
          <w:kern w:val="0"/>
          <w:sz w:val="32"/>
          <w:szCs w:val="32"/>
        </w:rPr>
      </w:pPr>
      <w:r>
        <w:rPr>
          <w:rFonts w:ascii="仿宋_GB2312" w:eastAsia="仿宋_GB2312" w:hAnsi="仿宋_GB2312" w:cs="仿宋_GB2312" w:hint="eastAsia"/>
          <w:b w:val="0"/>
          <w:bCs w:val="0"/>
          <w:kern w:val="0"/>
          <w:sz w:val="32"/>
          <w:szCs w:val="32"/>
        </w:rPr>
        <w:t>本年收入决算合计 20,822.38万元。与上年决算相比，增加4,813.44万元，增长 30.07%，变动原因：其中：财政拨款收</w:t>
      </w:r>
      <w:r>
        <w:rPr>
          <w:rFonts w:ascii="仿宋_GB2312" w:eastAsia="仿宋_GB2312" w:hAnsi="仿宋_GB2312" w:cs="仿宋_GB2312" w:hint="eastAsia"/>
          <w:b w:val="0"/>
          <w:bCs w:val="0"/>
          <w:kern w:val="0"/>
          <w:sz w:val="32"/>
          <w:szCs w:val="32"/>
        </w:rPr>
        <w:lastRenderedPageBreak/>
        <w:t>入增加4,125.83万元包括增补市本级疫情防控物资购置经费、新冠疫情防控经费（新冠救治缺口资金）、市直属医院医疗服务与保障能力提升资金、疫情期间一次性绩效工资。事业收入增加795.74万元。</w:t>
      </w:r>
    </w:p>
    <w:p w14:paraId="42D19CFA" w14:textId="77777777" w:rsidR="00E7245B" w:rsidRDefault="00000000">
      <w:pPr>
        <w:widowControl/>
        <w:rPr>
          <w:rFonts w:eastAsia="仿宋_GB2312"/>
          <w:sz w:val="32"/>
          <w:szCs w:val="32"/>
        </w:rPr>
      </w:pPr>
      <w:r>
        <w:rPr>
          <w:rFonts w:eastAsia="仿宋_GB2312"/>
          <w:color w:val="000000" w:themeColor="text1"/>
          <w:kern w:val="0"/>
          <w:sz w:val="32"/>
          <w:szCs w:val="32"/>
        </w:rPr>
        <w:t xml:space="preserve"> </w:t>
      </w:r>
      <w:r>
        <w:rPr>
          <w:rFonts w:eastAsia="仿宋_GB2312" w:hint="eastAsia"/>
          <w:color w:val="000000" w:themeColor="text1"/>
          <w:kern w:val="0"/>
          <w:sz w:val="32"/>
          <w:szCs w:val="32"/>
        </w:rPr>
        <w:t xml:space="preserve">  </w:t>
      </w:r>
      <w:r>
        <w:rPr>
          <w:rFonts w:eastAsia="仿宋_GB2312"/>
          <w:color w:val="000000" w:themeColor="text1"/>
          <w:kern w:val="0"/>
          <w:sz w:val="32"/>
          <w:szCs w:val="32"/>
        </w:rPr>
        <w:t>2.</w:t>
      </w:r>
      <w:r>
        <w:rPr>
          <w:rFonts w:eastAsia="仿宋_GB2312"/>
          <w:color w:val="000000" w:themeColor="text1"/>
          <w:kern w:val="0"/>
          <w:sz w:val="32"/>
          <w:szCs w:val="32"/>
        </w:rPr>
        <w:t>使用非财政拨款结余和专用结余</w:t>
      </w:r>
      <w:r>
        <w:rPr>
          <w:rFonts w:eastAsia="仿宋_GB2312"/>
          <w:color w:val="000000" w:themeColor="text1"/>
          <w:kern w:val="0"/>
          <w:sz w:val="32"/>
          <w:szCs w:val="32"/>
        </w:rPr>
        <w:t xml:space="preserve"> 627.17</w:t>
      </w:r>
      <w:r>
        <w:rPr>
          <w:rFonts w:eastAsia="仿宋_GB2312"/>
          <w:color w:val="000000" w:themeColor="text1"/>
          <w:kern w:val="0"/>
          <w:sz w:val="32"/>
          <w:szCs w:val="32"/>
        </w:rPr>
        <w:t>万元。与上年决算相比，增加</w:t>
      </w:r>
      <w:r>
        <w:rPr>
          <w:rFonts w:eastAsia="仿宋_GB2312"/>
          <w:color w:val="000000" w:themeColor="text1"/>
          <w:kern w:val="0"/>
          <w:sz w:val="32"/>
          <w:szCs w:val="32"/>
        </w:rPr>
        <w:t xml:space="preserve"> 627.17</w:t>
      </w:r>
      <w:r>
        <w:rPr>
          <w:rFonts w:eastAsia="仿宋_GB2312"/>
          <w:color w:val="000000" w:themeColor="text1"/>
          <w:kern w:val="0"/>
          <w:sz w:val="32"/>
          <w:szCs w:val="32"/>
        </w:rPr>
        <w:t>万元，增长</w:t>
      </w:r>
      <w:r>
        <w:rPr>
          <w:rFonts w:eastAsia="仿宋_GB2312"/>
          <w:color w:val="000000" w:themeColor="text1"/>
          <w:kern w:val="0"/>
          <w:sz w:val="32"/>
          <w:szCs w:val="32"/>
        </w:rPr>
        <w:t xml:space="preserve"> 100%</w:t>
      </w:r>
      <w:r>
        <w:rPr>
          <w:rFonts w:eastAsia="仿宋_GB2312"/>
          <w:color w:val="000000" w:themeColor="text1"/>
          <w:kern w:val="0"/>
          <w:sz w:val="32"/>
          <w:szCs w:val="32"/>
        </w:rPr>
        <w:t>，变动原因：</w:t>
      </w:r>
      <w:r>
        <w:rPr>
          <w:rFonts w:eastAsia="仿宋_GB2312"/>
          <w:color w:val="000000" w:themeColor="text1"/>
          <w:kern w:val="0"/>
          <w:sz w:val="32"/>
          <w:szCs w:val="32"/>
        </w:rPr>
        <w:t>2023</w:t>
      </w:r>
      <w:r>
        <w:rPr>
          <w:rFonts w:eastAsia="仿宋_GB2312"/>
          <w:color w:val="000000" w:themeColor="text1"/>
          <w:kern w:val="0"/>
          <w:sz w:val="32"/>
          <w:szCs w:val="32"/>
        </w:rPr>
        <w:t>年年末其他结余转入非财政拨款结余分配。</w:t>
      </w:r>
    </w:p>
    <w:p w14:paraId="7E7FEA00" w14:textId="77777777" w:rsidR="00E7245B" w:rsidRDefault="00000000">
      <w:pPr>
        <w:widowControl/>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年初结转和结余</w:t>
      </w:r>
      <w:r>
        <w:rPr>
          <w:rFonts w:eastAsia="仿宋_GB2312"/>
          <w:kern w:val="0"/>
          <w:sz w:val="32"/>
          <w:szCs w:val="32"/>
        </w:rPr>
        <w:t xml:space="preserve"> 2.52</w:t>
      </w:r>
      <w:r>
        <w:rPr>
          <w:rFonts w:eastAsia="仿宋_GB2312"/>
          <w:kern w:val="0"/>
          <w:sz w:val="32"/>
          <w:szCs w:val="32"/>
        </w:rPr>
        <w:t>万元。与上年决算相比，减少</w:t>
      </w:r>
      <w:r>
        <w:rPr>
          <w:rFonts w:eastAsia="仿宋_GB2312"/>
          <w:kern w:val="0"/>
          <w:sz w:val="32"/>
          <w:szCs w:val="32"/>
        </w:rPr>
        <w:t xml:space="preserve"> 443.72</w:t>
      </w:r>
      <w:r>
        <w:rPr>
          <w:rFonts w:eastAsia="仿宋_GB2312"/>
          <w:kern w:val="0"/>
          <w:sz w:val="32"/>
          <w:szCs w:val="32"/>
        </w:rPr>
        <w:t>万元，减少</w:t>
      </w:r>
      <w:r>
        <w:rPr>
          <w:rFonts w:eastAsia="仿宋_GB2312"/>
          <w:kern w:val="0"/>
          <w:sz w:val="32"/>
          <w:szCs w:val="32"/>
        </w:rPr>
        <w:t>99.44%</w:t>
      </w:r>
      <w:r>
        <w:rPr>
          <w:rFonts w:eastAsia="仿宋_GB2312"/>
          <w:kern w:val="0"/>
          <w:sz w:val="32"/>
          <w:szCs w:val="32"/>
        </w:rPr>
        <w:t>，变动原因：</w:t>
      </w:r>
      <w:r>
        <w:rPr>
          <w:rFonts w:eastAsia="仿宋_GB2312" w:hint="eastAsia"/>
          <w:kern w:val="0"/>
          <w:sz w:val="32"/>
          <w:szCs w:val="32"/>
        </w:rPr>
        <w:t>项目“</w:t>
      </w:r>
      <w:r>
        <w:rPr>
          <w:rFonts w:eastAsia="仿宋_GB2312"/>
          <w:kern w:val="0"/>
          <w:sz w:val="32"/>
          <w:szCs w:val="32"/>
        </w:rPr>
        <w:t>2021</w:t>
      </w:r>
      <w:r>
        <w:rPr>
          <w:rFonts w:eastAsia="仿宋_GB2312"/>
          <w:kern w:val="0"/>
          <w:sz w:val="32"/>
          <w:szCs w:val="32"/>
        </w:rPr>
        <w:t>年中央医疗服务与保障能力提升（医疗卫生机构能力建设）补助资金</w:t>
      </w:r>
      <w:r>
        <w:rPr>
          <w:rFonts w:eastAsia="仿宋_GB2312" w:hint="eastAsia"/>
          <w:kern w:val="0"/>
          <w:sz w:val="32"/>
          <w:szCs w:val="32"/>
        </w:rPr>
        <w:t>”</w:t>
      </w:r>
      <w:r>
        <w:rPr>
          <w:rFonts w:eastAsia="仿宋_GB2312"/>
          <w:kern w:val="0"/>
          <w:sz w:val="32"/>
          <w:szCs w:val="32"/>
        </w:rPr>
        <w:t>年初归集调入。</w:t>
      </w:r>
    </w:p>
    <w:p w14:paraId="0C40F146" w14:textId="77777777" w:rsidR="00E7245B" w:rsidRDefault="00000000">
      <w:pPr>
        <w:widowControl/>
        <w:jc w:val="left"/>
        <w:rPr>
          <w:rFonts w:ascii="微软雅黑" w:eastAsia="微软雅黑" w:hAnsi="微软雅黑" w:cs="微软雅黑" w:hint="eastAsia"/>
          <w:kern w:val="0"/>
          <w:sz w:val="32"/>
          <w:szCs w:val="32"/>
        </w:rPr>
      </w:pPr>
      <w:r>
        <w:rPr>
          <w:rFonts w:eastAsia="仿宋_GB2312"/>
          <w:b/>
          <w:bCs/>
          <w:kern w:val="0"/>
          <w:sz w:val="32"/>
          <w:szCs w:val="32"/>
        </w:rPr>
        <w:t> </w:t>
      </w:r>
      <w:r>
        <w:rPr>
          <w:rFonts w:ascii="微软雅黑" w:eastAsia="微软雅黑" w:hAnsi="微软雅黑" w:cs="微软雅黑" w:hint="eastAsia"/>
          <w:kern w:val="0"/>
          <w:sz w:val="32"/>
          <w:szCs w:val="32"/>
        </w:rPr>
        <w:t xml:space="preserve">   （二）支出决算总计 21,452.07万元。包括：</w:t>
      </w:r>
    </w:p>
    <w:p w14:paraId="3274B3DE" w14:textId="77777777" w:rsidR="00E7245B" w:rsidRDefault="00000000">
      <w:pPr>
        <w:pStyle w:val="4"/>
        <w:keepNext w:val="0"/>
        <w:keepLines w:val="0"/>
        <w:widowControl/>
        <w:spacing w:before="0" w:after="0"/>
        <w:ind w:firstLineChars="200" w:firstLine="640"/>
        <w:jc w:val="left"/>
        <w:rPr>
          <w:rFonts w:ascii="仿宋_GB2312" w:eastAsia="仿宋_GB2312" w:hAnsi="仿宋_GB2312" w:cs="仿宋_GB2312" w:hint="eastAsia"/>
          <w:b w:val="0"/>
          <w:bCs w:val="0"/>
          <w:kern w:val="0"/>
          <w:sz w:val="32"/>
          <w:szCs w:val="32"/>
        </w:rPr>
      </w:pPr>
      <w:r>
        <w:rPr>
          <w:rFonts w:ascii="仿宋_GB2312" w:eastAsia="仿宋_GB2312" w:hAnsi="仿宋_GB2312" w:cs="仿宋_GB2312" w:hint="eastAsia"/>
          <w:b w:val="0"/>
          <w:bCs w:val="0"/>
          <w:kern w:val="0"/>
          <w:sz w:val="32"/>
          <w:szCs w:val="32"/>
        </w:rPr>
        <w:t>1.本年支出决算合计 21,014.32万元。与上年决算相比，增加 5,278.20万元，增长 33.54%，变动原因：</w:t>
      </w:r>
      <w:r>
        <w:rPr>
          <w:rFonts w:ascii="仿宋_GB2312" w:eastAsia="仿宋_GB2312" w:hAnsi="仿宋_GB2312" w:cs="仿宋_GB2312" w:hint="eastAsia"/>
          <w:b w:val="0"/>
          <w:bCs w:val="0"/>
          <w:sz w:val="32"/>
          <w:szCs w:val="32"/>
        </w:rPr>
        <w:t>市直属医院医疗服务与保障能力提升资金，增补市本级疫情防控物资购置经费，2023年新冠患者救治费用（第二批），疫情期间一次性绩效工资。</w:t>
      </w:r>
    </w:p>
    <w:p w14:paraId="42251048" w14:textId="77777777" w:rsidR="00E7245B" w:rsidRDefault="00000000">
      <w:pPr>
        <w:pStyle w:val="4"/>
        <w:keepNext w:val="0"/>
        <w:keepLines w:val="0"/>
        <w:widowControl/>
        <w:spacing w:before="0" w:after="0" w:line="240" w:lineRule="auto"/>
        <w:ind w:firstLineChars="200" w:firstLine="640"/>
        <w:jc w:val="left"/>
        <w:rPr>
          <w:rFonts w:ascii="仿宋_GB2312" w:eastAsia="仿宋_GB2312" w:hAnsi="仿宋_GB2312" w:cs="仿宋_GB2312" w:hint="eastAsia"/>
          <w:b w:val="0"/>
          <w:bCs w:val="0"/>
          <w:color w:val="000000" w:themeColor="text1"/>
          <w:kern w:val="0"/>
          <w:sz w:val="32"/>
          <w:szCs w:val="32"/>
        </w:rPr>
      </w:pPr>
      <w:r>
        <w:rPr>
          <w:rFonts w:ascii="仿宋_GB2312" w:eastAsia="仿宋_GB2312" w:hAnsi="仿宋_GB2312" w:cs="仿宋_GB2312" w:hint="eastAsia"/>
          <w:b w:val="0"/>
          <w:bCs w:val="0"/>
          <w:kern w:val="0"/>
          <w:sz w:val="32"/>
          <w:szCs w:val="32"/>
        </w:rPr>
        <w:t>2.结余分配 0.00万元。与上年决算相比，减少 719.07万元，减少100.00%，变动原因</w:t>
      </w:r>
      <w:r>
        <w:rPr>
          <w:rFonts w:ascii="仿宋_GB2312" w:eastAsia="仿宋_GB2312" w:hAnsi="仿宋_GB2312" w:cs="仿宋_GB2312" w:hint="eastAsia"/>
          <w:b w:val="0"/>
          <w:bCs w:val="0"/>
          <w:color w:val="000000" w:themeColor="text1"/>
          <w:kern w:val="0"/>
          <w:sz w:val="32"/>
          <w:szCs w:val="32"/>
        </w:rPr>
        <w:t>：不存在此项内容。</w:t>
      </w:r>
    </w:p>
    <w:p w14:paraId="22EE82AF" w14:textId="77777777" w:rsidR="00E7245B" w:rsidRDefault="00000000">
      <w:pPr>
        <w:pStyle w:val="4"/>
        <w:keepNext w:val="0"/>
        <w:keepLines w:val="0"/>
        <w:widowControl/>
        <w:spacing w:before="0" w:after="0" w:line="560" w:lineRule="exact"/>
        <w:ind w:firstLineChars="200" w:firstLine="640"/>
        <w:jc w:val="left"/>
        <w:rPr>
          <w:rFonts w:ascii="Times New Roman" w:eastAsia="仿宋_GB2312" w:hAnsi="Times New Roman"/>
          <w:b w:val="0"/>
          <w:bCs w:val="0"/>
          <w:kern w:val="0"/>
          <w:sz w:val="32"/>
          <w:szCs w:val="32"/>
        </w:rPr>
      </w:pPr>
      <w:r>
        <w:rPr>
          <w:rFonts w:ascii="仿宋_GB2312" w:eastAsia="仿宋_GB2312" w:hAnsi="仿宋_GB2312" w:cs="仿宋_GB2312" w:hint="eastAsia"/>
          <w:b w:val="0"/>
          <w:bCs w:val="0"/>
          <w:kern w:val="0"/>
          <w:sz w:val="32"/>
          <w:szCs w:val="32"/>
        </w:rPr>
        <w:t>3.年末结转和结余 437.75万元。结转和结余事项：鄂尔多斯地区过敏性鼻炎流行病学调查及防治技术研发425.58万元，</w:t>
      </w:r>
      <w:r>
        <w:rPr>
          <w:rFonts w:ascii="仿宋_GB2312" w:eastAsia="仿宋_GB2312" w:hAnsi="仿宋_GB2312" w:cs="仿宋_GB2312" w:hint="eastAsia"/>
          <w:b w:val="0"/>
          <w:bCs w:val="0"/>
          <w:kern w:val="0"/>
          <w:sz w:val="32"/>
          <w:szCs w:val="32"/>
        </w:rPr>
        <w:lastRenderedPageBreak/>
        <w:t>应用技术研究与开发项目经费12.17万元。与上年决算相比，增加 437.75万元，增长 100%，变动原因：</w:t>
      </w:r>
      <w:r>
        <w:rPr>
          <w:rFonts w:ascii="Times New Roman" w:eastAsia="仿宋_GB2312" w:hAnsi="Times New Roman"/>
          <w:b w:val="0"/>
          <w:bCs w:val="0"/>
          <w:kern w:val="0"/>
          <w:sz w:val="32"/>
          <w:szCs w:val="32"/>
        </w:rPr>
        <w:t>2022</w:t>
      </w:r>
      <w:r>
        <w:rPr>
          <w:rFonts w:ascii="Times New Roman" w:eastAsia="仿宋_GB2312" w:hAnsi="Times New Roman"/>
          <w:b w:val="0"/>
          <w:bCs w:val="0"/>
          <w:kern w:val="0"/>
          <w:sz w:val="32"/>
          <w:szCs w:val="32"/>
        </w:rPr>
        <w:t>年无结转资金。</w:t>
      </w:r>
    </w:p>
    <w:p w14:paraId="331835F6"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eastAsia="仿宋_GB2312"/>
          <w:b/>
          <w:bCs/>
          <w:kern w:val="0"/>
          <w:sz w:val="32"/>
          <w:szCs w:val="32"/>
        </w:rPr>
        <w:t>   </w:t>
      </w:r>
      <w:r>
        <w:rPr>
          <w:rFonts w:ascii="微软雅黑" w:eastAsia="微软雅黑" w:hAnsi="微软雅黑" w:cs="微软雅黑" w:hint="eastAsia"/>
          <w:b/>
          <w:bCs/>
          <w:kern w:val="0"/>
          <w:sz w:val="32"/>
          <w:szCs w:val="32"/>
        </w:rPr>
        <w:t xml:space="preserve"> 二、收入决算情况说明</w:t>
      </w:r>
    </w:p>
    <w:p w14:paraId="42DAF5A9" w14:textId="77777777" w:rsidR="00E7245B" w:rsidRDefault="00000000">
      <w:pPr>
        <w:widowControl/>
        <w:rPr>
          <w:rFonts w:eastAsia="仿宋_GB2312"/>
          <w:kern w:val="0"/>
          <w:sz w:val="32"/>
          <w:szCs w:val="32"/>
        </w:rPr>
      </w:pPr>
      <w:r>
        <w:rPr>
          <w:rFonts w:eastAsia="仿宋_GB2312"/>
          <w:color w:val="0E00FE"/>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年度本年收入决算合计</w:t>
      </w:r>
      <w:r>
        <w:rPr>
          <w:rFonts w:eastAsia="仿宋_GB2312"/>
          <w:kern w:val="0"/>
          <w:sz w:val="32"/>
          <w:szCs w:val="32"/>
        </w:rPr>
        <w:t xml:space="preserve"> 20,822.38</w:t>
      </w:r>
      <w:r>
        <w:rPr>
          <w:rFonts w:eastAsia="仿宋_GB2312"/>
          <w:kern w:val="0"/>
          <w:sz w:val="32"/>
          <w:szCs w:val="32"/>
        </w:rPr>
        <w:t>万元，其中：</w:t>
      </w:r>
    </w:p>
    <w:p w14:paraId="650F1F52" w14:textId="77777777" w:rsidR="00E7245B" w:rsidRDefault="00000000">
      <w:pPr>
        <w:widowControl/>
        <w:ind w:firstLineChars="200" w:firstLine="640"/>
        <w:rPr>
          <w:rFonts w:eastAsia="仿宋_GB2312"/>
          <w:kern w:val="0"/>
          <w:sz w:val="32"/>
          <w:szCs w:val="32"/>
        </w:rPr>
      </w:pPr>
      <w:bookmarkStart w:id="1" w:name="OLE_LINK2"/>
      <w:bookmarkStart w:id="2" w:name="OLE_LINK1"/>
      <w:r>
        <w:rPr>
          <w:rFonts w:eastAsia="仿宋_GB2312"/>
          <w:kern w:val="0"/>
          <w:sz w:val="32"/>
          <w:szCs w:val="32"/>
        </w:rPr>
        <w:t>本年一般公共预算财政拨款收入</w:t>
      </w:r>
      <w:r>
        <w:rPr>
          <w:rFonts w:eastAsia="仿宋_GB2312"/>
          <w:kern w:val="0"/>
          <w:sz w:val="32"/>
          <w:szCs w:val="32"/>
        </w:rPr>
        <w:t xml:space="preserve"> 14,640.44</w:t>
      </w:r>
      <w:r>
        <w:rPr>
          <w:rFonts w:eastAsia="仿宋_GB2312"/>
          <w:kern w:val="0"/>
          <w:sz w:val="32"/>
          <w:szCs w:val="32"/>
        </w:rPr>
        <w:t>万元，占</w:t>
      </w:r>
      <w:r>
        <w:rPr>
          <w:rFonts w:eastAsia="仿宋_GB2312"/>
          <w:kern w:val="0"/>
          <w:sz w:val="32"/>
          <w:szCs w:val="32"/>
        </w:rPr>
        <w:t xml:space="preserve"> 70.31%</w:t>
      </w:r>
      <w:r>
        <w:rPr>
          <w:rFonts w:eastAsia="仿宋_GB2312"/>
          <w:kern w:val="0"/>
          <w:sz w:val="32"/>
          <w:szCs w:val="32"/>
        </w:rPr>
        <w:t>；</w:t>
      </w:r>
    </w:p>
    <w:p w14:paraId="10317F35"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本年政府性基金预算财政拨款收入</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55E9D5BD"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本年国有资本经营预算财政拨款收入</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06B9AA6D"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本年上级补助收入</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1BCBC741"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本年事业收入</w:t>
      </w:r>
      <w:r>
        <w:rPr>
          <w:rFonts w:eastAsia="仿宋_GB2312"/>
          <w:kern w:val="0"/>
          <w:sz w:val="32"/>
          <w:szCs w:val="32"/>
        </w:rPr>
        <w:t xml:space="preserve"> 6,137.02</w:t>
      </w:r>
      <w:r>
        <w:rPr>
          <w:rFonts w:eastAsia="仿宋_GB2312"/>
          <w:kern w:val="0"/>
          <w:sz w:val="32"/>
          <w:szCs w:val="32"/>
        </w:rPr>
        <w:t>万元，占</w:t>
      </w:r>
      <w:r>
        <w:rPr>
          <w:rFonts w:eastAsia="仿宋_GB2312"/>
          <w:kern w:val="0"/>
          <w:sz w:val="32"/>
          <w:szCs w:val="32"/>
        </w:rPr>
        <w:t xml:space="preserve"> 29.47%</w:t>
      </w:r>
      <w:r>
        <w:rPr>
          <w:rFonts w:eastAsia="仿宋_GB2312"/>
          <w:kern w:val="0"/>
          <w:sz w:val="32"/>
          <w:szCs w:val="32"/>
        </w:rPr>
        <w:t>；</w:t>
      </w:r>
    </w:p>
    <w:p w14:paraId="73A7D02B"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本年经营收入</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07E9ED5F"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本年附属单位上缴收入</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344410C8" w14:textId="77777777" w:rsidR="00E7245B" w:rsidRDefault="00000000">
      <w:pPr>
        <w:widowControl/>
        <w:ind w:firstLineChars="200" w:firstLine="640"/>
        <w:rPr>
          <w:rFonts w:eastAsia="仿宋_GB2312"/>
          <w:sz w:val="32"/>
          <w:szCs w:val="32"/>
        </w:rPr>
      </w:pPr>
      <w:r>
        <w:rPr>
          <w:rFonts w:eastAsia="仿宋_GB2312"/>
          <w:kern w:val="0"/>
          <w:sz w:val="32"/>
          <w:szCs w:val="32"/>
        </w:rPr>
        <w:t>本年其他收入</w:t>
      </w:r>
      <w:r>
        <w:rPr>
          <w:rFonts w:eastAsia="仿宋_GB2312"/>
          <w:kern w:val="0"/>
          <w:sz w:val="32"/>
          <w:szCs w:val="32"/>
        </w:rPr>
        <w:t xml:space="preserve"> 44.92</w:t>
      </w:r>
      <w:r>
        <w:rPr>
          <w:rFonts w:eastAsia="仿宋_GB2312"/>
          <w:kern w:val="0"/>
          <w:sz w:val="32"/>
          <w:szCs w:val="32"/>
        </w:rPr>
        <w:t>万元，占</w:t>
      </w:r>
      <w:r>
        <w:rPr>
          <w:rFonts w:eastAsia="仿宋_GB2312"/>
          <w:kern w:val="0"/>
          <w:sz w:val="32"/>
          <w:szCs w:val="32"/>
        </w:rPr>
        <w:t xml:space="preserve"> 0.22%</w:t>
      </w:r>
      <w:r>
        <w:rPr>
          <w:rFonts w:eastAsia="仿宋_GB2312"/>
          <w:kern w:val="0"/>
          <w:sz w:val="32"/>
          <w:szCs w:val="32"/>
        </w:rPr>
        <w:t>。</w:t>
      </w:r>
      <w:bookmarkEnd w:id="1"/>
    </w:p>
    <w:bookmarkEnd w:id="2"/>
    <w:p w14:paraId="32449622" w14:textId="77777777" w:rsidR="00E7245B" w:rsidRDefault="00E7245B">
      <w:pPr>
        <w:pStyle w:val="a0"/>
        <w:spacing w:beforeAutospacing="0" w:afterAutospacing="0" w:line="240" w:lineRule="auto"/>
        <w:jc w:val="center"/>
        <w:rPr>
          <w:rFonts w:ascii="Times New Roman" w:eastAsia="仿宋_GB2312" w:hAnsi="Times New Roman" w:hint="default"/>
          <w:sz w:val="32"/>
          <w:szCs w:val="32"/>
        </w:rPr>
      </w:pPr>
    </w:p>
    <w:p w14:paraId="0C406927" w14:textId="77777777" w:rsidR="00E7245B" w:rsidRDefault="00E7245B">
      <w:pPr>
        <w:pStyle w:val="a0"/>
        <w:spacing w:beforeAutospacing="0" w:afterAutospacing="0" w:line="240" w:lineRule="auto"/>
        <w:jc w:val="center"/>
        <w:rPr>
          <w:rFonts w:ascii="Times New Roman" w:eastAsia="仿宋_GB2312" w:hAnsi="Times New Roman" w:hint="default"/>
          <w:sz w:val="32"/>
          <w:szCs w:val="32"/>
        </w:rPr>
      </w:pPr>
    </w:p>
    <w:p w14:paraId="1E0EA5A2" w14:textId="77777777" w:rsidR="00E7245B" w:rsidRDefault="00000000">
      <w:pPr>
        <w:pStyle w:val="a0"/>
        <w:spacing w:line="240" w:lineRule="auto"/>
        <w:jc w:val="both"/>
        <w:rPr>
          <w:rFonts w:ascii="Times New Roman" w:eastAsia="仿宋_GB2312" w:hAnsi="Times New Roman" w:hint="default"/>
          <w:sz w:val="32"/>
          <w:szCs w:val="32"/>
        </w:rPr>
      </w:pPr>
      <w:r>
        <w:rPr>
          <w:noProof/>
        </w:rPr>
        <w:lastRenderedPageBreak/>
        <w:drawing>
          <wp:inline distT="0" distB="0" distL="114300" distR="114300" wp14:anchorId="151D0351" wp14:editId="15150163">
            <wp:extent cx="5296535" cy="2905125"/>
            <wp:effectExtent l="4445" t="4445" r="1397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F4EEA0" w14:textId="77777777" w:rsidR="00E7245B" w:rsidRDefault="00000000">
      <w:pPr>
        <w:pStyle w:val="a0"/>
        <w:spacing w:line="560" w:lineRule="exact"/>
        <w:ind w:firstLineChars="100" w:firstLine="320"/>
        <w:jc w:val="center"/>
        <w:rPr>
          <w:rFonts w:ascii="Times New Roman" w:eastAsia="仿宋_GB2312" w:hAnsi="Times New Roman" w:hint="default"/>
          <w:sz w:val="32"/>
          <w:szCs w:val="32"/>
        </w:rPr>
      </w:pPr>
      <w:r>
        <w:rPr>
          <w:rFonts w:ascii="Times New Roman" w:eastAsia="仿宋_GB2312" w:hAnsi="Times New Roman" w:hint="default"/>
          <w:sz w:val="32"/>
          <w:szCs w:val="32"/>
        </w:rPr>
        <w:t>图</w:t>
      </w:r>
      <w:r>
        <w:rPr>
          <w:rFonts w:ascii="Times New Roman" w:eastAsia="仿宋_GB2312" w:hAnsi="Times New Roman" w:hint="default"/>
          <w:sz w:val="32"/>
          <w:szCs w:val="32"/>
        </w:rPr>
        <w:t>1.</w:t>
      </w:r>
      <w:r>
        <w:rPr>
          <w:rFonts w:ascii="Times New Roman" w:eastAsia="仿宋_GB2312" w:hAnsi="Times New Roman" w:hint="default"/>
          <w:sz w:val="32"/>
          <w:szCs w:val="32"/>
        </w:rPr>
        <w:t>收入决算图</w:t>
      </w:r>
    </w:p>
    <w:p w14:paraId="7973417E" w14:textId="77777777" w:rsidR="00E7245B" w:rsidRDefault="00000000">
      <w:pPr>
        <w:widowControl/>
        <w:numPr>
          <w:ilvl w:val="0"/>
          <w:numId w:val="1"/>
        </w:numPr>
        <w:spacing w:before="240" w:after="240" w:line="560" w:lineRule="exact"/>
        <w:jc w:val="left"/>
        <w:rPr>
          <w:rFonts w:eastAsia="仿宋_GB2312"/>
          <w:kern w:val="0"/>
          <w:sz w:val="32"/>
          <w:szCs w:val="32"/>
        </w:rPr>
      </w:pPr>
      <w:r>
        <w:rPr>
          <w:rFonts w:eastAsia="仿宋_GB2312"/>
          <w:b/>
          <w:bCs/>
          <w:kern w:val="0"/>
          <w:sz w:val="32"/>
          <w:szCs w:val="32"/>
        </w:rPr>
        <w:t>支出决算情况说明</w:t>
      </w:r>
    </w:p>
    <w:p w14:paraId="55A48904" w14:textId="77777777" w:rsidR="00E7245B" w:rsidRDefault="00000000">
      <w:pPr>
        <w:widowControl/>
        <w:jc w:val="left"/>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年度本年支出决算合计</w:t>
      </w:r>
      <w:r>
        <w:rPr>
          <w:rFonts w:eastAsia="仿宋_GB2312"/>
          <w:kern w:val="0"/>
          <w:sz w:val="32"/>
          <w:szCs w:val="32"/>
        </w:rPr>
        <w:t xml:space="preserve"> 21,014.32</w:t>
      </w:r>
      <w:r>
        <w:rPr>
          <w:rFonts w:eastAsia="仿宋_GB2312"/>
          <w:kern w:val="0"/>
          <w:sz w:val="32"/>
          <w:szCs w:val="32"/>
        </w:rPr>
        <w:t>万元，其中：</w:t>
      </w:r>
    </w:p>
    <w:p w14:paraId="24293D3D"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本年基本支出</w:t>
      </w:r>
      <w:r>
        <w:rPr>
          <w:rFonts w:eastAsia="仿宋_GB2312"/>
          <w:kern w:val="0"/>
          <w:sz w:val="32"/>
          <w:szCs w:val="32"/>
        </w:rPr>
        <w:t xml:space="preserve"> 12,648.85</w:t>
      </w:r>
      <w:r>
        <w:rPr>
          <w:rFonts w:eastAsia="仿宋_GB2312"/>
          <w:kern w:val="0"/>
          <w:sz w:val="32"/>
          <w:szCs w:val="32"/>
        </w:rPr>
        <w:t>万元，占</w:t>
      </w:r>
      <w:r>
        <w:rPr>
          <w:rFonts w:eastAsia="仿宋_GB2312"/>
          <w:kern w:val="0"/>
          <w:sz w:val="32"/>
          <w:szCs w:val="32"/>
        </w:rPr>
        <w:t xml:space="preserve"> 60.19%</w:t>
      </w:r>
      <w:r>
        <w:rPr>
          <w:rFonts w:eastAsia="仿宋_GB2312"/>
          <w:kern w:val="0"/>
          <w:sz w:val="32"/>
          <w:szCs w:val="32"/>
        </w:rPr>
        <w:t>；</w:t>
      </w:r>
    </w:p>
    <w:p w14:paraId="5D1F1E62"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本年项目支出</w:t>
      </w:r>
      <w:r>
        <w:rPr>
          <w:rFonts w:eastAsia="仿宋_GB2312"/>
          <w:kern w:val="0"/>
          <w:sz w:val="32"/>
          <w:szCs w:val="32"/>
        </w:rPr>
        <w:t xml:space="preserve"> 8,365.46</w:t>
      </w:r>
      <w:r>
        <w:rPr>
          <w:rFonts w:eastAsia="仿宋_GB2312"/>
          <w:kern w:val="0"/>
          <w:sz w:val="32"/>
          <w:szCs w:val="32"/>
        </w:rPr>
        <w:t>万元，占</w:t>
      </w:r>
      <w:r>
        <w:rPr>
          <w:rFonts w:eastAsia="仿宋_GB2312"/>
          <w:kern w:val="0"/>
          <w:sz w:val="32"/>
          <w:szCs w:val="32"/>
        </w:rPr>
        <w:t xml:space="preserve"> 39.81%</w:t>
      </w:r>
      <w:r>
        <w:rPr>
          <w:rFonts w:eastAsia="仿宋_GB2312"/>
          <w:kern w:val="0"/>
          <w:sz w:val="32"/>
          <w:szCs w:val="32"/>
        </w:rPr>
        <w:t>；</w:t>
      </w:r>
    </w:p>
    <w:p w14:paraId="0DDD6B8C"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本年上缴上级支出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02739A74"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本年经营支出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27F8F749"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本年对附属单位补助支出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0.00%</w:t>
      </w:r>
      <w:r>
        <w:rPr>
          <w:rFonts w:eastAsia="仿宋_GB2312"/>
          <w:kern w:val="0"/>
          <w:sz w:val="32"/>
          <w:szCs w:val="32"/>
        </w:rPr>
        <w:t>。</w:t>
      </w:r>
    </w:p>
    <w:p w14:paraId="15336645" w14:textId="77777777" w:rsidR="00E7245B" w:rsidRDefault="00000000">
      <w:pPr>
        <w:widowControl/>
        <w:rPr>
          <w:rFonts w:eastAsia="仿宋_GB2312"/>
          <w:kern w:val="0"/>
          <w:sz w:val="32"/>
          <w:szCs w:val="32"/>
        </w:rPr>
      </w:pPr>
      <w:r>
        <w:rPr>
          <w:rFonts w:eastAsia="仿宋_GB2312"/>
          <w:color w:val="0E00FE"/>
          <w:kern w:val="0"/>
          <w:sz w:val="32"/>
          <w:szCs w:val="32"/>
        </w:rPr>
        <w:lastRenderedPageBreak/>
        <w:t xml:space="preserve">    </w:t>
      </w:r>
      <w:r>
        <w:rPr>
          <w:rFonts w:eastAsia="仿宋_GB2312"/>
          <w:noProof/>
          <w:sz w:val="32"/>
          <w:szCs w:val="32"/>
        </w:rPr>
        <w:drawing>
          <wp:inline distT="0" distB="0" distL="114300" distR="114300" wp14:anchorId="61E2E6F7" wp14:editId="58C36DD1">
            <wp:extent cx="4800600" cy="2714625"/>
            <wp:effectExtent l="4445" t="4445" r="1460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E718C4" w14:textId="77777777" w:rsidR="00E7245B" w:rsidRDefault="00000000">
      <w:pPr>
        <w:widowControl/>
        <w:spacing w:before="240" w:after="240" w:line="560" w:lineRule="exact"/>
        <w:ind w:firstLineChars="1300" w:firstLine="4160"/>
        <w:rPr>
          <w:rFonts w:eastAsia="仿宋_GB2312"/>
          <w:kern w:val="0"/>
          <w:sz w:val="32"/>
          <w:szCs w:val="32"/>
        </w:rPr>
      </w:pPr>
      <w:r>
        <w:rPr>
          <w:rFonts w:eastAsia="仿宋_GB2312"/>
          <w:kern w:val="0"/>
          <w:sz w:val="32"/>
          <w:szCs w:val="32"/>
        </w:rPr>
        <w:t>图</w:t>
      </w:r>
      <w:r>
        <w:rPr>
          <w:rFonts w:eastAsia="仿宋_GB2312"/>
          <w:kern w:val="0"/>
          <w:sz w:val="32"/>
          <w:szCs w:val="32"/>
        </w:rPr>
        <w:t>2.</w:t>
      </w:r>
      <w:r>
        <w:rPr>
          <w:rFonts w:eastAsia="仿宋_GB2312"/>
          <w:kern w:val="0"/>
          <w:sz w:val="32"/>
          <w:szCs w:val="32"/>
        </w:rPr>
        <w:t>支出决算图</w:t>
      </w:r>
    </w:p>
    <w:p w14:paraId="0FADFDC9" w14:textId="77777777" w:rsidR="00E7245B" w:rsidRDefault="00000000">
      <w:pPr>
        <w:widowControl/>
        <w:spacing w:before="240" w:after="240" w:line="560" w:lineRule="exact"/>
        <w:ind w:firstLineChars="200" w:firstLine="643"/>
        <w:jc w:val="left"/>
        <w:rPr>
          <w:rFonts w:eastAsia="仿宋_GB2312"/>
          <w:b/>
          <w:bCs/>
          <w:kern w:val="0"/>
          <w:sz w:val="32"/>
          <w:szCs w:val="32"/>
        </w:rPr>
      </w:pPr>
      <w:r>
        <w:rPr>
          <w:rFonts w:eastAsia="仿宋_GB2312"/>
          <w:b/>
          <w:bCs/>
          <w:kern w:val="0"/>
          <w:sz w:val="32"/>
          <w:szCs w:val="32"/>
        </w:rPr>
        <w:t>四、财政拨款收入支出决算总体情况说明</w:t>
      </w:r>
    </w:p>
    <w:p w14:paraId="20EDAEC2" w14:textId="77777777" w:rsidR="00E7245B" w:rsidRDefault="00000000">
      <w:pPr>
        <w:widowControl/>
        <w:spacing w:before="240" w:after="240" w:line="560" w:lineRule="exact"/>
        <w:ind w:firstLineChars="200" w:firstLine="640"/>
        <w:rPr>
          <w:rFonts w:eastAsia="仿宋_GB2312"/>
          <w:kern w:val="0"/>
          <w:sz w:val="32"/>
          <w:szCs w:val="32"/>
        </w:rPr>
      </w:pP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年度财政拨款收入、支出决算总计</w:t>
      </w:r>
      <w:r>
        <w:rPr>
          <w:rFonts w:eastAsia="仿宋_GB2312"/>
          <w:kern w:val="0"/>
          <w:sz w:val="32"/>
          <w:szCs w:val="32"/>
        </w:rPr>
        <w:t xml:space="preserve"> 14,642.96</w:t>
      </w:r>
      <w:r>
        <w:rPr>
          <w:rFonts w:eastAsia="仿宋_GB2312"/>
          <w:kern w:val="0"/>
          <w:sz w:val="32"/>
          <w:szCs w:val="32"/>
        </w:rPr>
        <w:t>万元，与年初预算相比，收、支总计各增加</w:t>
      </w:r>
      <w:r>
        <w:rPr>
          <w:rFonts w:eastAsia="仿宋_GB2312"/>
          <w:kern w:val="0"/>
          <w:sz w:val="32"/>
          <w:szCs w:val="32"/>
        </w:rPr>
        <w:t xml:space="preserve"> 3,805.93</w:t>
      </w:r>
      <w:r>
        <w:rPr>
          <w:rFonts w:eastAsia="仿宋_GB2312"/>
          <w:kern w:val="0"/>
          <w:sz w:val="32"/>
          <w:szCs w:val="32"/>
        </w:rPr>
        <w:t>万元，增长</w:t>
      </w:r>
      <w:r>
        <w:rPr>
          <w:rFonts w:eastAsia="仿宋_GB2312"/>
          <w:kern w:val="0"/>
          <w:sz w:val="32"/>
          <w:szCs w:val="32"/>
        </w:rPr>
        <w:t xml:space="preserve"> 35.12%</w:t>
      </w:r>
      <w:r>
        <w:rPr>
          <w:rFonts w:eastAsia="仿宋_GB2312"/>
          <w:kern w:val="0"/>
          <w:sz w:val="32"/>
          <w:szCs w:val="32"/>
        </w:rPr>
        <w:t>，变动原因：项目增加</w:t>
      </w:r>
      <w:r>
        <w:rPr>
          <w:rFonts w:eastAsia="仿宋_GB2312" w:hint="eastAsia"/>
          <w:kern w:val="0"/>
          <w:sz w:val="32"/>
          <w:szCs w:val="32"/>
        </w:rPr>
        <w:t>包括</w:t>
      </w:r>
      <w:r>
        <w:rPr>
          <w:rFonts w:ascii="仿宋_GB2312" w:eastAsia="仿宋_GB2312" w:hAnsi="仿宋_GB2312" w:cs="仿宋_GB2312" w:hint="eastAsia"/>
          <w:sz w:val="32"/>
          <w:szCs w:val="32"/>
        </w:rPr>
        <w:t>市直属医院医疗服务与保障能力提升资金，市级医疗防控物资紧急采购资金，中央医务人员临时性补助经费，中央医务人员临时性补助资金，新冠疫情防控经费（新冠救治缺口资金），疫情期间一次性绩效工资，2023年自治区财政相关医务人员临时性补助结算资金，中央财政医务人员临时性工作补助资金</w:t>
      </w:r>
      <w:r>
        <w:rPr>
          <w:rFonts w:ascii="仿宋_GB2312" w:eastAsia="仿宋_GB2312" w:hAnsi="仿宋_GB2312" w:cs="仿宋_GB2312" w:hint="eastAsia"/>
          <w:kern w:val="0"/>
          <w:sz w:val="32"/>
          <w:szCs w:val="32"/>
        </w:rPr>
        <w:t>。与上年决算相比，收、支总计各增</w:t>
      </w:r>
      <w:r>
        <w:rPr>
          <w:rFonts w:eastAsia="仿宋_GB2312"/>
          <w:kern w:val="0"/>
          <w:sz w:val="32"/>
          <w:szCs w:val="32"/>
        </w:rPr>
        <w:t>加</w:t>
      </w:r>
      <w:r>
        <w:rPr>
          <w:rFonts w:eastAsia="仿宋_GB2312"/>
          <w:kern w:val="0"/>
          <w:sz w:val="32"/>
          <w:szCs w:val="32"/>
        </w:rPr>
        <w:t xml:space="preserve"> 3,682.11</w:t>
      </w:r>
      <w:r>
        <w:rPr>
          <w:rFonts w:eastAsia="仿宋_GB2312"/>
          <w:kern w:val="0"/>
          <w:sz w:val="32"/>
          <w:szCs w:val="32"/>
        </w:rPr>
        <w:t>万元，增长</w:t>
      </w:r>
      <w:r>
        <w:rPr>
          <w:rFonts w:eastAsia="仿宋_GB2312"/>
          <w:kern w:val="0"/>
          <w:sz w:val="32"/>
          <w:szCs w:val="32"/>
        </w:rPr>
        <w:t xml:space="preserve"> 33.59%</w:t>
      </w:r>
      <w:r>
        <w:rPr>
          <w:rFonts w:eastAsia="仿宋_GB2312"/>
          <w:kern w:val="0"/>
          <w:sz w:val="32"/>
          <w:szCs w:val="32"/>
        </w:rPr>
        <w:t>，变动原因：基本支出</w:t>
      </w:r>
      <w:r>
        <w:rPr>
          <w:rFonts w:eastAsia="仿宋_GB2312" w:hint="eastAsia"/>
          <w:kern w:val="0"/>
          <w:sz w:val="32"/>
          <w:szCs w:val="32"/>
        </w:rPr>
        <w:t>增加</w:t>
      </w:r>
      <w:r>
        <w:rPr>
          <w:rFonts w:eastAsia="仿宋_GB2312" w:hint="eastAsia"/>
          <w:kern w:val="0"/>
          <w:sz w:val="32"/>
          <w:szCs w:val="32"/>
        </w:rPr>
        <w:t>445.21</w:t>
      </w:r>
      <w:r>
        <w:rPr>
          <w:rFonts w:eastAsia="仿宋_GB2312" w:hint="eastAsia"/>
          <w:kern w:val="0"/>
          <w:sz w:val="32"/>
          <w:szCs w:val="32"/>
        </w:rPr>
        <w:t>主要为人员经费</w:t>
      </w:r>
      <w:r>
        <w:rPr>
          <w:rFonts w:eastAsia="仿宋_GB2312"/>
          <w:kern w:val="0"/>
          <w:sz w:val="32"/>
          <w:szCs w:val="32"/>
        </w:rPr>
        <w:t>，项目支出增加</w:t>
      </w:r>
      <w:r>
        <w:rPr>
          <w:rFonts w:eastAsia="仿宋_GB2312"/>
          <w:kern w:val="0"/>
          <w:sz w:val="32"/>
          <w:szCs w:val="32"/>
        </w:rPr>
        <w:t>2799</w:t>
      </w:r>
      <w:r>
        <w:rPr>
          <w:rFonts w:eastAsia="仿宋_GB2312"/>
          <w:kern w:val="0"/>
          <w:sz w:val="32"/>
          <w:szCs w:val="32"/>
        </w:rPr>
        <w:t>万元</w:t>
      </w:r>
      <w:r>
        <w:rPr>
          <w:rFonts w:eastAsia="仿宋_GB2312" w:hint="eastAsia"/>
          <w:kern w:val="0"/>
          <w:sz w:val="32"/>
          <w:szCs w:val="32"/>
        </w:rPr>
        <w:t>主要为</w:t>
      </w:r>
      <w:r>
        <w:rPr>
          <w:rFonts w:ascii="仿宋_GB2312" w:eastAsia="仿宋_GB2312" w:hAnsi="仿宋_GB2312" w:cs="仿宋_GB2312" w:hint="eastAsia"/>
          <w:sz w:val="32"/>
          <w:szCs w:val="32"/>
        </w:rPr>
        <w:t>市直属医院医疗服务与保障能力提升资金，</w:t>
      </w:r>
      <w:r>
        <w:rPr>
          <w:rFonts w:ascii="仿宋_GB2312" w:eastAsia="仿宋_GB2312" w:hAnsi="仿宋_GB2312" w:cs="仿宋_GB2312" w:hint="eastAsia"/>
          <w:sz w:val="32"/>
          <w:szCs w:val="32"/>
        </w:rPr>
        <w:lastRenderedPageBreak/>
        <w:t>2022年中央重大传染病防控经费（第二批），新冠疫情防控经费（新冠救治缺口资金），2023年新冠患者救治费用（第二批），2023年自治区财政相关医务人员临时性补助结算资金，中央财政医务人员临时性工作补助资金，2023年自治区公立医院综合改革奖补资金，中央重大传染病防控经费补助资金（第二批）</w:t>
      </w:r>
      <w:r>
        <w:rPr>
          <w:rFonts w:eastAsia="仿宋_GB2312"/>
          <w:kern w:val="0"/>
          <w:sz w:val="32"/>
          <w:szCs w:val="32"/>
        </w:rPr>
        <w:t>。</w:t>
      </w:r>
    </w:p>
    <w:p w14:paraId="59561ECB" w14:textId="77777777" w:rsidR="00E7245B" w:rsidRDefault="00000000">
      <w:pPr>
        <w:widowControl/>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五、一般公共预算财政拨款支出决算情况说明</w:t>
      </w:r>
    </w:p>
    <w:p w14:paraId="57E8352D" w14:textId="77777777" w:rsidR="00E7245B" w:rsidRDefault="00000000">
      <w:pPr>
        <w:widowControl/>
        <w:rPr>
          <w:rFonts w:eastAsia="仿宋_GB2312"/>
          <w:kern w:val="0"/>
          <w:sz w:val="32"/>
          <w:szCs w:val="32"/>
        </w:rPr>
      </w:pPr>
      <w:r>
        <w:rPr>
          <w:rFonts w:eastAsia="仿宋_GB2312"/>
          <w:color w:val="0E00FE"/>
          <w:kern w:val="0"/>
          <w:sz w:val="32"/>
          <w:szCs w:val="32"/>
        </w:rPr>
        <w:t> </w:t>
      </w:r>
      <w:r>
        <w:rPr>
          <w:rFonts w:eastAsia="仿宋_GB2312" w:hint="eastAsia"/>
          <w:color w:val="0E00FE"/>
          <w:kern w:val="0"/>
          <w:sz w:val="32"/>
          <w:szCs w:val="32"/>
        </w:rPr>
        <w:t xml:space="preserve">  </w:t>
      </w: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年度一般公共预算财政拨款支出决算</w:t>
      </w:r>
      <w:r>
        <w:rPr>
          <w:rFonts w:eastAsia="仿宋_GB2312"/>
          <w:kern w:val="0"/>
          <w:sz w:val="32"/>
          <w:szCs w:val="32"/>
        </w:rPr>
        <w:t xml:space="preserve"> 14,205.21</w:t>
      </w:r>
      <w:r>
        <w:rPr>
          <w:rFonts w:eastAsia="仿宋_GB2312"/>
          <w:kern w:val="0"/>
          <w:sz w:val="32"/>
          <w:szCs w:val="32"/>
        </w:rPr>
        <w:t>万元。与年初预算</w:t>
      </w:r>
      <w:r>
        <w:rPr>
          <w:rFonts w:eastAsia="仿宋_GB2312"/>
          <w:kern w:val="0"/>
          <w:sz w:val="32"/>
          <w:szCs w:val="32"/>
        </w:rPr>
        <w:t xml:space="preserve"> 10,837.03</w:t>
      </w:r>
      <w:r>
        <w:rPr>
          <w:rFonts w:eastAsia="仿宋_GB2312"/>
          <w:kern w:val="0"/>
          <w:sz w:val="32"/>
          <w:szCs w:val="32"/>
        </w:rPr>
        <w:t>万元相比，完成年初预算的</w:t>
      </w:r>
      <w:r>
        <w:rPr>
          <w:rFonts w:eastAsia="仿宋_GB2312"/>
          <w:kern w:val="0"/>
          <w:sz w:val="32"/>
          <w:szCs w:val="32"/>
        </w:rPr>
        <w:t xml:space="preserve"> 131.08%</w:t>
      </w:r>
      <w:r>
        <w:rPr>
          <w:rFonts w:eastAsia="仿宋_GB2312"/>
          <w:kern w:val="0"/>
          <w:sz w:val="32"/>
          <w:szCs w:val="32"/>
        </w:rPr>
        <w:t>。其中：</w:t>
      </w:r>
    </w:p>
    <w:p w14:paraId="024CDA9D" w14:textId="77777777" w:rsidR="00E7245B" w:rsidRDefault="00000000">
      <w:pPr>
        <w:widowControl/>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（一）一般公共服务（类）</w:t>
      </w:r>
    </w:p>
    <w:p w14:paraId="596B75A7"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kern w:val="0"/>
          <w:sz w:val="32"/>
          <w:szCs w:val="32"/>
        </w:rPr>
        <w:t>一般公共服务类决算数为</w:t>
      </w:r>
      <w:r>
        <w:rPr>
          <w:rFonts w:eastAsia="仿宋_GB2312"/>
          <w:kern w:val="0"/>
          <w:sz w:val="32"/>
          <w:szCs w:val="32"/>
        </w:rPr>
        <w:t xml:space="preserve"> 8.31</w:t>
      </w:r>
      <w:r>
        <w:rPr>
          <w:rFonts w:eastAsia="仿宋_GB2312"/>
          <w:kern w:val="0"/>
          <w:sz w:val="32"/>
          <w:szCs w:val="32"/>
        </w:rPr>
        <w:t>万元，与年初预算相比减少</w:t>
      </w:r>
      <w:r>
        <w:rPr>
          <w:rFonts w:eastAsia="仿宋_GB2312"/>
          <w:kern w:val="0"/>
          <w:sz w:val="32"/>
          <w:szCs w:val="32"/>
        </w:rPr>
        <w:t xml:space="preserve"> 1.69</w:t>
      </w:r>
      <w:r>
        <w:rPr>
          <w:rFonts w:eastAsia="仿宋_GB2312"/>
          <w:kern w:val="0"/>
          <w:sz w:val="32"/>
          <w:szCs w:val="32"/>
        </w:rPr>
        <w:t>万元。</w:t>
      </w:r>
      <w:r>
        <w:rPr>
          <w:rFonts w:eastAsia="仿宋_GB2312" w:hint="eastAsia"/>
          <w:kern w:val="0"/>
          <w:sz w:val="32"/>
          <w:szCs w:val="32"/>
        </w:rPr>
        <w:t>其中：</w:t>
      </w:r>
    </w:p>
    <w:p w14:paraId="0A8D5F7D" w14:textId="77777777" w:rsidR="00E7245B" w:rsidRDefault="00000000">
      <w:pPr>
        <w:widowControl/>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、纪检监察事务（款）</w:t>
      </w:r>
      <w:r>
        <w:rPr>
          <w:rFonts w:eastAsia="仿宋_GB2312"/>
          <w:kern w:val="0"/>
          <w:sz w:val="32"/>
          <w:szCs w:val="32"/>
        </w:rPr>
        <w:t>派驻纪检组</w:t>
      </w:r>
      <w:r>
        <w:rPr>
          <w:rFonts w:eastAsia="仿宋_GB2312" w:hint="eastAsia"/>
          <w:kern w:val="0"/>
          <w:sz w:val="32"/>
          <w:szCs w:val="32"/>
        </w:rPr>
        <w:t>（项）年初预算数</w:t>
      </w:r>
      <w:r>
        <w:rPr>
          <w:rFonts w:eastAsia="仿宋_GB2312" w:hint="eastAsia"/>
          <w:kern w:val="0"/>
          <w:sz w:val="32"/>
          <w:szCs w:val="32"/>
        </w:rPr>
        <w:t>10</w:t>
      </w:r>
      <w:r>
        <w:rPr>
          <w:rFonts w:eastAsia="仿宋_GB2312" w:hint="eastAsia"/>
          <w:kern w:val="0"/>
          <w:sz w:val="32"/>
          <w:szCs w:val="32"/>
        </w:rPr>
        <w:t>万元支出决算数</w:t>
      </w:r>
      <w:r>
        <w:rPr>
          <w:rFonts w:eastAsia="仿宋_GB2312" w:hint="eastAsia"/>
          <w:kern w:val="0"/>
          <w:sz w:val="32"/>
          <w:szCs w:val="32"/>
        </w:rPr>
        <w:t>8.31</w:t>
      </w:r>
      <w:r>
        <w:rPr>
          <w:rFonts w:eastAsia="仿宋_GB2312" w:hint="eastAsia"/>
          <w:kern w:val="0"/>
          <w:sz w:val="32"/>
          <w:szCs w:val="32"/>
        </w:rPr>
        <w:t>万元，完成年初预算的</w:t>
      </w:r>
      <w:r>
        <w:rPr>
          <w:rFonts w:eastAsia="仿宋_GB2312" w:hint="eastAsia"/>
          <w:kern w:val="0"/>
          <w:sz w:val="32"/>
          <w:szCs w:val="32"/>
        </w:rPr>
        <w:t>83.1%</w:t>
      </w:r>
      <w:r>
        <w:rPr>
          <w:rFonts w:eastAsia="仿宋_GB2312" w:hint="eastAsia"/>
          <w:kern w:val="0"/>
          <w:sz w:val="32"/>
          <w:szCs w:val="32"/>
        </w:rPr>
        <w:t>，决算数与年初预算数的差异原因：</w:t>
      </w:r>
      <w:r>
        <w:rPr>
          <w:rFonts w:eastAsia="仿宋_GB2312"/>
          <w:kern w:val="0"/>
          <w:sz w:val="32"/>
          <w:szCs w:val="32"/>
        </w:rPr>
        <w:t>派驻纪检组</w:t>
      </w:r>
      <w:r>
        <w:rPr>
          <w:rFonts w:eastAsia="仿宋_GB2312" w:hint="eastAsia"/>
          <w:kern w:val="0"/>
          <w:sz w:val="32"/>
          <w:szCs w:val="32"/>
        </w:rPr>
        <w:t>项目</w:t>
      </w:r>
      <w:r>
        <w:rPr>
          <w:rFonts w:eastAsia="仿宋_GB2312"/>
          <w:kern w:val="0"/>
          <w:sz w:val="32"/>
          <w:szCs w:val="32"/>
        </w:rPr>
        <w:t>实际支付</w:t>
      </w:r>
      <w:r>
        <w:rPr>
          <w:rFonts w:eastAsia="仿宋_GB2312"/>
          <w:kern w:val="0"/>
          <w:sz w:val="32"/>
          <w:szCs w:val="32"/>
        </w:rPr>
        <w:t>8.31</w:t>
      </w:r>
      <w:r>
        <w:rPr>
          <w:rFonts w:eastAsia="仿宋_GB2312"/>
          <w:kern w:val="0"/>
          <w:sz w:val="32"/>
          <w:szCs w:val="32"/>
        </w:rPr>
        <w:t>万元。</w:t>
      </w:r>
    </w:p>
    <w:p w14:paraId="6C950464" w14:textId="77777777" w:rsidR="00E7245B" w:rsidRDefault="00000000">
      <w:pPr>
        <w:widowControl/>
        <w:jc w:val="left"/>
        <w:rPr>
          <w:rFonts w:eastAsia="仿宋_GB2312"/>
          <w:kern w:val="0"/>
          <w:sz w:val="32"/>
          <w:szCs w:val="32"/>
        </w:rPr>
      </w:pPr>
      <w:r>
        <w:rPr>
          <w:rFonts w:eastAsia="仿宋_GB2312"/>
          <w:b/>
          <w:bCs/>
          <w:kern w:val="0"/>
          <w:sz w:val="32"/>
          <w:szCs w:val="32"/>
        </w:rPr>
        <w:t xml:space="preserve">    </w:t>
      </w:r>
      <w:r>
        <w:rPr>
          <w:rFonts w:eastAsia="仿宋_GB2312" w:hint="eastAsia"/>
          <w:b/>
          <w:bCs/>
          <w:kern w:val="0"/>
          <w:sz w:val="32"/>
          <w:szCs w:val="32"/>
        </w:rPr>
        <w:t xml:space="preserve"> </w:t>
      </w:r>
      <w:r>
        <w:rPr>
          <w:rFonts w:eastAsia="仿宋_GB2312"/>
          <w:b/>
          <w:bCs/>
          <w:kern w:val="0"/>
          <w:sz w:val="32"/>
          <w:szCs w:val="32"/>
        </w:rPr>
        <w:t>（</w:t>
      </w:r>
      <w:r>
        <w:rPr>
          <w:rFonts w:eastAsia="仿宋_GB2312" w:hint="eastAsia"/>
          <w:b/>
          <w:bCs/>
          <w:kern w:val="0"/>
          <w:sz w:val="32"/>
          <w:szCs w:val="32"/>
        </w:rPr>
        <w:t>二</w:t>
      </w:r>
      <w:r>
        <w:rPr>
          <w:rFonts w:eastAsia="仿宋_GB2312"/>
          <w:b/>
          <w:bCs/>
          <w:kern w:val="0"/>
          <w:sz w:val="32"/>
          <w:szCs w:val="32"/>
        </w:rPr>
        <w:t>）</w:t>
      </w:r>
      <w:r>
        <w:rPr>
          <w:rFonts w:eastAsia="仿宋_GB2312" w:hint="eastAsia"/>
          <w:b/>
          <w:bCs/>
          <w:kern w:val="0"/>
          <w:sz w:val="32"/>
          <w:szCs w:val="32"/>
        </w:rPr>
        <w:t>科学技术支出</w:t>
      </w:r>
      <w:r>
        <w:rPr>
          <w:rFonts w:eastAsia="仿宋_GB2312"/>
          <w:b/>
          <w:bCs/>
          <w:kern w:val="0"/>
          <w:sz w:val="32"/>
          <w:szCs w:val="32"/>
        </w:rPr>
        <w:t>（类）</w:t>
      </w:r>
    </w:p>
    <w:p w14:paraId="2BD66332"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科学技术支出决算数为</w:t>
      </w:r>
      <w:r>
        <w:rPr>
          <w:rFonts w:eastAsia="仿宋_GB2312" w:hint="eastAsia"/>
          <w:kern w:val="0"/>
          <w:sz w:val="32"/>
          <w:szCs w:val="32"/>
        </w:rPr>
        <w:t>118.11</w:t>
      </w:r>
      <w:r>
        <w:rPr>
          <w:rFonts w:eastAsia="仿宋_GB2312"/>
          <w:kern w:val="0"/>
          <w:sz w:val="32"/>
          <w:szCs w:val="32"/>
        </w:rPr>
        <w:t>万元，与年初预算相比减少</w:t>
      </w:r>
      <w:r>
        <w:rPr>
          <w:rFonts w:eastAsia="仿宋_GB2312"/>
          <w:kern w:val="0"/>
          <w:sz w:val="32"/>
          <w:szCs w:val="32"/>
        </w:rPr>
        <w:t xml:space="preserve"> </w:t>
      </w:r>
      <w:r>
        <w:rPr>
          <w:rFonts w:eastAsia="仿宋_GB2312" w:hint="eastAsia"/>
          <w:kern w:val="0"/>
          <w:sz w:val="32"/>
          <w:szCs w:val="32"/>
        </w:rPr>
        <w:t>437.75</w:t>
      </w:r>
      <w:r>
        <w:rPr>
          <w:rFonts w:eastAsia="仿宋_GB2312"/>
          <w:kern w:val="0"/>
          <w:sz w:val="32"/>
          <w:szCs w:val="32"/>
        </w:rPr>
        <w:t>万元。</w:t>
      </w:r>
      <w:r>
        <w:rPr>
          <w:rFonts w:eastAsia="仿宋_GB2312" w:hint="eastAsia"/>
          <w:kern w:val="0"/>
          <w:sz w:val="32"/>
          <w:szCs w:val="32"/>
        </w:rPr>
        <w:t>其中：</w:t>
      </w:r>
    </w:p>
    <w:p w14:paraId="5AA83A2C" w14:textId="77777777" w:rsidR="00E7245B" w:rsidRDefault="00000000">
      <w:pPr>
        <w:ind w:firstLineChars="200" w:firstLine="640"/>
      </w:pPr>
      <w:r>
        <w:rPr>
          <w:rFonts w:hint="eastAsia"/>
          <w:sz w:val="32"/>
          <w:szCs w:val="32"/>
        </w:rPr>
        <w:t>1</w:t>
      </w:r>
      <w:r>
        <w:rPr>
          <w:rFonts w:hint="eastAsia"/>
          <w:sz w:val="32"/>
          <w:szCs w:val="32"/>
        </w:rPr>
        <w:t>、</w:t>
      </w:r>
      <w:r>
        <w:rPr>
          <w:sz w:val="32"/>
          <w:szCs w:val="32"/>
        </w:rPr>
        <w:t>技术研究与开发（款）其他技术研究与开发支出（项）。年初预算</w:t>
      </w:r>
      <w:r>
        <w:rPr>
          <w:rFonts w:hint="eastAsia"/>
          <w:sz w:val="32"/>
          <w:szCs w:val="32"/>
        </w:rPr>
        <w:t>14.12</w:t>
      </w:r>
      <w:r>
        <w:rPr>
          <w:sz w:val="32"/>
          <w:szCs w:val="32"/>
        </w:rPr>
        <w:t>万元，支出决算</w:t>
      </w:r>
      <w:r>
        <w:rPr>
          <w:rFonts w:hint="eastAsia"/>
          <w:sz w:val="32"/>
          <w:szCs w:val="32"/>
        </w:rPr>
        <w:t>1.95</w:t>
      </w:r>
      <w:r>
        <w:rPr>
          <w:sz w:val="32"/>
          <w:szCs w:val="32"/>
        </w:rPr>
        <w:t>万元，完成年初预算的</w:t>
      </w:r>
      <w:r>
        <w:rPr>
          <w:rFonts w:hint="eastAsia"/>
          <w:sz w:val="32"/>
          <w:szCs w:val="32"/>
        </w:rPr>
        <w:t>13.8</w:t>
      </w:r>
      <w:r>
        <w:rPr>
          <w:sz w:val="32"/>
          <w:szCs w:val="32"/>
        </w:rPr>
        <w:t>%</w:t>
      </w:r>
      <w:r>
        <w:rPr>
          <w:sz w:val="32"/>
          <w:szCs w:val="32"/>
        </w:rPr>
        <w:t>。</w:t>
      </w:r>
      <w:r>
        <w:rPr>
          <w:sz w:val="32"/>
          <w:szCs w:val="32"/>
        </w:rPr>
        <w:lastRenderedPageBreak/>
        <w:t>决算数与年初预算数的差异原因：应用技术研究与开发项目经费支出</w:t>
      </w:r>
      <w:r>
        <w:rPr>
          <w:rFonts w:hint="eastAsia"/>
          <w:sz w:val="32"/>
          <w:szCs w:val="32"/>
        </w:rPr>
        <w:t>1.95</w:t>
      </w:r>
      <w:r>
        <w:rPr>
          <w:sz w:val="32"/>
          <w:szCs w:val="32"/>
        </w:rPr>
        <w:t>万元。</w:t>
      </w:r>
    </w:p>
    <w:p w14:paraId="02CC8EFE" w14:textId="77777777" w:rsidR="00E7245B" w:rsidRDefault="00000000">
      <w:pPr>
        <w:ind w:firstLineChars="200" w:firstLine="640"/>
      </w:pPr>
      <w:r>
        <w:rPr>
          <w:sz w:val="32"/>
          <w:szCs w:val="32"/>
        </w:rPr>
        <w:t>2</w:t>
      </w:r>
      <w:r>
        <w:rPr>
          <w:sz w:val="32"/>
          <w:szCs w:val="32"/>
        </w:rPr>
        <w:t>．科技交流与合作（款）其他科技交流与合作支出（项）。年初预算</w:t>
      </w:r>
      <w:r>
        <w:rPr>
          <w:rFonts w:hint="eastAsia"/>
          <w:sz w:val="32"/>
          <w:szCs w:val="32"/>
        </w:rPr>
        <w:t>541.74</w:t>
      </w:r>
      <w:r>
        <w:rPr>
          <w:sz w:val="32"/>
          <w:szCs w:val="32"/>
        </w:rPr>
        <w:t>万元，支出决算</w:t>
      </w:r>
      <w:r>
        <w:rPr>
          <w:rFonts w:hint="eastAsia"/>
          <w:sz w:val="32"/>
          <w:szCs w:val="32"/>
        </w:rPr>
        <w:t>116.16</w:t>
      </w:r>
      <w:r>
        <w:rPr>
          <w:sz w:val="32"/>
          <w:szCs w:val="32"/>
        </w:rPr>
        <w:t>万元，较年初预算</w:t>
      </w:r>
      <w:r>
        <w:rPr>
          <w:rFonts w:hint="eastAsia"/>
          <w:sz w:val="32"/>
          <w:szCs w:val="32"/>
        </w:rPr>
        <w:t>减少</w:t>
      </w:r>
      <w:r>
        <w:rPr>
          <w:rFonts w:hint="eastAsia"/>
          <w:sz w:val="32"/>
          <w:szCs w:val="32"/>
        </w:rPr>
        <w:t>425.58</w:t>
      </w:r>
      <w:r>
        <w:rPr>
          <w:sz w:val="32"/>
          <w:szCs w:val="32"/>
        </w:rPr>
        <w:t>万元。决算数与年初预算数的差异原因：鄂尔多斯地区过敏性鼻炎流行病学调查及防治技术</w:t>
      </w:r>
      <w:r>
        <w:rPr>
          <w:rFonts w:hint="eastAsia"/>
          <w:sz w:val="32"/>
          <w:szCs w:val="32"/>
        </w:rPr>
        <w:t>实际支出</w:t>
      </w:r>
      <w:r>
        <w:rPr>
          <w:rFonts w:hint="eastAsia"/>
          <w:sz w:val="32"/>
          <w:szCs w:val="32"/>
        </w:rPr>
        <w:t>116.16</w:t>
      </w:r>
      <w:r>
        <w:rPr>
          <w:sz w:val="32"/>
          <w:szCs w:val="32"/>
        </w:rPr>
        <w:t>万元。</w:t>
      </w:r>
    </w:p>
    <w:p w14:paraId="7C96540D" w14:textId="77777777" w:rsidR="00E7245B" w:rsidRDefault="00000000">
      <w:pPr>
        <w:widowControl/>
        <w:ind w:firstLineChars="200" w:firstLine="643"/>
        <w:jc w:val="left"/>
        <w:rPr>
          <w:rFonts w:eastAsia="仿宋_GB2312"/>
          <w:kern w:val="0"/>
          <w:sz w:val="32"/>
          <w:szCs w:val="32"/>
        </w:rPr>
      </w:pPr>
      <w:r>
        <w:rPr>
          <w:rFonts w:eastAsia="仿宋_GB2312"/>
          <w:b/>
          <w:bCs/>
          <w:kern w:val="0"/>
          <w:sz w:val="32"/>
          <w:szCs w:val="32"/>
        </w:rPr>
        <w:t>（三）社会保障和就业支出（类）</w:t>
      </w:r>
    </w:p>
    <w:p w14:paraId="2E237641" w14:textId="77777777" w:rsidR="00E7245B" w:rsidRDefault="00000000">
      <w:pPr>
        <w:widowControl/>
        <w:ind w:firstLineChars="200" w:firstLine="640"/>
        <w:jc w:val="left"/>
        <w:rPr>
          <w:rFonts w:eastAsia="仿宋_GB2312"/>
          <w:kern w:val="0"/>
          <w:sz w:val="32"/>
          <w:szCs w:val="32"/>
        </w:rPr>
      </w:pPr>
      <w:r>
        <w:rPr>
          <w:rFonts w:eastAsia="仿宋_GB2312"/>
          <w:kern w:val="0"/>
          <w:sz w:val="32"/>
          <w:szCs w:val="32"/>
        </w:rPr>
        <w:t>社会保障和就业支出类决算数为</w:t>
      </w:r>
      <w:r>
        <w:rPr>
          <w:rFonts w:eastAsia="仿宋_GB2312"/>
          <w:kern w:val="0"/>
          <w:sz w:val="32"/>
          <w:szCs w:val="32"/>
        </w:rPr>
        <w:t xml:space="preserve"> 223.83</w:t>
      </w:r>
      <w:r>
        <w:rPr>
          <w:rFonts w:eastAsia="仿宋_GB2312"/>
          <w:kern w:val="0"/>
          <w:sz w:val="32"/>
          <w:szCs w:val="32"/>
        </w:rPr>
        <w:t>万元，与年初预算相比增加</w:t>
      </w:r>
      <w:r>
        <w:rPr>
          <w:rFonts w:eastAsia="仿宋_GB2312"/>
          <w:kern w:val="0"/>
          <w:sz w:val="32"/>
          <w:szCs w:val="32"/>
        </w:rPr>
        <w:t>31.78</w:t>
      </w:r>
      <w:r>
        <w:rPr>
          <w:rFonts w:eastAsia="仿宋_GB2312"/>
          <w:kern w:val="0"/>
          <w:sz w:val="32"/>
          <w:szCs w:val="32"/>
        </w:rPr>
        <w:t>万元。其中：</w:t>
      </w:r>
    </w:p>
    <w:p w14:paraId="217C6C03" w14:textId="77777777" w:rsidR="00E7245B" w:rsidRDefault="00000000">
      <w:pPr>
        <w:widowControl/>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行政事业单位养老支出（款）事业单位离退休（项）。年初预算</w:t>
      </w:r>
      <w:r>
        <w:rPr>
          <w:rFonts w:eastAsia="仿宋_GB2312"/>
          <w:kern w:val="0"/>
          <w:sz w:val="32"/>
          <w:szCs w:val="32"/>
        </w:rPr>
        <w:t>62.76</w:t>
      </w:r>
      <w:r>
        <w:rPr>
          <w:rFonts w:eastAsia="仿宋_GB2312"/>
          <w:kern w:val="0"/>
          <w:sz w:val="32"/>
          <w:szCs w:val="32"/>
        </w:rPr>
        <w:t>万元，支出决算</w:t>
      </w:r>
      <w:r>
        <w:rPr>
          <w:rFonts w:eastAsia="仿宋_GB2312"/>
          <w:kern w:val="0"/>
          <w:sz w:val="32"/>
          <w:szCs w:val="32"/>
        </w:rPr>
        <w:t>57.53</w:t>
      </w:r>
      <w:r>
        <w:rPr>
          <w:rFonts w:eastAsia="仿宋_GB2312"/>
          <w:kern w:val="0"/>
          <w:sz w:val="32"/>
          <w:szCs w:val="32"/>
        </w:rPr>
        <w:t>万元，完成年初预算的</w:t>
      </w:r>
      <w:r>
        <w:rPr>
          <w:rFonts w:eastAsia="仿宋_GB2312"/>
          <w:kern w:val="0"/>
          <w:sz w:val="32"/>
          <w:szCs w:val="32"/>
        </w:rPr>
        <w:t>91.66%</w:t>
      </w:r>
      <w:r>
        <w:rPr>
          <w:rFonts w:eastAsia="仿宋_GB2312"/>
          <w:kern w:val="0"/>
          <w:sz w:val="32"/>
          <w:szCs w:val="32"/>
        </w:rPr>
        <w:t>。决算数与年初预算数的差异原因：</w:t>
      </w:r>
      <w:r>
        <w:rPr>
          <w:rFonts w:eastAsia="仿宋_GB2312" w:hint="eastAsia"/>
          <w:kern w:val="0"/>
          <w:sz w:val="32"/>
          <w:szCs w:val="32"/>
        </w:rPr>
        <w:t>退休人员减少</w:t>
      </w:r>
      <w:r>
        <w:rPr>
          <w:rFonts w:eastAsia="仿宋_GB2312"/>
          <w:kern w:val="0"/>
          <w:sz w:val="32"/>
          <w:szCs w:val="32"/>
        </w:rPr>
        <w:t>。</w:t>
      </w:r>
    </w:p>
    <w:p w14:paraId="3D48851C" w14:textId="77777777" w:rsidR="00E7245B" w:rsidRDefault="00000000">
      <w:pPr>
        <w:widowControl/>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行政事业单位养老支出（款）机关事业单位基本养老保险缴费支出（项）。年初预算</w:t>
      </w:r>
      <w:r>
        <w:rPr>
          <w:rFonts w:eastAsia="仿宋_GB2312"/>
          <w:kern w:val="0"/>
          <w:sz w:val="32"/>
          <w:szCs w:val="32"/>
        </w:rPr>
        <w:t>129.29</w:t>
      </w:r>
      <w:r>
        <w:rPr>
          <w:rFonts w:eastAsia="仿宋_GB2312"/>
          <w:kern w:val="0"/>
          <w:sz w:val="32"/>
          <w:szCs w:val="32"/>
        </w:rPr>
        <w:t>万元，支出决算</w:t>
      </w:r>
      <w:r>
        <w:rPr>
          <w:rFonts w:eastAsia="仿宋_GB2312"/>
          <w:kern w:val="0"/>
          <w:sz w:val="32"/>
          <w:szCs w:val="32"/>
        </w:rPr>
        <w:t>118.52</w:t>
      </w:r>
      <w:r>
        <w:rPr>
          <w:rFonts w:eastAsia="仿宋_GB2312"/>
          <w:kern w:val="0"/>
          <w:sz w:val="32"/>
          <w:szCs w:val="32"/>
        </w:rPr>
        <w:t>万元，完成年初预算的</w:t>
      </w:r>
      <w:r>
        <w:rPr>
          <w:rFonts w:eastAsia="仿宋_GB2312"/>
          <w:kern w:val="0"/>
          <w:sz w:val="32"/>
          <w:szCs w:val="32"/>
        </w:rPr>
        <w:t>91.66%</w:t>
      </w:r>
      <w:r>
        <w:rPr>
          <w:rFonts w:eastAsia="仿宋_GB2312"/>
          <w:kern w:val="0"/>
          <w:sz w:val="32"/>
          <w:szCs w:val="32"/>
        </w:rPr>
        <w:t>。决算数与年初预算数的差异原因：</w:t>
      </w:r>
      <w:r>
        <w:rPr>
          <w:rFonts w:eastAsia="仿宋_GB2312" w:hint="eastAsia"/>
          <w:kern w:val="0"/>
          <w:sz w:val="32"/>
          <w:szCs w:val="32"/>
        </w:rPr>
        <w:t>有退休人员。</w:t>
      </w:r>
    </w:p>
    <w:p w14:paraId="22274ABB" w14:textId="77777777" w:rsidR="00E7245B" w:rsidRDefault="00000000">
      <w:pPr>
        <w:rPr>
          <w:rFonts w:ascii="仿宋_GB2312" w:eastAsia="仿宋_GB2312" w:hAnsi="仿宋_GB2312" w:cs="仿宋_GB2312" w:hint="eastAsia"/>
          <w:sz w:val="32"/>
          <w:szCs w:val="32"/>
        </w:rPr>
      </w:pPr>
      <w:r>
        <w:rPr>
          <w:rFonts w:eastAsia="仿宋_GB2312" w:hint="eastAsia"/>
          <w:kern w:val="0"/>
          <w:sz w:val="32"/>
          <w:szCs w:val="32"/>
        </w:rPr>
        <w:t xml:space="preserve">   </w:t>
      </w:r>
      <w:r>
        <w:rPr>
          <w:rFonts w:ascii="仿宋_GB2312" w:eastAsia="仿宋_GB2312" w:hAnsi="仿宋_GB2312" w:cs="仿宋_GB2312" w:hint="eastAsia"/>
          <w:kern w:val="0"/>
          <w:sz w:val="32"/>
          <w:szCs w:val="32"/>
        </w:rPr>
        <w:t xml:space="preserve"> 3、</w:t>
      </w:r>
      <w:r>
        <w:rPr>
          <w:rFonts w:ascii="仿宋_GB2312" w:eastAsia="仿宋_GB2312" w:hAnsi="仿宋_GB2312" w:cs="仿宋_GB2312" w:hint="eastAsia"/>
          <w:sz w:val="32"/>
          <w:szCs w:val="32"/>
        </w:rPr>
        <w:t>其他社会保障和就业支出（款）其他社会保障和就业支出（项）。年初预算5.6万元，支出决算0.00万元，与年初预算相比减少5.6万元。决算数与年初预算数的差异原因：年初预算的失业保险补贴和工伤保险补贴未支出。</w:t>
      </w:r>
    </w:p>
    <w:p w14:paraId="586AAD51" w14:textId="77777777" w:rsidR="00E7245B" w:rsidRDefault="00000000">
      <w:pPr>
        <w:spacing w:beforeAutospacing="1" w:afterAutospacing="1" w:line="560" w:lineRule="atLeas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4、抚恤（款）死亡抚恤（项）。年初预算0万元，支出决算47.78万元，与年初预算相比增加47.78万元。决算数与年初预算数的差异原因：年中追加抚恤金和丧葬费。</w:t>
      </w:r>
    </w:p>
    <w:p w14:paraId="0F87DDE9" w14:textId="77777777" w:rsidR="00E7245B" w:rsidRDefault="00000000">
      <w:pPr>
        <w:ind w:firstLineChars="100" w:firstLine="321"/>
        <w:rPr>
          <w:rFonts w:eastAsia="仿宋_GB2312"/>
          <w:b/>
          <w:bCs/>
          <w:kern w:val="0"/>
          <w:sz w:val="32"/>
          <w:szCs w:val="32"/>
        </w:rPr>
      </w:pPr>
      <w:r>
        <w:rPr>
          <w:rFonts w:eastAsia="仿宋_GB2312"/>
          <w:b/>
          <w:bCs/>
          <w:kern w:val="0"/>
          <w:sz w:val="32"/>
          <w:szCs w:val="32"/>
        </w:rPr>
        <w:t>（四）卫生健康支出（类）</w:t>
      </w:r>
    </w:p>
    <w:p w14:paraId="6A58F32E" w14:textId="77777777" w:rsidR="00E7245B" w:rsidRDefault="00000000">
      <w:pPr>
        <w:ind w:firstLineChars="200" w:firstLine="640"/>
      </w:pPr>
      <w:r>
        <w:rPr>
          <w:rFonts w:eastAsia="仿宋_GB2312"/>
          <w:kern w:val="0"/>
          <w:sz w:val="32"/>
          <w:szCs w:val="32"/>
        </w:rPr>
        <w:t>卫生健康支出类决算数为</w:t>
      </w:r>
      <w:r>
        <w:rPr>
          <w:rFonts w:eastAsia="仿宋_GB2312"/>
          <w:kern w:val="0"/>
          <w:sz w:val="32"/>
          <w:szCs w:val="32"/>
        </w:rPr>
        <w:t xml:space="preserve"> 13,741.36</w:t>
      </w:r>
      <w:r>
        <w:rPr>
          <w:rFonts w:eastAsia="仿宋_GB2312"/>
          <w:kern w:val="0"/>
          <w:sz w:val="32"/>
          <w:szCs w:val="32"/>
        </w:rPr>
        <w:t>万元，与年初预算相比增加</w:t>
      </w:r>
      <w:r>
        <w:rPr>
          <w:rFonts w:eastAsia="仿宋_GB2312"/>
          <w:kern w:val="0"/>
          <w:sz w:val="32"/>
          <w:szCs w:val="32"/>
        </w:rPr>
        <w:t>3,786.17</w:t>
      </w:r>
      <w:r>
        <w:rPr>
          <w:rFonts w:eastAsia="仿宋_GB2312"/>
          <w:kern w:val="0"/>
          <w:sz w:val="32"/>
          <w:szCs w:val="32"/>
        </w:rPr>
        <w:t>万元。其中：</w:t>
      </w:r>
    </w:p>
    <w:p w14:paraId="71762D1C" w14:textId="77777777" w:rsidR="00E7245B" w:rsidRDefault="00000000">
      <w:pPr>
        <w:ind w:firstLineChars="200" w:firstLine="640"/>
        <w:rPr>
          <w:rFonts w:eastAsia="仿宋_GB2312"/>
          <w:color w:val="0000FF"/>
          <w:kern w:val="0"/>
          <w:sz w:val="32"/>
          <w:szCs w:val="32"/>
        </w:rPr>
      </w:pPr>
      <w:r>
        <w:rPr>
          <w:rFonts w:eastAsia="仿宋_GB2312"/>
          <w:kern w:val="0"/>
          <w:sz w:val="32"/>
          <w:szCs w:val="32"/>
        </w:rPr>
        <w:t>1.</w:t>
      </w:r>
      <w:r>
        <w:rPr>
          <w:rFonts w:eastAsia="仿宋_GB2312"/>
          <w:kern w:val="0"/>
          <w:sz w:val="32"/>
          <w:szCs w:val="32"/>
        </w:rPr>
        <w:t>公立医院（款）传染病医院（项）。基本支出年初预算</w:t>
      </w:r>
      <w:r>
        <w:rPr>
          <w:rFonts w:eastAsia="仿宋_GB2312"/>
          <w:kern w:val="0"/>
          <w:sz w:val="32"/>
          <w:szCs w:val="32"/>
        </w:rPr>
        <w:t>440</w:t>
      </w:r>
      <w:r>
        <w:rPr>
          <w:rFonts w:eastAsia="仿宋_GB2312"/>
          <w:kern w:val="0"/>
          <w:sz w:val="32"/>
          <w:szCs w:val="32"/>
        </w:rPr>
        <w:t>万元，支出决算</w:t>
      </w:r>
      <w:r>
        <w:rPr>
          <w:rFonts w:eastAsia="仿宋_GB2312"/>
          <w:kern w:val="0"/>
          <w:sz w:val="32"/>
          <w:szCs w:val="32"/>
        </w:rPr>
        <w:t>2826.83</w:t>
      </w:r>
      <w:r>
        <w:rPr>
          <w:rFonts w:eastAsia="仿宋_GB2312"/>
          <w:kern w:val="0"/>
          <w:sz w:val="32"/>
          <w:szCs w:val="32"/>
        </w:rPr>
        <w:t>万元，完成年初预算的</w:t>
      </w:r>
      <w:r>
        <w:rPr>
          <w:rFonts w:eastAsia="仿宋_GB2312"/>
          <w:kern w:val="0"/>
          <w:sz w:val="32"/>
          <w:szCs w:val="32"/>
        </w:rPr>
        <w:t>642.46%</w:t>
      </w:r>
      <w:r>
        <w:rPr>
          <w:rFonts w:eastAsia="仿宋_GB2312"/>
          <w:kern w:val="0"/>
          <w:sz w:val="32"/>
          <w:szCs w:val="32"/>
        </w:rPr>
        <w:t>。决算数与年初预算数的差异原因：项目支出增加派驻派出机构减少</w:t>
      </w:r>
      <w:r>
        <w:rPr>
          <w:rFonts w:eastAsia="仿宋_GB2312"/>
          <w:kern w:val="0"/>
          <w:sz w:val="32"/>
          <w:szCs w:val="32"/>
        </w:rPr>
        <w:t>1.69</w:t>
      </w:r>
      <w:r>
        <w:rPr>
          <w:rFonts w:eastAsia="仿宋_GB2312"/>
          <w:kern w:val="0"/>
          <w:sz w:val="32"/>
          <w:szCs w:val="32"/>
        </w:rPr>
        <w:t>万元，美沙酮门诊运行经费减少</w:t>
      </w:r>
      <w:r>
        <w:rPr>
          <w:rFonts w:eastAsia="仿宋_GB2312"/>
          <w:kern w:val="0"/>
          <w:sz w:val="32"/>
          <w:szCs w:val="32"/>
        </w:rPr>
        <w:t>2.09</w:t>
      </w:r>
      <w:r>
        <w:rPr>
          <w:rFonts w:eastAsia="仿宋_GB2312"/>
          <w:kern w:val="0"/>
          <w:sz w:val="32"/>
          <w:szCs w:val="32"/>
        </w:rPr>
        <w:t>万元，包联驻村费减少</w:t>
      </w:r>
      <w:r>
        <w:rPr>
          <w:rFonts w:eastAsia="仿宋_GB2312"/>
          <w:kern w:val="0"/>
          <w:sz w:val="32"/>
          <w:szCs w:val="32"/>
        </w:rPr>
        <w:t>0.66</w:t>
      </w:r>
      <w:r>
        <w:rPr>
          <w:rFonts w:eastAsia="仿宋_GB2312"/>
          <w:kern w:val="0"/>
          <w:sz w:val="32"/>
          <w:szCs w:val="32"/>
        </w:rPr>
        <w:t>万元，耐多药结核病防治工作专项行动配套经费减少</w:t>
      </w:r>
      <w:r>
        <w:rPr>
          <w:rFonts w:eastAsia="仿宋_GB2312"/>
          <w:kern w:val="0"/>
          <w:sz w:val="32"/>
          <w:szCs w:val="32"/>
        </w:rPr>
        <w:t>3.92</w:t>
      </w:r>
      <w:r>
        <w:rPr>
          <w:rFonts w:eastAsia="仿宋_GB2312"/>
          <w:kern w:val="0"/>
          <w:sz w:val="32"/>
          <w:szCs w:val="32"/>
        </w:rPr>
        <w:t>万元，重点学科科研和设备购置经费减少</w:t>
      </w:r>
      <w:r>
        <w:rPr>
          <w:rFonts w:eastAsia="仿宋_GB2312"/>
          <w:kern w:val="0"/>
          <w:sz w:val="32"/>
          <w:szCs w:val="32"/>
        </w:rPr>
        <w:t>20.29</w:t>
      </w:r>
      <w:r>
        <w:rPr>
          <w:rFonts w:eastAsia="仿宋_GB2312"/>
          <w:kern w:val="0"/>
          <w:sz w:val="32"/>
          <w:szCs w:val="32"/>
        </w:rPr>
        <w:t>万元，</w:t>
      </w:r>
      <w:r>
        <w:rPr>
          <w:rFonts w:eastAsia="仿宋_GB2312"/>
          <w:sz w:val="32"/>
          <w:szCs w:val="32"/>
        </w:rPr>
        <w:t>市直医院服务与保障能力提升资金增加</w:t>
      </w:r>
      <w:r>
        <w:rPr>
          <w:rFonts w:eastAsia="仿宋_GB2312"/>
          <w:sz w:val="32"/>
          <w:szCs w:val="32"/>
        </w:rPr>
        <w:t>2400</w:t>
      </w:r>
      <w:r>
        <w:rPr>
          <w:rFonts w:eastAsia="仿宋_GB2312"/>
          <w:sz w:val="32"/>
          <w:szCs w:val="32"/>
        </w:rPr>
        <w:t>万元，刘永清自治区劳模一次性劳模补贴</w:t>
      </w:r>
      <w:r>
        <w:rPr>
          <w:rFonts w:eastAsia="仿宋_GB2312"/>
          <w:sz w:val="32"/>
          <w:szCs w:val="32"/>
        </w:rPr>
        <w:t>3.22</w:t>
      </w:r>
      <w:r>
        <w:rPr>
          <w:rFonts w:eastAsia="仿宋_GB2312"/>
          <w:sz w:val="32"/>
          <w:szCs w:val="32"/>
        </w:rPr>
        <w:t>万元，</w:t>
      </w:r>
      <w:r>
        <w:rPr>
          <w:rFonts w:eastAsia="仿宋_GB2312"/>
          <w:sz w:val="32"/>
          <w:szCs w:val="32"/>
        </w:rPr>
        <w:t>2022</w:t>
      </w:r>
      <w:r>
        <w:rPr>
          <w:rFonts w:eastAsia="仿宋_GB2312"/>
          <w:sz w:val="32"/>
          <w:szCs w:val="32"/>
        </w:rPr>
        <w:t>年市直公立医院院长年薪</w:t>
      </w:r>
      <w:r>
        <w:rPr>
          <w:rFonts w:eastAsia="仿宋_GB2312"/>
          <w:sz w:val="32"/>
          <w:szCs w:val="32"/>
        </w:rPr>
        <w:t>10.56</w:t>
      </w:r>
      <w:r>
        <w:rPr>
          <w:rFonts w:eastAsia="仿宋_GB2312"/>
          <w:sz w:val="32"/>
          <w:szCs w:val="32"/>
        </w:rPr>
        <w:t>万元。中央医疗服务与保障能力提升</w:t>
      </w:r>
      <w:r>
        <w:rPr>
          <w:rFonts w:eastAsia="仿宋_GB2312"/>
          <w:sz w:val="32"/>
          <w:szCs w:val="32"/>
        </w:rPr>
        <w:t>(</w:t>
      </w:r>
      <w:r>
        <w:rPr>
          <w:rFonts w:eastAsia="仿宋_GB2312"/>
          <w:sz w:val="32"/>
          <w:szCs w:val="32"/>
        </w:rPr>
        <w:t>公立医院综合改革</w:t>
      </w:r>
      <w:r>
        <w:rPr>
          <w:rFonts w:eastAsia="仿宋_GB2312"/>
          <w:sz w:val="32"/>
          <w:szCs w:val="32"/>
        </w:rPr>
        <w:t>)</w:t>
      </w:r>
      <w:r>
        <w:rPr>
          <w:rFonts w:eastAsia="仿宋_GB2312"/>
          <w:sz w:val="32"/>
          <w:szCs w:val="32"/>
        </w:rPr>
        <w:t>补助资金</w:t>
      </w:r>
      <w:r>
        <w:rPr>
          <w:rFonts w:eastAsia="仿宋_GB2312"/>
          <w:sz w:val="32"/>
          <w:szCs w:val="32"/>
        </w:rPr>
        <w:t>80</w:t>
      </w:r>
      <w:r>
        <w:rPr>
          <w:rFonts w:eastAsia="仿宋_GB2312"/>
          <w:sz w:val="32"/>
          <w:szCs w:val="32"/>
        </w:rPr>
        <w:t>万元，市直公立医院药品零差率销售财政补助资金</w:t>
      </w:r>
      <w:r>
        <w:rPr>
          <w:rFonts w:eastAsia="仿宋_GB2312"/>
          <w:sz w:val="32"/>
          <w:szCs w:val="32"/>
        </w:rPr>
        <w:t>203</w:t>
      </w:r>
      <w:r>
        <w:rPr>
          <w:rFonts w:eastAsia="仿宋_GB2312"/>
          <w:sz w:val="32"/>
          <w:szCs w:val="32"/>
        </w:rPr>
        <w:t>万，</w:t>
      </w:r>
      <w:r>
        <w:rPr>
          <w:rFonts w:eastAsia="仿宋_GB2312"/>
          <w:sz w:val="32"/>
          <w:szCs w:val="32"/>
        </w:rPr>
        <w:t>2023</w:t>
      </w:r>
      <w:r>
        <w:rPr>
          <w:rFonts w:eastAsia="仿宋_GB2312"/>
          <w:sz w:val="32"/>
          <w:szCs w:val="32"/>
        </w:rPr>
        <w:t>年自治区公立医院综合改革奖补资金</w:t>
      </w:r>
      <w:r>
        <w:rPr>
          <w:rFonts w:eastAsia="仿宋_GB2312"/>
          <w:sz w:val="32"/>
          <w:szCs w:val="32"/>
        </w:rPr>
        <w:t>19</w:t>
      </w:r>
      <w:r>
        <w:rPr>
          <w:rFonts w:eastAsia="仿宋_GB2312"/>
          <w:sz w:val="32"/>
          <w:szCs w:val="32"/>
        </w:rPr>
        <w:t>万元。中央基本公共卫生服务补助资金</w:t>
      </w:r>
      <w:r>
        <w:rPr>
          <w:rFonts w:eastAsia="仿宋_GB2312"/>
          <w:sz w:val="32"/>
          <w:szCs w:val="32"/>
        </w:rPr>
        <w:t>16</w:t>
      </w:r>
      <w:r>
        <w:rPr>
          <w:rFonts w:eastAsia="仿宋_GB2312"/>
          <w:sz w:val="32"/>
          <w:szCs w:val="32"/>
        </w:rPr>
        <w:t>万元，重大传染病防控经费补助资金</w:t>
      </w:r>
      <w:r>
        <w:rPr>
          <w:rFonts w:eastAsia="仿宋_GB2312"/>
          <w:sz w:val="32"/>
          <w:szCs w:val="32"/>
        </w:rPr>
        <w:t>33.2</w:t>
      </w:r>
      <w:r>
        <w:rPr>
          <w:rFonts w:eastAsia="仿宋_GB2312"/>
          <w:sz w:val="32"/>
          <w:szCs w:val="32"/>
        </w:rPr>
        <w:t>万元，中央重大传染病防控经费补助资金（第二批）</w:t>
      </w:r>
      <w:r>
        <w:rPr>
          <w:rFonts w:eastAsia="仿宋_GB2312"/>
          <w:sz w:val="32"/>
          <w:szCs w:val="32"/>
        </w:rPr>
        <w:t>23.2</w:t>
      </w:r>
      <w:r>
        <w:rPr>
          <w:rFonts w:eastAsia="仿宋_GB2312"/>
          <w:sz w:val="32"/>
          <w:szCs w:val="32"/>
        </w:rPr>
        <w:t>万元，增补市本级疫情防控物资购置经费减少</w:t>
      </w:r>
      <w:r>
        <w:rPr>
          <w:rFonts w:eastAsia="仿宋_GB2312"/>
          <w:sz w:val="32"/>
          <w:szCs w:val="32"/>
        </w:rPr>
        <w:t>78.57</w:t>
      </w:r>
      <w:r>
        <w:rPr>
          <w:rFonts w:eastAsia="仿宋_GB2312"/>
          <w:sz w:val="32"/>
          <w:szCs w:val="32"/>
        </w:rPr>
        <w:t>万元，医疗防控储</w:t>
      </w:r>
      <w:r>
        <w:rPr>
          <w:rFonts w:eastAsia="仿宋_GB2312"/>
          <w:sz w:val="32"/>
          <w:szCs w:val="32"/>
        </w:rPr>
        <w:lastRenderedPageBreak/>
        <w:t>备物资采购经费减少</w:t>
      </w:r>
      <w:r>
        <w:rPr>
          <w:rFonts w:eastAsia="仿宋_GB2312"/>
          <w:sz w:val="32"/>
          <w:szCs w:val="32"/>
        </w:rPr>
        <w:t>7.79</w:t>
      </w:r>
      <w:r>
        <w:rPr>
          <w:rFonts w:eastAsia="仿宋_GB2312"/>
          <w:sz w:val="32"/>
          <w:szCs w:val="32"/>
        </w:rPr>
        <w:t>万元，</w:t>
      </w:r>
      <w:r>
        <w:rPr>
          <w:rFonts w:eastAsia="仿宋_GB2312"/>
          <w:sz w:val="32"/>
          <w:szCs w:val="32"/>
        </w:rPr>
        <w:t>2023</w:t>
      </w:r>
      <w:r>
        <w:rPr>
          <w:rFonts w:eastAsia="仿宋_GB2312"/>
          <w:sz w:val="32"/>
          <w:szCs w:val="32"/>
        </w:rPr>
        <w:t>年新冠病毒感染救治能力提升补助资金减少</w:t>
      </w:r>
      <w:r>
        <w:rPr>
          <w:rFonts w:eastAsia="仿宋_GB2312"/>
          <w:sz w:val="32"/>
          <w:szCs w:val="32"/>
        </w:rPr>
        <w:t>163.7</w:t>
      </w:r>
      <w:r>
        <w:rPr>
          <w:rFonts w:eastAsia="仿宋_GB2312"/>
          <w:sz w:val="32"/>
          <w:szCs w:val="32"/>
        </w:rPr>
        <w:t>万元，市级医疗防控物资紧急采购资金增加</w:t>
      </w:r>
      <w:r>
        <w:rPr>
          <w:rFonts w:eastAsia="仿宋_GB2312"/>
          <w:sz w:val="32"/>
          <w:szCs w:val="32"/>
        </w:rPr>
        <w:t>1,291.6</w:t>
      </w:r>
      <w:r>
        <w:rPr>
          <w:rFonts w:eastAsia="仿宋_GB2312"/>
          <w:sz w:val="32"/>
          <w:szCs w:val="32"/>
        </w:rPr>
        <w:t>万元，中央医务人员临时性补助经费增加</w:t>
      </w:r>
      <w:r>
        <w:rPr>
          <w:rFonts w:eastAsia="仿宋_GB2312"/>
          <w:sz w:val="32"/>
          <w:szCs w:val="32"/>
        </w:rPr>
        <w:t>77</w:t>
      </w:r>
      <w:r>
        <w:rPr>
          <w:rFonts w:eastAsia="仿宋_GB2312"/>
          <w:sz w:val="32"/>
          <w:szCs w:val="32"/>
        </w:rPr>
        <w:t>万元，新冠疫情防控经费（新冠救治缺口资金）增加</w:t>
      </w:r>
      <w:r>
        <w:rPr>
          <w:rFonts w:eastAsia="仿宋_GB2312"/>
          <w:sz w:val="32"/>
          <w:szCs w:val="32"/>
        </w:rPr>
        <w:t>168.91</w:t>
      </w:r>
      <w:r>
        <w:rPr>
          <w:rFonts w:eastAsia="仿宋_GB2312"/>
          <w:sz w:val="32"/>
          <w:szCs w:val="32"/>
        </w:rPr>
        <w:t>万元，疫情期间一次性绩效工资增加</w:t>
      </w:r>
      <w:r>
        <w:rPr>
          <w:rFonts w:eastAsia="仿宋_GB2312"/>
          <w:sz w:val="32"/>
          <w:szCs w:val="32"/>
        </w:rPr>
        <w:t>1117.27</w:t>
      </w:r>
      <w:r>
        <w:rPr>
          <w:rFonts w:eastAsia="仿宋_GB2312"/>
          <w:sz w:val="32"/>
          <w:szCs w:val="32"/>
        </w:rPr>
        <w:t>万元，</w:t>
      </w:r>
      <w:r>
        <w:rPr>
          <w:rFonts w:eastAsia="仿宋_GB2312"/>
          <w:sz w:val="32"/>
          <w:szCs w:val="32"/>
        </w:rPr>
        <w:t>2023</w:t>
      </w:r>
      <w:r>
        <w:rPr>
          <w:rFonts w:eastAsia="仿宋_GB2312"/>
          <w:sz w:val="32"/>
          <w:szCs w:val="32"/>
        </w:rPr>
        <w:t>年自治区财政相关医务人员临时性补助结算资金增加</w:t>
      </w:r>
      <w:r>
        <w:rPr>
          <w:rFonts w:eastAsia="仿宋_GB2312"/>
          <w:sz w:val="32"/>
          <w:szCs w:val="32"/>
        </w:rPr>
        <w:t>23.34</w:t>
      </w:r>
      <w:r>
        <w:rPr>
          <w:rFonts w:eastAsia="仿宋_GB2312"/>
          <w:sz w:val="32"/>
          <w:szCs w:val="32"/>
        </w:rPr>
        <w:t>万元，中央财政医务人员临时性工作补助资金增加</w:t>
      </w:r>
      <w:r>
        <w:rPr>
          <w:rFonts w:eastAsia="仿宋_GB2312"/>
          <w:sz w:val="32"/>
          <w:szCs w:val="32"/>
        </w:rPr>
        <w:t>23.76</w:t>
      </w:r>
      <w:r>
        <w:rPr>
          <w:rFonts w:eastAsia="仿宋_GB2312"/>
          <w:sz w:val="32"/>
          <w:szCs w:val="32"/>
        </w:rPr>
        <w:t>万元，其他公共卫生支出增加</w:t>
      </w:r>
      <w:r>
        <w:rPr>
          <w:rFonts w:eastAsia="仿宋_GB2312"/>
          <w:sz w:val="32"/>
          <w:szCs w:val="32"/>
        </w:rPr>
        <w:t>57.93</w:t>
      </w:r>
      <w:r>
        <w:rPr>
          <w:rFonts w:eastAsia="仿宋_GB2312"/>
          <w:sz w:val="32"/>
          <w:szCs w:val="32"/>
        </w:rPr>
        <w:t>万元，</w:t>
      </w:r>
      <w:r>
        <w:rPr>
          <w:rFonts w:eastAsia="仿宋_GB2312"/>
          <w:sz w:val="32"/>
          <w:szCs w:val="32"/>
        </w:rPr>
        <w:t>2022</w:t>
      </w:r>
      <w:r>
        <w:rPr>
          <w:rFonts w:eastAsia="仿宋_GB2312"/>
          <w:sz w:val="32"/>
          <w:szCs w:val="32"/>
        </w:rPr>
        <w:t>年中央重大传染病防控经费（第二批）增加</w:t>
      </w:r>
      <w:r>
        <w:rPr>
          <w:rFonts w:eastAsia="仿宋_GB2312"/>
          <w:sz w:val="32"/>
          <w:szCs w:val="32"/>
        </w:rPr>
        <w:t>9.7</w:t>
      </w:r>
      <w:r>
        <w:rPr>
          <w:rFonts w:eastAsia="仿宋_GB2312"/>
          <w:sz w:val="32"/>
          <w:szCs w:val="32"/>
        </w:rPr>
        <w:t>万元，</w:t>
      </w:r>
      <w:r>
        <w:rPr>
          <w:rFonts w:eastAsia="仿宋_GB2312"/>
          <w:sz w:val="32"/>
          <w:szCs w:val="32"/>
        </w:rPr>
        <w:t>2023</w:t>
      </w:r>
      <w:r>
        <w:rPr>
          <w:rFonts w:eastAsia="仿宋_GB2312"/>
          <w:sz w:val="32"/>
          <w:szCs w:val="32"/>
        </w:rPr>
        <w:t>年新冠患者救治费用（第二批）增加</w:t>
      </w:r>
      <w:r>
        <w:rPr>
          <w:rFonts w:eastAsia="仿宋_GB2312"/>
          <w:sz w:val="32"/>
          <w:szCs w:val="32"/>
        </w:rPr>
        <w:t>45.7</w:t>
      </w:r>
      <w:r>
        <w:rPr>
          <w:rFonts w:eastAsia="仿宋_GB2312"/>
          <w:sz w:val="32"/>
          <w:szCs w:val="32"/>
        </w:rPr>
        <w:t>万元，</w:t>
      </w:r>
      <w:r>
        <w:rPr>
          <w:rFonts w:eastAsia="仿宋_GB2312"/>
          <w:sz w:val="32"/>
          <w:szCs w:val="32"/>
        </w:rPr>
        <w:t>2021</w:t>
      </w:r>
      <w:r>
        <w:rPr>
          <w:rFonts w:eastAsia="仿宋_GB2312"/>
          <w:sz w:val="32"/>
          <w:szCs w:val="32"/>
        </w:rPr>
        <w:t>年中央医疗服务与保障能力提升（医疗卫生机构能力建设）补助资金</w:t>
      </w:r>
      <w:r>
        <w:rPr>
          <w:rFonts w:eastAsia="仿宋_GB2312"/>
          <w:sz w:val="32"/>
          <w:szCs w:val="32"/>
        </w:rPr>
        <w:t>2.52</w:t>
      </w:r>
      <w:r>
        <w:rPr>
          <w:rFonts w:eastAsia="仿宋_GB2312"/>
          <w:sz w:val="32"/>
          <w:szCs w:val="32"/>
        </w:rPr>
        <w:t>万元。</w:t>
      </w:r>
    </w:p>
    <w:p w14:paraId="5DAD7F9C"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2</w:t>
      </w:r>
      <w:r>
        <w:rPr>
          <w:rFonts w:eastAsia="仿宋_GB2312"/>
          <w:kern w:val="0"/>
          <w:sz w:val="32"/>
          <w:szCs w:val="32"/>
        </w:rPr>
        <w:t>．公立医院（款）其他公立医院支出（项）。年初预算</w:t>
      </w:r>
      <w:r>
        <w:rPr>
          <w:rFonts w:eastAsia="仿宋_GB2312"/>
          <w:kern w:val="0"/>
          <w:sz w:val="32"/>
          <w:szCs w:val="32"/>
        </w:rPr>
        <w:t>0</w:t>
      </w:r>
      <w:r>
        <w:rPr>
          <w:rFonts w:eastAsia="仿宋_GB2312"/>
          <w:kern w:val="0"/>
          <w:sz w:val="32"/>
          <w:szCs w:val="32"/>
        </w:rPr>
        <w:t>万元，支出决算</w:t>
      </w:r>
      <w:r>
        <w:rPr>
          <w:rFonts w:eastAsia="仿宋_GB2312"/>
          <w:kern w:val="0"/>
          <w:sz w:val="32"/>
          <w:szCs w:val="32"/>
        </w:rPr>
        <w:t>302</w:t>
      </w:r>
      <w:r>
        <w:rPr>
          <w:rFonts w:eastAsia="仿宋_GB2312"/>
          <w:kern w:val="0"/>
          <w:sz w:val="32"/>
          <w:szCs w:val="32"/>
        </w:rPr>
        <w:t>万元，与年初预算相比增加</w:t>
      </w:r>
      <w:r>
        <w:rPr>
          <w:rFonts w:eastAsia="仿宋_GB2312"/>
          <w:kern w:val="0"/>
          <w:sz w:val="32"/>
          <w:szCs w:val="32"/>
        </w:rPr>
        <w:t>302</w:t>
      </w:r>
      <w:r>
        <w:rPr>
          <w:rFonts w:eastAsia="仿宋_GB2312"/>
          <w:kern w:val="0"/>
          <w:sz w:val="32"/>
          <w:szCs w:val="32"/>
        </w:rPr>
        <w:t>万元。决算数与年初预算数的差异原因：中央医疗服务与保障能力提升</w:t>
      </w:r>
      <w:r>
        <w:rPr>
          <w:rFonts w:eastAsia="仿宋_GB2312"/>
          <w:kern w:val="0"/>
          <w:sz w:val="32"/>
          <w:szCs w:val="32"/>
        </w:rPr>
        <w:t>(</w:t>
      </w:r>
      <w:r>
        <w:rPr>
          <w:rFonts w:eastAsia="仿宋_GB2312"/>
          <w:kern w:val="0"/>
          <w:sz w:val="32"/>
          <w:szCs w:val="32"/>
        </w:rPr>
        <w:t>公立医院综合改革</w:t>
      </w:r>
      <w:r>
        <w:rPr>
          <w:rFonts w:eastAsia="仿宋_GB2312"/>
          <w:kern w:val="0"/>
          <w:sz w:val="32"/>
          <w:szCs w:val="32"/>
        </w:rPr>
        <w:t>)</w:t>
      </w:r>
      <w:r>
        <w:rPr>
          <w:rFonts w:eastAsia="仿宋_GB2312"/>
          <w:kern w:val="0"/>
          <w:sz w:val="32"/>
          <w:szCs w:val="32"/>
        </w:rPr>
        <w:t>补助资金</w:t>
      </w:r>
      <w:r>
        <w:rPr>
          <w:rFonts w:eastAsia="仿宋_GB2312"/>
          <w:kern w:val="0"/>
          <w:sz w:val="32"/>
          <w:szCs w:val="32"/>
        </w:rPr>
        <w:t>80</w:t>
      </w:r>
      <w:r>
        <w:rPr>
          <w:rFonts w:eastAsia="仿宋_GB2312"/>
          <w:kern w:val="0"/>
          <w:sz w:val="32"/>
          <w:szCs w:val="32"/>
        </w:rPr>
        <w:t>万元，市直公立医院药品零差率销售财政补助资金</w:t>
      </w:r>
      <w:r>
        <w:rPr>
          <w:rFonts w:eastAsia="仿宋_GB2312"/>
          <w:kern w:val="0"/>
          <w:sz w:val="32"/>
          <w:szCs w:val="32"/>
        </w:rPr>
        <w:t>203</w:t>
      </w:r>
      <w:r>
        <w:rPr>
          <w:rFonts w:eastAsia="仿宋_GB2312"/>
          <w:kern w:val="0"/>
          <w:sz w:val="32"/>
          <w:szCs w:val="32"/>
        </w:rPr>
        <w:t>万，</w:t>
      </w:r>
      <w:r>
        <w:rPr>
          <w:rFonts w:eastAsia="仿宋_GB2312"/>
          <w:kern w:val="0"/>
          <w:sz w:val="32"/>
          <w:szCs w:val="32"/>
        </w:rPr>
        <w:t>2023</w:t>
      </w:r>
      <w:r>
        <w:rPr>
          <w:rFonts w:eastAsia="仿宋_GB2312"/>
          <w:kern w:val="0"/>
          <w:sz w:val="32"/>
          <w:szCs w:val="32"/>
        </w:rPr>
        <w:t>年自治区公立医院综合改革奖补资金</w:t>
      </w:r>
      <w:r>
        <w:rPr>
          <w:rFonts w:eastAsia="仿宋_GB2312"/>
          <w:kern w:val="0"/>
          <w:sz w:val="32"/>
          <w:szCs w:val="32"/>
        </w:rPr>
        <w:t>19</w:t>
      </w:r>
      <w:r>
        <w:rPr>
          <w:rFonts w:eastAsia="仿宋_GB2312"/>
          <w:kern w:val="0"/>
          <w:sz w:val="32"/>
          <w:szCs w:val="32"/>
        </w:rPr>
        <w:t>万元。</w:t>
      </w:r>
    </w:p>
    <w:p w14:paraId="64056800"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3</w:t>
      </w:r>
      <w:r>
        <w:rPr>
          <w:rFonts w:eastAsia="仿宋_GB2312"/>
          <w:kern w:val="0"/>
          <w:sz w:val="32"/>
          <w:szCs w:val="32"/>
        </w:rPr>
        <w:t>．公共卫生（款）突发公共卫生事件应急处理（项）。年初预算</w:t>
      </w:r>
      <w:r>
        <w:rPr>
          <w:rFonts w:eastAsia="仿宋_GB2312"/>
          <w:kern w:val="0"/>
          <w:sz w:val="32"/>
          <w:szCs w:val="32"/>
        </w:rPr>
        <w:t>3939.34</w:t>
      </w:r>
      <w:r>
        <w:rPr>
          <w:rFonts w:eastAsia="仿宋_GB2312"/>
          <w:kern w:val="0"/>
          <w:sz w:val="32"/>
          <w:szCs w:val="32"/>
        </w:rPr>
        <w:t>万元，支出决算</w:t>
      </w:r>
      <w:r>
        <w:rPr>
          <w:rFonts w:eastAsia="仿宋_GB2312"/>
          <w:kern w:val="0"/>
          <w:sz w:val="32"/>
          <w:szCs w:val="32"/>
        </w:rPr>
        <w:t>4925.89</w:t>
      </w:r>
      <w:r>
        <w:rPr>
          <w:rFonts w:eastAsia="仿宋_GB2312"/>
          <w:kern w:val="0"/>
          <w:sz w:val="32"/>
          <w:szCs w:val="32"/>
        </w:rPr>
        <w:t>万元，完成年初预算的</w:t>
      </w:r>
      <w:r>
        <w:rPr>
          <w:rFonts w:eastAsia="仿宋_GB2312"/>
          <w:kern w:val="0"/>
          <w:sz w:val="32"/>
          <w:szCs w:val="32"/>
        </w:rPr>
        <w:t>125.04%</w:t>
      </w:r>
      <w:r>
        <w:rPr>
          <w:rFonts w:eastAsia="仿宋_GB2312"/>
          <w:kern w:val="0"/>
          <w:sz w:val="32"/>
          <w:szCs w:val="32"/>
        </w:rPr>
        <w:t>。决算数与年初预算数的差异原因：疫情期间一次性绩</w:t>
      </w:r>
      <w:r>
        <w:rPr>
          <w:rFonts w:eastAsia="仿宋_GB2312"/>
          <w:kern w:val="0"/>
          <w:sz w:val="32"/>
          <w:szCs w:val="32"/>
        </w:rPr>
        <w:lastRenderedPageBreak/>
        <w:t>效工资</w:t>
      </w:r>
      <w:r>
        <w:rPr>
          <w:rFonts w:eastAsia="仿宋_GB2312"/>
          <w:kern w:val="0"/>
          <w:sz w:val="32"/>
          <w:szCs w:val="32"/>
        </w:rPr>
        <w:t>1117.3</w:t>
      </w:r>
      <w:r>
        <w:rPr>
          <w:rFonts w:eastAsia="仿宋_GB2312"/>
          <w:kern w:val="0"/>
          <w:sz w:val="32"/>
          <w:szCs w:val="32"/>
        </w:rPr>
        <w:t>万元，增补市本级疫情防控物资购置经费减少</w:t>
      </w:r>
      <w:r>
        <w:rPr>
          <w:rFonts w:eastAsia="仿宋_GB2312"/>
          <w:kern w:val="0"/>
          <w:sz w:val="32"/>
          <w:szCs w:val="32"/>
        </w:rPr>
        <w:t>78.57</w:t>
      </w:r>
      <w:r>
        <w:rPr>
          <w:rFonts w:eastAsia="仿宋_GB2312"/>
          <w:kern w:val="0"/>
          <w:sz w:val="32"/>
          <w:szCs w:val="32"/>
        </w:rPr>
        <w:t>万元，医疗防控储备物资采购经费减少</w:t>
      </w:r>
      <w:r>
        <w:rPr>
          <w:rFonts w:eastAsia="仿宋_GB2312"/>
          <w:kern w:val="0"/>
          <w:sz w:val="32"/>
          <w:szCs w:val="32"/>
        </w:rPr>
        <w:t>7.79</w:t>
      </w:r>
      <w:r>
        <w:rPr>
          <w:rFonts w:eastAsia="仿宋_GB2312"/>
          <w:kern w:val="0"/>
          <w:sz w:val="32"/>
          <w:szCs w:val="32"/>
        </w:rPr>
        <w:t>万元，</w:t>
      </w:r>
      <w:r>
        <w:rPr>
          <w:rFonts w:eastAsia="仿宋_GB2312"/>
          <w:kern w:val="0"/>
          <w:sz w:val="32"/>
          <w:szCs w:val="32"/>
        </w:rPr>
        <w:t>2023</w:t>
      </w:r>
      <w:r>
        <w:rPr>
          <w:rFonts w:eastAsia="仿宋_GB2312"/>
          <w:kern w:val="0"/>
          <w:sz w:val="32"/>
          <w:szCs w:val="32"/>
        </w:rPr>
        <w:t>年新冠病毒感染救治能力提升补助资金减少</w:t>
      </w:r>
      <w:r>
        <w:rPr>
          <w:rFonts w:eastAsia="仿宋_GB2312"/>
          <w:kern w:val="0"/>
          <w:sz w:val="32"/>
          <w:szCs w:val="32"/>
        </w:rPr>
        <w:t>163</w:t>
      </w:r>
      <w:r>
        <w:rPr>
          <w:rFonts w:eastAsia="仿宋_GB2312"/>
          <w:kern w:val="0"/>
          <w:sz w:val="32"/>
          <w:szCs w:val="32"/>
        </w:rPr>
        <w:t>万元，市级医疗防控物资紧急采购资金</w:t>
      </w:r>
      <w:r>
        <w:rPr>
          <w:rFonts w:eastAsia="仿宋_GB2312"/>
          <w:kern w:val="0"/>
          <w:sz w:val="32"/>
          <w:szCs w:val="32"/>
        </w:rPr>
        <w:t>173.68</w:t>
      </w:r>
      <w:r>
        <w:rPr>
          <w:rFonts w:eastAsia="仿宋_GB2312"/>
          <w:kern w:val="0"/>
          <w:sz w:val="32"/>
          <w:szCs w:val="32"/>
        </w:rPr>
        <w:t>万元。预算金额与实际金额有差额已上交财政。</w:t>
      </w:r>
    </w:p>
    <w:p w14:paraId="3E73AA28"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（五）住房保障支出（类）</w:t>
      </w:r>
    </w:p>
    <w:p w14:paraId="7653986B"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住房保障支出类决算数为</w:t>
      </w:r>
      <w:r>
        <w:rPr>
          <w:rFonts w:eastAsia="仿宋_GB2312"/>
          <w:kern w:val="0"/>
          <w:sz w:val="32"/>
          <w:szCs w:val="32"/>
        </w:rPr>
        <w:t xml:space="preserve"> 113.59</w:t>
      </w:r>
      <w:r>
        <w:rPr>
          <w:rFonts w:eastAsia="仿宋_GB2312"/>
          <w:kern w:val="0"/>
          <w:sz w:val="32"/>
          <w:szCs w:val="32"/>
        </w:rPr>
        <w:t>万元，与年初预算相比减少</w:t>
      </w:r>
      <w:r>
        <w:rPr>
          <w:rFonts w:eastAsia="仿宋_GB2312"/>
          <w:kern w:val="0"/>
          <w:sz w:val="32"/>
          <w:szCs w:val="32"/>
        </w:rPr>
        <w:t>10.33</w:t>
      </w:r>
      <w:r>
        <w:rPr>
          <w:rFonts w:eastAsia="仿宋_GB2312"/>
          <w:kern w:val="0"/>
          <w:sz w:val="32"/>
          <w:szCs w:val="32"/>
        </w:rPr>
        <w:t>万元。其中：</w:t>
      </w:r>
    </w:p>
    <w:p w14:paraId="000B438D"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1</w:t>
      </w:r>
      <w:r>
        <w:rPr>
          <w:rFonts w:eastAsia="仿宋_GB2312"/>
          <w:kern w:val="0"/>
          <w:sz w:val="32"/>
          <w:szCs w:val="32"/>
        </w:rPr>
        <w:t>．住房改革支出（款）住房公积金（项）。年初预算</w:t>
      </w:r>
      <w:r>
        <w:rPr>
          <w:rFonts w:eastAsia="仿宋_GB2312"/>
          <w:kern w:val="0"/>
          <w:sz w:val="32"/>
          <w:szCs w:val="32"/>
        </w:rPr>
        <w:t>123.92</w:t>
      </w:r>
      <w:r>
        <w:rPr>
          <w:rFonts w:eastAsia="仿宋_GB2312"/>
          <w:kern w:val="0"/>
          <w:sz w:val="32"/>
          <w:szCs w:val="32"/>
        </w:rPr>
        <w:t>万元，支出决算</w:t>
      </w:r>
      <w:r>
        <w:rPr>
          <w:rFonts w:eastAsia="仿宋_GB2312"/>
          <w:kern w:val="0"/>
          <w:sz w:val="32"/>
          <w:szCs w:val="32"/>
        </w:rPr>
        <w:t>113.59</w:t>
      </w:r>
      <w:r>
        <w:rPr>
          <w:rFonts w:eastAsia="仿宋_GB2312"/>
          <w:kern w:val="0"/>
          <w:sz w:val="32"/>
          <w:szCs w:val="32"/>
        </w:rPr>
        <w:t>万元，完成年初预算的</w:t>
      </w:r>
      <w:r>
        <w:rPr>
          <w:rFonts w:eastAsia="仿宋_GB2312"/>
          <w:kern w:val="0"/>
          <w:sz w:val="32"/>
          <w:szCs w:val="32"/>
        </w:rPr>
        <w:t>91.66%</w:t>
      </w:r>
      <w:r>
        <w:rPr>
          <w:rFonts w:eastAsia="仿宋_GB2312"/>
          <w:kern w:val="0"/>
          <w:sz w:val="32"/>
          <w:szCs w:val="32"/>
        </w:rPr>
        <w:t>。决算数与年初预算数的差异原因：</w:t>
      </w:r>
      <w:r>
        <w:rPr>
          <w:rFonts w:eastAsia="仿宋_GB2312" w:hint="eastAsia"/>
          <w:kern w:val="0"/>
          <w:sz w:val="32"/>
          <w:szCs w:val="32"/>
        </w:rPr>
        <w:t>年中有退休人员</w:t>
      </w:r>
      <w:r>
        <w:rPr>
          <w:rFonts w:eastAsia="仿宋_GB2312"/>
          <w:kern w:val="0"/>
          <w:sz w:val="32"/>
          <w:szCs w:val="32"/>
        </w:rPr>
        <w:t>。</w:t>
      </w:r>
    </w:p>
    <w:p w14:paraId="4B2B234E" w14:textId="77777777" w:rsidR="00E7245B" w:rsidRDefault="00000000">
      <w:pPr>
        <w:widowControl/>
        <w:spacing w:before="240" w:after="240" w:line="560" w:lineRule="exact"/>
        <w:ind w:firstLine="813"/>
        <w:jc w:val="left"/>
        <w:rPr>
          <w:rFonts w:eastAsia="仿宋_GB2312"/>
          <w:b/>
          <w:bCs/>
          <w:kern w:val="0"/>
          <w:sz w:val="32"/>
          <w:szCs w:val="32"/>
        </w:rPr>
      </w:pPr>
      <w:r>
        <w:rPr>
          <w:rFonts w:eastAsia="仿宋_GB2312"/>
          <w:b/>
          <w:bCs/>
          <w:kern w:val="0"/>
          <w:sz w:val="32"/>
          <w:szCs w:val="32"/>
        </w:rPr>
        <w:t>六、一般公共预算财政拨款基本支出决算情况说明</w:t>
      </w:r>
    </w:p>
    <w:p w14:paraId="50F6522F"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年度一般公共预算财政拨款基本支出决算</w:t>
      </w:r>
      <w:r>
        <w:rPr>
          <w:rFonts w:eastAsia="仿宋_GB2312"/>
          <w:kern w:val="0"/>
          <w:sz w:val="32"/>
          <w:szCs w:val="32"/>
        </w:rPr>
        <w:t xml:space="preserve"> 5,839.75</w:t>
      </w:r>
      <w:r>
        <w:rPr>
          <w:rFonts w:eastAsia="仿宋_GB2312"/>
          <w:kern w:val="0"/>
          <w:sz w:val="32"/>
          <w:szCs w:val="32"/>
        </w:rPr>
        <w:t>万元，其中：</w:t>
      </w:r>
    </w:p>
    <w:p w14:paraId="14BBBD4D" w14:textId="77777777" w:rsidR="00E7245B" w:rsidRDefault="00000000">
      <w:pPr>
        <w:widowControl/>
        <w:spacing w:before="240" w:after="240" w:line="560" w:lineRule="exac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（一）人员经费</w:t>
      </w:r>
      <w:r>
        <w:rPr>
          <w:rFonts w:eastAsia="仿宋_GB2312"/>
          <w:kern w:val="0"/>
          <w:sz w:val="32"/>
          <w:szCs w:val="32"/>
        </w:rPr>
        <w:t xml:space="preserve"> 5,119.69</w:t>
      </w:r>
      <w:r>
        <w:rPr>
          <w:rFonts w:eastAsia="仿宋_GB2312"/>
          <w:b/>
          <w:bCs/>
          <w:kern w:val="0"/>
          <w:sz w:val="32"/>
          <w:szCs w:val="32"/>
        </w:rPr>
        <w:t>万元</w:t>
      </w:r>
      <w:r>
        <w:rPr>
          <w:rFonts w:eastAsia="仿宋_GB2312"/>
          <w:kern w:val="0"/>
          <w:sz w:val="32"/>
          <w:szCs w:val="32"/>
        </w:rPr>
        <w:t>。主要包括：基本工资</w:t>
      </w:r>
      <w:r>
        <w:rPr>
          <w:rFonts w:eastAsia="仿宋_GB2312" w:hint="eastAsia"/>
          <w:kern w:val="0"/>
          <w:sz w:val="32"/>
          <w:szCs w:val="32"/>
        </w:rPr>
        <w:t>398.72</w:t>
      </w:r>
      <w:r>
        <w:rPr>
          <w:rFonts w:eastAsia="仿宋_GB2312" w:hint="eastAsia"/>
          <w:kern w:val="0"/>
          <w:sz w:val="32"/>
          <w:szCs w:val="32"/>
        </w:rPr>
        <w:t>万元</w:t>
      </w:r>
      <w:r>
        <w:rPr>
          <w:rFonts w:eastAsia="仿宋_GB2312"/>
          <w:kern w:val="0"/>
          <w:sz w:val="32"/>
          <w:szCs w:val="32"/>
        </w:rPr>
        <w:t>、津贴补贴</w:t>
      </w:r>
      <w:r>
        <w:rPr>
          <w:rFonts w:eastAsia="仿宋_GB2312" w:hint="eastAsia"/>
          <w:kern w:val="0"/>
          <w:sz w:val="32"/>
          <w:szCs w:val="32"/>
        </w:rPr>
        <w:t>466.08</w:t>
      </w:r>
      <w:r>
        <w:rPr>
          <w:rFonts w:eastAsia="仿宋_GB2312" w:hint="eastAsia"/>
          <w:kern w:val="0"/>
          <w:sz w:val="32"/>
          <w:szCs w:val="32"/>
        </w:rPr>
        <w:t>万元</w:t>
      </w:r>
      <w:r>
        <w:rPr>
          <w:rFonts w:eastAsia="仿宋_GB2312"/>
          <w:kern w:val="0"/>
          <w:sz w:val="32"/>
          <w:szCs w:val="32"/>
        </w:rPr>
        <w:t>、奖金</w:t>
      </w:r>
      <w:r>
        <w:rPr>
          <w:rFonts w:eastAsia="仿宋_GB2312" w:hint="eastAsia"/>
          <w:kern w:val="0"/>
          <w:sz w:val="32"/>
          <w:szCs w:val="32"/>
        </w:rPr>
        <w:t>73.87</w:t>
      </w:r>
      <w:r>
        <w:rPr>
          <w:rFonts w:eastAsia="仿宋_GB2312"/>
          <w:kern w:val="0"/>
          <w:sz w:val="32"/>
          <w:szCs w:val="32"/>
        </w:rPr>
        <w:t>、社会保障缴费</w:t>
      </w:r>
      <w:r>
        <w:rPr>
          <w:rFonts w:eastAsia="仿宋_GB2312" w:hint="eastAsia"/>
          <w:kern w:val="0"/>
          <w:sz w:val="32"/>
          <w:szCs w:val="32"/>
        </w:rPr>
        <w:t>159.85</w:t>
      </w:r>
      <w:r>
        <w:rPr>
          <w:rFonts w:eastAsia="仿宋_GB2312" w:hint="eastAsia"/>
          <w:kern w:val="0"/>
          <w:sz w:val="32"/>
          <w:szCs w:val="32"/>
        </w:rPr>
        <w:t>万元</w:t>
      </w:r>
      <w:r>
        <w:rPr>
          <w:rFonts w:eastAsia="仿宋_GB2312"/>
          <w:kern w:val="0"/>
          <w:sz w:val="32"/>
          <w:szCs w:val="32"/>
        </w:rPr>
        <w:t>、绩效工资</w:t>
      </w:r>
      <w:r>
        <w:rPr>
          <w:rFonts w:eastAsia="仿宋_GB2312" w:hint="eastAsia"/>
          <w:kern w:val="0"/>
          <w:sz w:val="32"/>
          <w:szCs w:val="32"/>
        </w:rPr>
        <w:t>126.05</w:t>
      </w:r>
      <w:r>
        <w:rPr>
          <w:rFonts w:eastAsia="仿宋_GB2312" w:hint="eastAsia"/>
          <w:kern w:val="0"/>
          <w:sz w:val="32"/>
          <w:szCs w:val="32"/>
        </w:rPr>
        <w:t>万元</w:t>
      </w:r>
      <w:r>
        <w:rPr>
          <w:rFonts w:eastAsia="仿宋_GB2312"/>
          <w:kern w:val="0"/>
          <w:sz w:val="32"/>
          <w:szCs w:val="32"/>
        </w:rPr>
        <w:t>、其他工资福利支出</w:t>
      </w:r>
      <w:r>
        <w:rPr>
          <w:rFonts w:eastAsia="仿宋_GB2312" w:hint="eastAsia"/>
          <w:kern w:val="0"/>
          <w:sz w:val="32"/>
          <w:szCs w:val="32"/>
        </w:rPr>
        <w:t>3671.98</w:t>
      </w:r>
      <w:r>
        <w:rPr>
          <w:rFonts w:eastAsia="仿宋_GB2312" w:hint="eastAsia"/>
          <w:kern w:val="0"/>
          <w:sz w:val="32"/>
          <w:szCs w:val="32"/>
        </w:rPr>
        <w:t>万元</w:t>
      </w:r>
      <w:r>
        <w:rPr>
          <w:rFonts w:eastAsia="仿宋_GB2312"/>
          <w:kern w:val="0"/>
          <w:sz w:val="32"/>
          <w:szCs w:val="32"/>
        </w:rPr>
        <w:t>、退休费</w:t>
      </w:r>
      <w:r>
        <w:rPr>
          <w:rFonts w:eastAsia="仿宋_GB2312" w:hint="eastAsia"/>
          <w:kern w:val="0"/>
          <w:sz w:val="32"/>
          <w:szCs w:val="32"/>
        </w:rPr>
        <w:t>57.53</w:t>
      </w:r>
      <w:r>
        <w:rPr>
          <w:rFonts w:eastAsia="仿宋_GB2312" w:hint="eastAsia"/>
          <w:kern w:val="0"/>
          <w:sz w:val="32"/>
          <w:szCs w:val="32"/>
        </w:rPr>
        <w:t>万元</w:t>
      </w:r>
      <w:r>
        <w:rPr>
          <w:rFonts w:eastAsia="仿宋_GB2312"/>
          <w:kern w:val="0"/>
          <w:sz w:val="32"/>
          <w:szCs w:val="32"/>
        </w:rPr>
        <w:t>、抚恤金</w:t>
      </w:r>
      <w:r>
        <w:rPr>
          <w:rFonts w:eastAsia="仿宋_GB2312" w:hint="eastAsia"/>
          <w:kern w:val="0"/>
          <w:sz w:val="32"/>
          <w:szCs w:val="32"/>
        </w:rPr>
        <w:t>47.78</w:t>
      </w:r>
      <w:r>
        <w:rPr>
          <w:rFonts w:eastAsia="仿宋_GB2312" w:hint="eastAsia"/>
          <w:kern w:val="0"/>
          <w:sz w:val="32"/>
          <w:szCs w:val="32"/>
        </w:rPr>
        <w:t>万元</w:t>
      </w:r>
      <w:r>
        <w:rPr>
          <w:rFonts w:eastAsia="仿宋_GB2312"/>
          <w:kern w:val="0"/>
          <w:sz w:val="32"/>
          <w:szCs w:val="32"/>
        </w:rPr>
        <w:t>、生活补助</w:t>
      </w:r>
      <w:r>
        <w:rPr>
          <w:rFonts w:eastAsia="仿宋_GB2312" w:hint="eastAsia"/>
          <w:kern w:val="0"/>
          <w:sz w:val="32"/>
          <w:szCs w:val="32"/>
        </w:rPr>
        <w:t>4.24</w:t>
      </w:r>
      <w:r>
        <w:rPr>
          <w:rFonts w:eastAsia="仿宋_GB2312" w:hint="eastAsia"/>
          <w:kern w:val="0"/>
          <w:sz w:val="32"/>
          <w:szCs w:val="32"/>
        </w:rPr>
        <w:t>万元</w:t>
      </w:r>
      <w:r>
        <w:rPr>
          <w:rFonts w:eastAsia="仿宋_GB2312"/>
          <w:kern w:val="0"/>
          <w:sz w:val="32"/>
          <w:szCs w:val="32"/>
        </w:rPr>
        <w:t>。</w:t>
      </w:r>
    </w:p>
    <w:p w14:paraId="0159FFDA" w14:textId="77777777" w:rsidR="00E7245B" w:rsidRDefault="00000000">
      <w:pPr>
        <w:widowControl/>
        <w:spacing w:before="240" w:after="240" w:line="560" w:lineRule="exact"/>
        <w:ind w:firstLineChars="200" w:firstLine="643"/>
        <w:rPr>
          <w:rFonts w:eastAsia="仿宋_GB2312"/>
          <w:kern w:val="0"/>
          <w:sz w:val="32"/>
          <w:szCs w:val="32"/>
        </w:rPr>
      </w:pPr>
      <w:r>
        <w:rPr>
          <w:rFonts w:eastAsia="仿宋_GB2312"/>
          <w:b/>
          <w:bCs/>
          <w:kern w:val="0"/>
          <w:sz w:val="32"/>
          <w:szCs w:val="32"/>
        </w:rPr>
        <w:lastRenderedPageBreak/>
        <w:t>（二）公用经费</w:t>
      </w:r>
      <w:r>
        <w:rPr>
          <w:rFonts w:eastAsia="仿宋_GB2312"/>
          <w:kern w:val="0"/>
          <w:sz w:val="32"/>
          <w:szCs w:val="32"/>
        </w:rPr>
        <w:t xml:space="preserve"> 720.06</w:t>
      </w:r>
      <w:r>
        <w:rPr>
          <w:rFonts w:eastAsia="仿宋_GB2312"/>
          <w:b/>
          <w:bCs/>
          <w:kern w:val="0"/>
          <w:sz w:val="32"/>
          <w:szCs w:val="32"/>
        </w:rPr>
        <w:t>万元</w:t>
      </w:r>
      <w:r>
        <w:rPr>
          <w:rFonts w:eastAsia="仿宋_GB2312"/>
          <w:kern w:val="0"/>
          <w:sz w:val="32"/>
          <w:szCs w:val="32"/>
        </w:rPr>
        <w:t>。主要包括：水费</w:t>
      </w:r>
      <w:r>
        <w:rPr>
          <w:rFonts w:eastAsia="仿宋_GB2312" w:hint="eastAsia"/>
          <w:kern w:val="0"/>
          <w:sz w:val="32"/>
          <w:szCs w:val="32"/>
        </w:rPr>
        <w:t>19</w:t>
      </w:r>
      <w:r>
        <w:rPr>
          <w:rFonts w:eastAsia="仿宋_GB2312" w:hint="eastAsia"/>
          <w:kern w:val="0"/>
          <w:sz w:val="32"/>
          <w:szCs w:val="32"/>
        </w:rPr>
        <w:t>万元</w:t>
      </w:r>
      <w:r>
        <w:rPr>
          <w:rFonts w:eastAsia="仿宋_GB2312"/>
          <w:kern w:val="0"/>
          <w:sz w:val="32"/>
          <w:szCs w:val="32"/>
        </w:rPr>
        <w:t>、电费</w:t>
      </w:r>
      <w:r>
        <w:rPr>
          <w:rFonts w:eastAsia="仿宋_GB2312" w:hint="eastAsia"/>
          <w:kern w:val="0"/>
          <w:sz w:val="32"/>
          <w:szCs w:val="32"/>
        </w:rPr>
        <w:t>98</w:t>
      </w:r>
      <w:r>
        <w:rPr>
          <w:rFonts w:eastAsia="仿宋_GB2312" w:hint="eastAsia"/>
          <w:kern w:val="0"/>
          <w:sz w:val="32"/>
          <w:szCs w:val="32"/>
        </w:rPr>
        <w:t>万元</w:t>
      </w:r>
      <w:r>
        <w:rPr>
          <w:rFonts w:eastAsia="仿宋_GB2312"/>
          <w:kern w:val="0"/>
          <w:sz w:val="32"/>
          <w:szCs w:val="32"/>
        </w:rPr>
        <w:t>、取暖费</w:t>
      </w:r>
      <w:r>
        <w:rPr>
          <w:rFonts w:eastAsia="仿宋_GB2312" w:hint="eastAsia"/>
          <w:kern w:val="0"/>
          <w:sz w:val="32"/>
          <w:szCs w:val="32"/>
        </w:rPr>
        <w:t>159.67</w:t>
      </w:r>
      <w:r>
        <w:rPr>
          <w:rFonts w:eastAsia="仿宋_GB2312" w:hint="eastAsia"/>
          <w:kern w:val="0"/>
          <w:sz w:val="32"/>
          <w:szCs w:val="32"/>
        </w:rPr>
        <w:t>万元</w:t>
      </w:r>
      <w:r>
        <w:rPr>
          <w:rFonts w:eastAsia="仿宋_GB2312"/>
          <w:kern w:val="0"/>
          <w:sz w:val="32"/>
          <w:szCs w:val="32"/>
        </w:rPr>
        <w:t>、物业管理费</w:t>
      </w:r>
      <w:r>
        <w:rPr>
          <w:rFonts w:eastAsia="仿宋_GB2312" w:hint="eastAsia"/>
          <w:kern w:val="0"/>
          <w:sz w:val="32"/>
          <w:szCs w:val="32"/>
        </w:rPr>
        <w:t>198.33</w:t>
      </w:r>
      <w:r>
        <w:rPr>
          <w:rFonts w:eastAsia="仿宋_GB2312" w:hint="eastAsia"/>
          <w:kern w:val="0"/>
          <w:sz w:val="32"/>
          <w:szCs w:val="32"/>
        </w:rPr>
        <w:t>万元</w:t>
      </w:r>
      <w:r>
        <w:rPr>
          <w:rFonts w:eastAsia="仿宋_GB2312"/>
          <w:kern w:val="0"/>
          <w:sz w:val="32"/>
          <w:szCs w:val="32"/>
        </w:rPr>
        <w:t>、其他交通费用</w:t>
      </w:r>
      <w:r>
        <w:rPr>
          <w:rFonts w:eastAsia="仿宋_GB2312" w:hint="eastAsia"/>
          <w:kern w:val="0"/>
          <w:sz w:val="32"/>
          <w:szCs w:val="32"/>
        </w:rPr>
        <w:t>245.06</w:t>
      </w:r>
      <w:r>
        <w:rPr>
          <w:rFonts w:eastAsia="仿宋_GB2312" w:hint="eastAsia"/>
          <w:kern w:val="0"/>
          <w:sz w:val="32"/>
          <w:szCs w:val="32"/>
        </w:rPr>
        <w:t>万元。</w:t>
      </w:r>
    </w:p>
    <w:p w14:paraId="74B90F9B" w14:textId="77777777" w:rsidR="00E7245B" w:rsidRDefault="00000000">
      <w:pPr>
        <w:widowControl/>
        <w:spacing w:before="240" w:after="240" w:line="560" w:lineRule="exact"/>
        <w:rPr>
          <w:rFonts w:eastAsia="仿宋_GB2312"/>
          <w:b/>
          <w:bCs/>
          <w:kern w:val="0"/>
          <w:sz w:val="32"/>
          <w:szCs w:val="32"/>
        </w:rPr>
      </w:pPr>
      <w:r>
        <w:rPr>
          <w:rFonts w:eastAsia="仿宋_GB2312"/>
          <w:b/>
          <w:bCs/>
          <w:kern w:val="0"/>
          <w:sz w:val="32"/>
          <w:szCs w:val="32"/>
        </w:rPr>
        <w:t xml:space="preserve">     </w:t>
      </w:r>
      <w:r>
        <w:rPr>
          <w:rFonts w:eastAsia="仿宋_GB2312"/>
          <w:b/>
          <w:bCs/>
          <w:kern w:val="0"/>
          <w:sz w:val="32"/>
          <w:szCs w:val="32"/>
        </w:rPr>
        <w:t>七、一般公共预算财政拨款项目支出决算情况说明</w:t>
      </w:r>
    </w:p>
    <w:p w14:paraId="7A989D19"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年度一般公共预算财政拨款项目支出决算</w:t>
      </w:r>
      <w:r>
        <w:rPr>
          <w:rFonts w:eastAsia="仿宋_GB2312"/>
          <w:kern w:val="0"/>
          <w:sz w:val="32"/>
          <w:szCs w:val="32"/>
        </w:rPr>
        <w:t xml:space="preserve"> 8,365.46</w:t>
      </w:r>
      <w:r>
        <w:rPr>
          <w:rFonts w:eastAsia="仿宋_GB2312"/>
          <w:kern w:val="0"/>
          <w:sz w:val="32"/>
          <w:szCs w:val="32"/>
        </w:rPr>
        <w:t>万元，其中：</w:t>
      </w:r>
    </w:p>
    <w:p w14:paraId="4BCFD41F" w14:textId="77777777" w:rsidR="00E7245B" w:rsidRDefault="00000000">
      <w:pPr>
        <w:widowControl/>
        <w:numPr>
          <w:ilvl w:val="0"/>
          <w:numId w:val="2"/>
        </w:numPr>
        <w:spacing w:before="240" w:after="240" w:line="560" w:lineRule="exact"/>
        <w:ind w:firstLine="542"/>
        <w:rPr>
          <w:rFonts w:eastAsia="仿宋_GB2312"/>
          <w:kern w:val="0"/>
          <w:sz w:val="32"/>
          <w:szCs w:val="32"/>
        </w:rPr>
      </w:pPr>
      <w:r>
        <w:rPr>
          <w:rFonts w:eastAsia="仿宋_GB2312"/>
          <w:b/>
          <w:bCs/>
          <w:kern w:val="0"/>
          <w:sz w:val="32"/>
          <w:szCs w:val="32"/>
        </w:rPr>
        <w:t>工资福利支出</w:t>
      </w:r>
      <w:r>
        <w:rPr>
          <w:rFonts w:eastAsia="仿宋_GB2312"/>
          <w:kern w:val="0"/>
          <w:sz w:val="32"/>
          <w:szCs w:val="32"/>
        </w:rPr>
        <w:t xml:space="preserve"> 1,417.33</w:t>
      </w:r>
      <w:r>
        <w:rPr>
          <w:rFonts w:eastAsia="仿宋_GB2312"/>
          <w:b/>
          <w:bCs/>
          <w:kern w:val="0"/>
          <w:sz w:val="32"/>
          <w:szCs w:val="32"/>
        </w:rPr>
        <w:t>万元</w:t>
      </w:r>
      <w:r>
        <w:rPr>
          <w:rFonts w:eastAsia="仿宋_GB2312"/>
          <w:kern w:val="0"/>
          <w:sz w:val="32"/>
          <w:szCs w:val="32"/>
        </w:rPr>
        <w:t>。主要包括：基本工资</w:t>
      </w:r>
      <w:r>
        <w:rPr>
          <w:rFonts w:eastAsia="仿宋_GB2312"/>
          <w:kern w:val="0"/>
          <w:sz w:val="32"/>
          <w:szCs w:val="32"/>
        </w:rPr>
        <w:t>81.05</w:t>
      </w:r>
      <w:r>
        <w:rPr>
          <w:rFonts w:eastAsia="仿宋_GB2312"/>
          <w:kern w:val="0"/>
          <w:sz w:val="32"/>
          <w:szCs w:val="32"/>
        </w:rPr>
        <w:t>万元、津贴补贴</w:t>
      </w:r>
      <w:r>
        <w:rPr>
          <w:rFonts w:eastAsia="仿宋_GB2312"/>
          <w:kern w:val="0"/>
          <w:sz w:val="32"/>
          <w:szCs w:val="32"/>
        </w:rPr>
        <w:t>209.5</w:t>
      </w:r>
      <w:r>
        <w:rPr>
          <w:rFonts w:eastAsia="仿宋_GB2312"/>
          <w:kern w:val="0"/>
          <w:sz w:val="32"/>
          <w:szCs w:val="32"/>
        </w:rPr>
        <w:t>万元、绩效工资</w:t>
      </w:r>
      <w:r>
        <w:rPr>
          <w:rFonts w:eastAsia="仿宋_GB2312"/>
          <w:kern w:val="0"/>
          <w:sz w:val="32"/>
          <w:szCs w:val="32"/>
        </w:rPr>
        <w:t>1119.92</w:t>
      </w:r>
      <w:r>
        <w:rPr>
          <w:rFonts w:eastAsia="仿宋_GB2312"/>
          <w:kern w:val="0"/>
          <w:sz w:val="32"/>
          <w:szCs w:val="32"/>
        </w:rPr>
        <w:t>万元、其他工资福利支出</w:t>
      </w:r>
      <w:r>
        <w:rPr>
          <w:rFonts w:eastAsia="仿宋_GB2312"/>
          <w:kern w:val="0"/>
          <w:sz w:val="32"/>
          <w:szCs w:val="32"/>
        </w:rPr>
        <w:t>6.68</w:t>
      </w:r>
      <w:r>
        <w:rPr>
          <w:rFonts w:eastAsia="仿宋_GB2312"/>
          <w:kern w:val="0"/>
          <w:sz w:val="32"/>
          <w:szCs w:val="32"/>
        </w:rPr>
        <w:t>万元。</w:t>
      </w:r>
    </w:p>
    <w:p w14:paraId="7F0995D4" w14:textId="77777777" w:rsidR="00E7245B" w:rsidRDefault="00000000">
      <w:pPr>
        <w:widowControl/>
        <w:spacing w:before="240" w:after="240" w:line="560" w:lineRule="exact"/>
        <w:ind w:firstLineChars="200" w:firstLine="640"/>
        <w:rPr>
          <w:rFonts w:eastAsia="仿宋_GB2312"/>
          <w:kern w:val="0"/>
          <w:sz w:val="32"/>
          <w:szCs w:val="32"/>
        </w:rPr>
      </w:pPr>
      <w:r>
        <w:rPr>
          <w:rFonts w:eastAsia="仿宋_GB2312"/>
          <w:kern w:val="0"/>
          <w:sz w:val="32"/>
          <w:szCs w:val="32"/>
        </w:rPr>
        <w:t>项目支出人员经费情况为：</w:t>
      </w:r>
      <w:r>
        <w:rPr>
          <w:rFonts w:eastAsia="仿宋_GB2312"/>
          <w:kern w:val="0"/>
          <w:sz w:val="32"/>
          <w:szCs w:val="32"/>
        </w:rPr>
        <w:t>2022</w:t>
      </w:r>
      <w:r>
        <w:rPr>
          <w:rFonts w:eastAsia="仿宋_GB2312"/>
          <w:kern w:val="0"/>
          <w:sz w:val="32"/>
          <w:szCs w:val="32"/>
        </w:rPr>
        <w:t>年市公立医院院长年薪</w:t>
      </w:r>
      <w:r>
        <w:rPr>
          <w:rFonts w:eastAsia="仿宋_GB2312"/>
          <w:kern w:val="0"/>
          <w:sz w:val="32"/>
          <w:szCs w:val="32"/>
        </w:rPr>
        <w:t>10.56</w:t>
      </w:r>
      <w:r>
        <w:rPr>
          <w:rFonts w:eastAsia="仿宋_GB2312"/>
          <w:kern w:val="0"/>
          <w:sz w:val="32"/>
          <w:szCs w:val="32"/>
        </w:rPr>
        <w:t>万元，突发公共卫生事件应急处理</w:t>
      </w:r>
      <w:r>
        <w:rPr>
          <w:rFonts w:eastAsia="仿宋_GB2312"/>
          <w:kern w:val="0"/>
          <w:sz w:val="32"/>
          <w:szCs w:val="32"/>
        </w:rPr>
        <w:t>1,281.77</w:t>
      </w:r>
      <w:r>
        <w:rPr>
          <w:rFonts w:eastAsia="仿宋_GB2312"/>
          <w:kern w:val="0"/>
          <w:sz w:val="32"/>
          <w:szCs w:val="32"/>
        </w:rPr>
        <w:t>万元</w:t>
      </w:r>
      <w:r>
        <w:rPr>
          <w:rFonts w:eastAsia="仿宋_GB2312"/>
          <w:kern w:val="0"/>
          <w:sz w:val="32"/>
          <w:szCs w:val="32"/>
        </w:rPr>
        <w:t>,2023</w:t>
      </w:r>
      <w:r>
        <w:rPr>
          <w:rFonts w:eastAsia="仿宋_GB2312"/>
          <w:kern w:val="0"/>
          <w:sz w:val="32"/>
          <w:szCs w:val="32"/>
        </w:rPr>
        <w:t>年参与新冠病毒感染救治人员补助资金</w:t>
      </w:r>
      <w:r>
        <w:rPr>
          <w:rFonts w:eastAsia="仿宋_GB2312"/>
          <w:kern w:val="0"/>
          <w:sz w:val="32"/>
          <w:szCs w:val="32"/>
        </w:rPr>
        <w:t>164.5</w:t>
      </w:r>
      <w:r>
        <w:rPr>
          <w:rFonts w:eastAsia="仿宋_GB2312"/>
          <w:kern w:val="0"/>
          <w:sz w:val="32"/>
          <w:szCs w:val="32"/>
        </w:rPr>
        <w:t>万元，疫情期间一次性绩效工资</w:t>
      </w:r>
      <w:r>
        <w:rPr>
          <w:rFonts w:eastAsia="仿宋_GB2312"/>
          <w:kern w:val="0"/>
          <w:sz w:val="32"/>
          <w:szCs w:val="32"/>
        </w:rPr>
        <w:t>1117.27</w:t>
      </w:r>
      <w:r>
        <w:rPr>
          <w:rFonts w:eastAsia="仿宋_GB2312"/>
          <w:kern w:val="0"/>
          <w:sz w:val="32"/>
          <w:szCs w:val="32"/>
        </w:rPr>
        <w:t>万元</w:t>
      </w:r>
      <w:r>
        <w:rPr>
          <w:rFonts w:eastAsia="仿宋_GB2312"/>
          <w:kern w:val="0"/>
          <w:sz w:val="32"/>
          <w:szCs w:val="32"/>
        </w:rPr>
        <w:t>,</w:t>
      </w:r>
      <w:r>
        <w:rPr>
          <w:rFonts w:eastAsia="仿宋_GB2312"/>
          <w:kern w:val="0"/>
          <w:sz w:val="32"/>
          <w:szCs w:val="32"/>
        </w:rPr>
        <w:t>美沙酮门诊运行经费</w:t>
      </w:r>
      <w:r>
        <w:rPr>
          <w:rFonts w:eastAsia="仿宋_GB2312"/>
          <w:kern w:val="0"/>
          <w:sz w:val="32"/>
          <w:szCs w:val="32"/>
        </w:rPr>
        <w:t>125</w:t>
      </w:r>
      <w:r>
        <w:rPr>
          <w:rFonts w:eastAsia="仿宋_GB2312"/>
          <w:kern w:val="0"/>
          <w:sz w:val="32"/>
          <w:szCs w:val="32"/>
        </w:rPr>
        <w:t>万元。</w:t>
      </w:r>
    </w:p>
    <w:p w14:paraId="2DC5EDCA" w14:textId="77777777" w:rsidR="00E7245B" w:rsidRDefault="00000000">
      <w:pPr>
        <w:widowControl/>
        <w:numPr>
          <w:ilvl w:val="0"/>
          <w:numId w:val="2"/>
        </w:numPr>
        <w:spacing w:before="240" w:after="240" w:line="560" w:lineRule="exact"/>
        <w:ind w:firstLine="542"/>
        <w:rPr>
          <w:rFonts w:eastAsia="仿宋_GB2312"/>
          <w:kern w:val="0"/>
          <w:sz w:val="32"/>
          <w:szCs w:val="32"/>
        </w:rPr>
      </w:pPr>
      <w:r>
        <w:rPr>
          <w:rFonts w:eastAsia="仿宋_GB2312"/>
          <w:b/>
          <w:bCs/>
          <w:kern w:val="0"/>
          <w:sz w:val="32"/>
          <w:szCs w:val="32"/>
        </w:rPr>
        <w:t>商品和服务支出</w:t>
      </w:r>
      <w:r>
        <w:rPr>
          <w:rFonts w:eastAsia="仿宋_GB2312"/>
          <w:kern w:val="0"/>
          <w:sz w:val="32"/>
          <w:szCs w:val="32"/>
        </w:rPr>
        <w:t xml:space="preserve"> 2,114.00</w:t>
      </w:r>
      <w:r>
        <w:rPr>
          <w:rFonts w:eastAsia="仿宋_GB2312"/>
          <w:b/>
          <w:bCs/>
          <w:kern w:val="0"/>
          <w:sz w:val="32"/>
          <w:szCs w:val="32"/>
        </w:rPr>
        <w:t>万元</w:t>
      </w:r>
      <w:r>
        <w:rPr>
          <w:rFonts w:eastAsia="仿宋_GB2312"/>
          <w:kern w:val="0"/>
          <w:sz w:val="32"/>
          <w:szCs w:val="32"/>
        </w:rPr>
        <w:t>。主要包括：办公费</w:t>
      </w:r>
      <w:r>
        <w:rPr>
          <w:rFonts w:eastAsia="仿宋_GB2312"/>
          <w:kern w:val="0"/>
          <w:sz w:val="32"/>
          <w:szCs w:val="32"/>
        </w:rPr>
        <w:t>3.92</w:t>
      </w:r>
      <w:r>
        <w:rPr>
          <w:rFonts w:eastAsia="仿宋_GB2312"/>
          <w:kern w:val="0"/>
          <w:sz w:val="32"/>
          <w:szCs w:val="32"/>
        </w:rPr>
        <w:t>万元、印刷费</w:t>
      </w:r>
      <w:r>
        <w:rPr>
          <w:rFonts w:eastAsia="仿宋_GB2312"/>
          <w:kern w:val="0"/>
          <w:sz w:val="32"/>
          <w:szCs w:val="32"/>
        </w:rPr>
        <w:t>0.2</w:t>
      </w:r>
      <w:r>
        <w:rPr>
          <w:rFonts w:eastAsia="仿宋_GB2312"/>
          <w:kern w:val="0"/>
          <w:sz w:val="32"/>
          <w:szCs w:val="32"/>
        </w:rPr>
        <w:t>万元、水费</w:t>
      </w:r>
      <w:r>
        <w:rPr>
          <w:rFonts w:eastAsia="仿宋_GB2312"/>
          <w:kern w:val="0"/>
          <w:sz w:val="32"/>
          <w:szCs w:val="32"/>
        </w:rPr>
        <w:t>0.11</w:t>
      </w:r>
      <w:r>
        <w:rPr>
          <w:rFonts w:eastAsia="仿宋_GB2312"/>
          <w:kern w:val="0"/>
          <w:sz w:val="32"/>
          <w:szCs w:val="32"/>
        </w:rPr>
        <w:t>万元、电费</w:t>
      </w:r>
      <w:r>
        <w:rPr>
          <w:rFonts w:eastAsia="仿宋_GB2312"/>
          <w:kern w:val="0"/>
          <w:sz w:val="32"/>
          <w:szCs w:val="32"/>
        </w:rPr>
        <w:t>0.15</w:t>
      </w:r>
      <w:r>
        <w:rPr>
          <w:rFonts w:eastAsia="仿宋_GB2312"/>
          <w:kern w:val="0"/>
          <w:sz w:val="32"/>
          <w:szCs w:val="32"/>
        </w:rPr>
        <w:t>万元、邮电费</w:t>
      </w:r>
      <w:r>
        <w:rPr>
          <w:rFonts w:eastAsia="仿宋_GB2312"/>
          <w:kern w:val="0"/>
          <w:sz w:val="32"/>
          <w:szCs w:val="32"/>
        </w:rPr>
        <w:t>3</w:t>
      </w:r>
      <w:r>
        <w:rPr>
          <w:rFonts w:eastAsia="仿宋_GB2312"/>
          <w:kern w:val="0"/>
          <w:sz w:val="32"/>
          <w:szCs w:val="32"/>
        </w:rPr>
        <w:t>万元、取暖费</w:t>
      </w:r>
      <w:r>
        <w:rPr>
          <w:rFonts w:eastAsia="仿宋_GB2312"/>
          <w:kern w:val="0"/>
          <w:sz w:val="32"/>
          <w:szCs w:val="32"/>
        </w:rPr>
        <w:t>0.38</w:t>
      </w:r>
      <w:r>
        <w:rPr>
          <w:rFonts w:eastAsia="仿宋_GB2312"/>
          <w:kern w:val="0"/>
          <w:sz w:val="32"/>
          <w:szCs w:val="32"/>
        </w:rPr>
        <w:t>万元、差旅费</w:t>
      </w:r>
      <w:r>
        <w:rPr>
          <w:rFonts w:eastAsia="仿宋_GB2312"/>
          <w:kern w:val="0"/>
          <w:sz w:val="32"/>
          <w:szCs w:val="32"/>
        </w:rPr>
        <w:t>42.8</w:t>
      </w:r>
      <w:r>
        <w:rPr>
          <w:rFonts w:eastAsia="仿宋_GB2312"/>
          <w:kern w:val="0"/>
          <w:sz w:val="32"/>
          <w:szCs w:val="32"/>
        </w:rPr>
        <w:t>万元、维修（护）费</w:t>
      </w:r>
      <w:r>
        <w:rPr>
          <w:rFonts w:eastAsia="仿宋_GB2312"/>
          <w:kern w:val="0"/>
          <w:sz w:val="32"/>
          <w:szCs w:val="32"/>
        </w:rPr>
        <w:t>35.54</w:t>
      </w:r>
      <w:r>
        <w:rPr>
          <w:rFonts w:eastAsia="仿宋_GB2312"/>
          <w:kern w:val="0"/>
          <w:sz w:val="32"/>
          <w:szCs w:val="32"/>
        </w:rPr>
        <w:t>万元、租赁费</w:t>
      </w:r>
      <w:r>
        <w:rPr>
          <w:rFonts w:eastAsia="仿宋_GB2312"/>
          <w:kern w:val="0"/>
          <w:sz w:val="32"/>
          <w:szCs w:val="32"/>
        </w:rPr>
        <w:t>20.43</w:t>
      </w:r>
      <w:r>
        <w:rPr>
          <w:rFonts w:eastAsia="仿宋_GB2312"/>
          <w:kern w:val="0"/>
          <w:sz w:val="32"/>
          <w:szCs w:val="32"/>
        </w:rPr>
        <w:t>万元、会议费</w:t>
      </w:r>
      <w:r>
        <w:rPr>
          <w:rFonts w:eastAsia="仿宋_GB2312"/>
          <w:kern w:val="0"/>
          <w:sz w:val="32"/>
          <w:szCs w:val="32"/>
        </w:rPr>
        <w:t>1.7</w:t>
      </w:r>
      <w:r>
        <w:rPr>
          <w:rFonts w:eastAsia="仿宋_GB2312"/>
          <w:kern w:val="0"/>
          <w:sz w:val="32"/>
          <w:szCs w:val="32"/>
        </w:rPr>
        <w:t>万元、培训费</w:t>
      </w:r>
      <w:r>
        <w:rPr>
          <w:rFonts w:eastAsia="仿宋_GB2312"/>
          <w:kern w:val="0"/>
          <w:sz w:val="32"/>
          <w:szCs w:val="32"/>
        </w:rPr>
        <w:t>4.21</w:t>
      </w:r>
      <w:r>
        <w:rPr>
          <w:rFonts w:eastAsia="仿宋_GB2312"/>
          <w:kern w:val="0"/>
          <w:sz w:val="32"/>
          <w:szCs w:val="32"/>
        </w:rPr>
        <w:t>万元、专用材料费</w:t>
      </w:r>
      <w:r>
        <w:rPr>
          <w:rFonts w:eastAsia="仿宋_GB2312"/>
          <w:kern w:val="0"/>
          <w:sz w:val="32"/>
          <w:szCs w:val="32"/>
        </w:rPr>
        <w:t>1695.03</w:t>
      </w:r>
      <w:r>
        <w:rPr>
          <w:rFonts w:eastAsia="仿宋_GB2312"/>
          <w:kern w:val="0"/>
          <w:sz w:val="32"/>
          <w:szCs w:val="32"/>
        </w:rPr>
        <w:t>万元、劳务费</w:t>
      </w:r>
      <w:r>
        <w:rPr>
          <w:rFonts w:eastAsia="仿宋_GB2312"/>
          <w:kern w:val="0"/>
          <w:sz w:val="32"/>
          <w:szCs w:val="32"/>
        </w:rPr>
        <w:t>151.82</w:t>
      </w:r>
      <w:r>
        <w:rPr>
          <w:rFonts w:eastAsia="仿宋_GB2312"/>
          <w:kern w:val="0"/>
          <w:sz w:val="32"/>
          <w:szCs w:val="32"/>
        </w:rPr>
        <w:t>万元、其他交通费用</w:t>
      </w:r>
      <w:r>
        <w:rPr>
          <w:rFonts w:eastAsia="仿宋_GB2312"/>
          <w:kern w:val="0"/>
          <w:sz w:val="32"/>
          <w:szCs w:val="32"/>
        </w:rPr>
        <w:t>0.4</w:t>
      </w:r>
      <w:r>
        <w:rPr>
          <w:rFonts w:eastAsia="仿宋_GB2312"/>
          <w:kern w:val="0"/>
          <w:sz w:val="32"/>
          <w:szCs w:val="32"/>
        </w:rPr>
        <w:t>万元、其他商品和服务支出</w:t>
      </w:r>
      <w:r>
        <w:rPr>
          <w:rFonts w:eastAsia="仿宋_GB2312"/>
          <w:kern w:val="0"/>
          <w:sz w:val="32"/>
          <w:szCs w:val="32"/>
        </w:rPr>
        <w:t>154.32</w:t>
      </w:r>
      <w:r>
        <w:rPr>
          <w:rFonts w:eastAsia="仿宋_GB2312"/>
          <w:kern w:val="0"/>
          <w:sz w:val="32"/>
          <w:szCs w:val="32"/>
        </w:rPr>
        <w:t>万元。</w:t>
      </w:r>
    </w:p>
    <w:p w14:paraId="1D4016F5" w14:textId="77777777" w:rsidR="00E7245B" w:rsidRDefault="00000000">
      <w:pPr>
        <w:pStyle w:val="a0"/>
        <w:spacing w:line="560" w:lineRule="exact"/>
        <w:ind w:firstLineChars="200" w:firstLine="643"/>
        <w:rPr>
          <w:rFonts w:ascii="微软雅黑" w:eastAsia="微软雅黑" w:hAnsi="微软雅黑" w:cs="微软雅黑"/>
          <w:sz w:val="32"/>
          <w:szCs w:val="32"/>
        </w:rPr>
      </w:pPr>
      <w:r>
        <w:rPr>
          <w:rFonts w:ascii="Times New Roman" w:eastAsia="仿宋_GB2312" w:hAnsi="Times New Roman" w:hint="default"/>
          <w:b/>
          <w:bCs/>
          <w:sz w:val="32"/>
          <w:szCs w:val="32"/>
        </w:rPr>
        <w:t xml:space="preserve"> </w:t>
      </w:r>
      <w:r>
        <w:rPr>
          <w:rFonts w:ascii="微软雅黑" w:eastAsia="微软雅黑" w:hAnsi="微软雅黑" w:cs="微软雅黑"/>
          <w:b/>
          <w:bCs/>
          <w:sz w:val="32"/>
          <w:szCs w:val="32"/>
        </w:rPr>
        <w:t>八、财政拨款“三公”经费支出决算情况说明</w:t>
      </w:r>
    </w:p>
    <w:p w14:paraId="3EBD6DCD" w14:textId="77777777" w:rsidR="00E7245B" w:rsidRDefault="00000000">
      <w:pPr>
        <w:widowControl/>
        <w:spacing w:before="240" w:after="240" w:line="560" w:lineRule="exact"/>
        <w:rPr>
          <w:rFonts w:ascii="楷体_GB2312" w:eastAsia="楷体_GB2312" w:hAnsi="楷体_GB2312" w:cs="楷体_GB2312" w:hint="eastAsia"/>
          <w:kern w:val="0"/>
          <w:sz w:val="32"/>
          <w:szCs w:val="32"/>
        </w:rPr>
      </w:pPr>
      <w:r>
        <w:rPr>
          <w:rFonts w:ascii="微软雅黑" w:eastAsia="微软雅黑" w:hAnsi="微软雅黑" w:cs="微软雅黑" w:hint="eastAsia"/>
          <w:color w:val="0E00FE"/>
          <w:kern w:val="0"/>
          <w:sz w:val="32"/>
          <w:szCs w:val="32"/>
        </w:rPr>
        <w:lastRenderedPageBreak/>
        <w:t> </w:t>
      </w:r>
      <w:r>
        <w:rPr>
          <w:rFonts w:ascii="楷体_GB2312" w:eastAsia="楷体_GB2312" w:hAnsi="楷体_GB2312" w:cs="楷体_GB2312" w:hint="eastAsia"/>
          <w:color w:val="0E00FE"/>
          <w:kern w:val="0"/>
          <w:sz w:val="32"/>
          <w:szCs w:val="32"/>
        </w:rPr>
        <w:t xml:space="preserve">   </w:t>
      </w:r>
      <w:r>
        <w:rPr>
          <w:rFonts w:ascii="楷体_GB2312" w:eastAsia="楷体_GB2312" w:hAnsi="楷体_GB2312" w:cs="楷体_GB2312" w:hint="eastAsia"/>
          <w:b/>
          <w:bCs/>
          <w:kern w:val="0"/>
          <w:sz w:val="32"/>
          <w:szCs w:val="32"/>
        </w:rPr>
        <w:t>（一）财政拨款“三公”经费支出总体情况说明。</w:t>
      </w:r>
    </w:p>
    <w:p w14:paraId="042A1F2D" w14:textId="77777777" w:rsidR="00E7245B" w:rsidRDefault="00000000">
      <w:pPr>
        <w:spacing w:beforeAutospacing="1" w:afterAutospacing="1" w:line="560" w:lineRule="exact"/>
        <w:ind w:firstLine="640"/>
        <w:rPr>
          <w:rFonts w:eastAsia="仿宋_GB2312"/>
        </w:rPr>
      </w:pPr>
      <w:r>
        <w:rPr>
          <w:rFonts w:eastAsia="仿宋_GB2312"/>
          <w:kern w:val="0"/>
          <w:sz w:val="32"/>
          <w:szCs w:val="32"/>
        </w:rPr>
        <w:t>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经费全年预算</w:t>
      </w:r>
      <w:r>
        <w:rPr>
          <w:rFonts w:eastAsia="仿宋_GB2312"/>
          <w:kern w:val="0"/>
          <w:sz w:val="32"/>
          <w:szCs w:val="32"/>
        </w:rPr>
        <w:t xml:space="preserve"> 0.00</w:t>
      </w:r>
      <w:r>
        <w:rPr>
          <w:rFonts w:eastAsia="仿宋_GB2312"/>
          <w:kern w:val="0"/>
          <w:sz w:val="32"/>
          <w:szCs w:val="32"/>
        </w:rPr>
        <w:t>万元，支出决算</w:t>
      </w:r>
      <w:r>
        <w:rPr>
          <w:rFonts w:eastAsia="仿宋_GB2312"/>
          <w:kern w:val="0"/>
          <w:sz w:val="32"/>
          <w:szCs w:val="32"/>
        </w:rPr>
        <w:t xml:space="preserve"> 0.00</w:t>
      </w:r>
      <w:r>
        <w:rPr>
          <w:rFonts w:eastAsia="仿宋_GB2312"/>
          <w:kern w:val="0"/>
          <w:sz w:val="32"/>
          <w:szCs w:val="32"/>
        </w:rPr>
        <w:t>万元，完成预算的</w:t>
      </w:r>
      <w:r>
        <w:rPr>
          <w:rFonts w:eastAsia="仿宋_GB2312"/>
          <w:kern w:val="0"/>
          <w:sz w:val="32"/>
          <w:szCs w:val="32"/>
        </w:rPr>
        <w:t>0%</w:t>
      </w:r>
      <w:r>
        <w:rPr>
          <w:rFonts w:eastAsia="仿宋_GB2312"/>
          <w:kern w:val="0"/>
          <w:sz w:val="32"/>
          <w:szCs w:val="32"/>
        </w:rPr>
        <w:t>。其中：因公出国（境）费全年预算</w:t>
      </w:r>
      <w:r>
        <w:rPr>
          <w:rFonts w:eastAsia="仿宋_GB2312"/>
          <w:kern w:val="0"/>
          <w:sz w:val="32"/>
          <w:szCs w:val="32"/>
        </w:rPr>
        <w:t xml:space="preserve"> 0.00</w:t>
      </w:r>
      <w:r>
        <w:rPr>
          <w:rFonts w:eastAsia="仿宋_GB2312"/>
          <w:kern w:val="0"/>
          <w:sz w:val="32"/>
          <w:szCs w:val="32"/>
        </w:rPr>
        <w:t>万元，支出决算</w:t>
      </w:r>
      <w:r>
        <w:rPr>
          <w:rFonts w:eastAsia="仿宋_GB2312"/>
          <w:kern w:val="0"/>
          <w:sz w:val="32"/>
          <w:szCs w:val="32"/>
        </w:rPr>
        <w:t xml:space="preserve"> 0.00</w:t>
      </w:r>
      <w:r>
        <w:rPr>
          <w:rFonts w:eastAsia="仿宋_GB2312"/>
          <w:kern w:val="0"/>
          <w:sz w:val="32"/>
          <w:szCs w:val="32"/>
        </w:rPr>
        <w:t>万元，完成预算的</w:t>
      </w:r>
      <w:r>
        <w:rPr>
          <w:rFonts w:eastAsia="仿宋_GB2312"/>
          <w:kern w:val="0"/>
          <w:sz w:val="32"/>
          <w:szCs w:val="32"/>
        </w:rPr>
        <w:t xml:space="preserve"> 0%</w:t>
      </w:r>
      <w:r>
        <w:rPr>
          <w:rFonts w:eastAsia="仿宋_GB2312"/>
          <w:kern w:val="0"/>
          <w:sz w:val="32"/>
          <w:szCs w:val="32"/>
        </w:rPr>
        <w:t>；公务用车购置及运行维护费全年预算</w:t>
      </w:r>
      <w:r>
        <w:rPr>
          <w:rFonts w:eastAsia="仿宋_GB2312"/>
          <w:kern w:val="0"/>
          <w:sz w:val="32"/>
          <w:szCs w:val="32"/>
        </w:rPr>
        <w:t xml:space="preserve"> 0.00</w:t>
      </w:r>
      <w:r>
        <w:rPr>
          <w:rFonts w:eastAsia="仿宋_GB2312"/>
          <w:kern w:val="0"/>
          <w:sz w:val="32"/>
          <w:szCs w:val="32"/>
        </w:rPr>
        <w:t>万元，支出决算</w:t>
      </w:r>
      <w:r>
        <w:rPr>
          <w:rFonts w:eastAsia="仿宋_GB2312"/>
          <w:kern w:val="0"/>
          <w:sz w:val="32"/>
          <w:szCs w:val="32"/>
        </w:rPr>
        <w:t xml:space="preserve"> 0.00</w:t>
      </w:r>
      <w:r>
        <w:rPr>
          <w:rFonts w:eastAsia="仿宋_GB2312"/>
          <w:kern w:val="0"/>
          <w:sz w:val="32"/>
          <w:szCs w:val="32"/>
        </w:rPr>
        <w:t>万元，完成预算的</w:t>
      </w:r>
      <w:r>
        <w:rPr>
          <w:rFonts w:eastAsia="仿宋_GB2312"/>
          <w:kern w:val="0"/>
          <w:sz w:val="32"/>
          <w:szCs w:val="32"/>
        </w:rPr>
        <w:t xml:space="preserve"> 0%</w:t>
      </w:r>
      <w:r>
        <w:rPr>
          <w:rFonts w:eastAsia="仿宋_GB2312"/>
          <w:kern w:val="0"/>
          <w:sz w:val="32"/>
          <w:szCs w:val="32"/>
        </w:rPr>
        <w:t>；公务接待费全年预算</w:t>
      </w:r>
      <w:r>
        <w:rPr>
          <w:rFonts w:eastAsia="仿宋_GB2312"/>
          <w:kern w:val="0"/>
          <w:sz w:val="32"/>
          <w:szCs w:val="32"/>
        </w:rPr>
        <w:t xml:space="preserve"> 0.00</w:t>
      </w:r>
      <w:r>
        <w:rPr>
          <w:rFonts w:eastAsia="仿宋_GB2312"/>
          <w:kern w:val="0"/>
          <w:sz w:val="32"/>
          <w:szCs w:val="32"/>
        </w:rPr>
        <w:t>万元，支出决算</w:t>
      </w:r>
      <w:r>
        <w:rPr>
          <w:rFonts w:eastAsia="仿宋_GB2312"/>
          <w:kern w:val="0"/>
          <w:sz w:val="32"/>
          <w:szCs w:val="32"/>
        </w:rPr>
        <w:t xml:space="preserve"> 0.00</w:t>
      </w:r>
      <w:r>
        <w:rPr>
          <w:rFonts w:eastAsia="仿宋_GB2312"/>
          <w:kern w:val="0"/>
          <w:sz w:val="32"/>
          <w:szCs w:val="32"/>
        </w:rPr>
        <w:t>万元，完成预算的</w:t>
      </w:r>
      <w:r>
        <w:rPr>
          <w:rFonts w:eastAsia="仿宋_GB2312"/>
          <w:kern w:val="0"/>
          <w:sz w:val="32"/>
          <w:szCs w:val="32"/>
        </w:rPr>
        <w:t xml:space="preserve"> 0%</w:t>
      </w:r>
      <w:r>
        <w:rPr>
          <w:rFonts w:eastAsia="仿宋_GB2312"/>
          <w:kern w:val="0"/>
          <w:sz w:val="32"/>
          <w:szCs w:val="32"/>
        </w:rPr>
        <w:t>。</w:t>
      </w:r>
      <w:r>
        <w:rPr>
          <w:rFonts w:eastAsia="仿宋_GB2312"/>
          <w:kern w:val="0"/>
          <w:sz w:val="32"/>
          <w:szCs w:val="32"/>
        </w:rPr>
        <w:t>2023</w:t>
      </w:r>
      <w:r>
        <w:rPr>
          <w:rFonts w:eastAsia="仿宋_GB2312"/>
          <w:kern w:val="0"/>
          <w:sz w:val="32"/>
          <w:szCs w:val="32"/>
        </w:rPr>
        <w:t>年度一般公共预算财政拨款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经费支出决算与预算差异原因，</w:t>
      </w:r>
      <w:r>
        <w:rPr>
          <w:rFonts w:eastAsia="仿宋_GB2312"/>
          <w:sz w:val="32"/>
          <w:szCs w:val="32"/>
        </w:rPr>
        <w:t>无此项支出。</w:t>
      </w:r>
    </w:p>
    <w:p w14:paraId="5EFAC2AF" w14:textId="77777777" w:rsidR="00E7245B" w:rsidRDefault="00000000">
      <w:pPr>
        <w:widowControl/>
        <w:spacing w:before="240" w:after="240" w:line="560" w:lineRule="exact"/>
        <w:ind w:firstLineChars="200" w:firstLine="643"/>
        <w:jc w:val="left"/>
        <w:rPr>
          <w:rFonts w:ascii="楷体_GB2312" w:eastAsia="楷体_GB2312" w:hAnsi="楷体_GB2312" w:cs="楷体_GB2312" w:hint="eastAsia"/>
          <w:kern w:val="0"/>
          <w:sz w:val="32"/>
          <w:szCs w:val="32"/>
        </w:rPr>
      </w:pPr>
      <w:r>
        <w:rPr>
          <w:rFonts w:ascii="楷体_GB2312" w:eastAsia="楷体_GB2312" w:hAnsi="楷体_GB2312" w:cs="楷体_GB2312" w:hint="eastAsia"/>
          <w:b/>
          <w:bCs/>
          <w:kern w:val="0"/>
          <w:sz w:val="32"/>
          <w:szCs w:val="32"/>
        </w:rPr>
        <w:t>（二）财政拨款“三公”经费支出具体情况说明。</w:t>
      </w:r>
    </w:p>
    <w:p w14:paraId="550B9C66" w14:textId="77777777" w:rsidR="00E7245B" w:rsidRDefault="00000000">
      <w:pPr>
        <w:widowControl/>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经费支出</w:t>
      </w:r>
      <w:r>
        <w:rPr>
          <w:rFonts w:eastAsia="仿宋_GB2312"/>
          <w:kern w:val="0"/>
          <w:sz w:val="32"/>
          <w:szCs w:val="32"/>
        </w:rPr>
        <w:t xml:space="preserve"> 0.00</w:t>
      </w:r>
      <w:r>
        <w:rPr>
          <w:rFonts w:eastAsia="仿宋_GB2312"/>
          <w:kern w:val="0"/>
          <w:sz w:val="32"/>
          <w:szCs w:val="32"/>
        </w:rPr>
        <w:t>万元。因公出国（境）费支出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w:t>
      </w:r>
      <w:r>
        <w:rPr>
          <w:rFonts w:eastAsia="仿宋_GB2312"/>
          <w:kern w:val="0"/>
          <w:sz w:val="32"/>
          <w:szCs w:val="32"/>
        </w:rPr>
        <w:t>；公务用车购置及运行维护费支出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w:t>
      </w:r>
      <w:r>
        <w:rPr>
          <w:rFonts w:eastAsia="仿宋_GB2312"/>
          <w:kern w:val="0"/>
          <w:sz w:val="32"/>
          <w:szCs w:val="32"/>
        </w:rPr>
        <w:t>；公务接待费支出</w:t>
      </w:r>
      <w:r>
        <w:rPr>
          <w:rFonts w:eastAsia="仿宋_GB2312"/>
          <w:kern w:val="0"/>
          <w:sz w:val="32"/>
          <w:szCs w:val="32"/>
        </w:rPr>
        <w:t xml:space="preserve"> 0.00</w:t>
      </w:r>
      <w:r>
        <w:rPr>
          <w:rFonts w:eastAsia="仿宋_GB2312"/>
          <w:kern w:val="0"/>
          <w:sz w:val="32"/>
          <w:szCs w:val="32"/>
        </w:rPr>
        <w:t>万元，占</w:t>
      </w:r>
      <w:r>
        <w:rPr>
          <w:rFonts w:eastAsia="仿宋_GB2312"/>
          <w:kern w:val="0"/>
          <w:sz w:val="32"/>
          <w:szCs w:val="32"/>
        </w:rPr>
        <w:t xml:space="preserve"> 0%</w:t>
      </w:r>
      <w:r>
        <w:rPr>
          <w:rFonts w:eastAsia="仿宋_GB2312"/>
          <w:kern w:val="0"/>
          <w:sz w:val="32"/>
          <w:szCs w:val="32"/>
        </w:rPr>
        <w:t>。其中</w:t>
      </w:r>
      <w:r>
        <w:rPr>
          <w:rFonts w:eastAsia="仿宋_GB2312" w:hint="eastAsia"/>
          <w:kern w:val="0"/>
          <w:sz w:val="32"/>
          <w:szCs w:val="32"/>
        </w:rPr>
        <w:t>：</w:t>
      </w:r>
    </w:p>
    <w:p w14:paraId="397BD351" w14:textId="77777777" w:rsidR="00E7245B" w:rsidRDefault="00000000">
      <w:pPr>
        <w:widowControl/>
        <w:ind w:firstLineChars="200" w:firstLine="640"/>
        <w:rPr>
          <w:rFonts w:eastAsia="仿宋_GB2312"/>
          <w:kern w:val="0"/>
          <w:sz w:val="32"/>
          <w:szCs w:val="32"/>
        </w:rPr>
      </w:pPr>
      <w:r>
        <w:rPr>
          <w:rFonts w:eastAsia="仿宋_GB2312"/>
          <w:kern w:val="0"/>
          <w:sz w:val="32"/>
          <w:szCs w:val="32"/>
        </w:rPr>
        <w:t xml:space="preserve"> 1.</w:t>
      </w:r>
      <w:r>
        <w:rPr>
          <w:rFonts w:eastAsia="仿宋_GB2312"/>
          <w:kern w:val="0"/>
          <w:sz w:val="32"/>
          <w:szCs w:val="32"/>
        </w:rPr>
        <w:t>因公出国（境）费支出</w:t>
      </w:r>
      <w:r>
        <w:rPr>
          <w:rFonts w:eastAsia="仿宋_GB2312"/>
          <w:kern w:val="0"/>
          <w:sz w:val="32"/>
          <w:szCs w:val="32"/>
        </w:rPr>
        <w:t xml:space="preserve"> 0.00</w:t>
      </w:r>
      <w:r>
        <w:rPr>
          <w:rFonts w:eastAsia="仿宋_GB2312"/>
          <w:kern w:val="0"/>
          <w:sz w:val="32"/>
          <w:szCs w:val="32"/>
        </w:rPr>
        <w:t>万元，全年出国（境）团组</w:t>
      </w:r>
      <w:r>
        <w:rPr>
          <w:rFonts w:eastAsia="仿宋_GB2312"/>
          <w:kern w:val="0"/>
          <w:sz w:val="32"/>
          <w:szCs w:val="32"/>
        </w:rPr>
        <w:t xml:space="preserve">0 </w:t>
      </w:r>
      <w:r>
        <w:rPr>
          <w:rFonts w:eastAsia="仿宋_GB2312"/>
          <w:kern w:val="0"/>
          <w:sz w:val="32"/>
          <w:szCs w:val="32"/>
        </w:rPr>
        <w:t>个，累计</w:t>
      </w:r>
      <w:r>
        <w:rPr>
          <w:rFonts w:eastAsia="仿宋_GB2312"/>
          <w:kern w:val="0"/>
          <w:sz w:val="32"/>
          <w:szCs w:val="32"/>
        </w:rPr>
        <w:t xml:space="preserve">0 </w:t>
      </w:r>
      <w:r>
        <w:rPr>
          <w:rFonts w:eastAsia="仿宋_GB2312"/>
          <w:kern w:val="0"/>
          <w:sz w:val="32"/>
          <w:szCs w:val="32"/>
        </w:rPr>
        <w:t>人次。与上年决算相比，增加</w:t>
      </w:r>
      <w:r>
        <w:rPr>
          <w:rFonts w:eastAsia="仿宋_GB2312"/>
          <w:kern w:val="0"/>
          <w:sz w:val="32"/>
          <w:szCs w:val="32"/>
        </w:rPr>
        <w:t xml:space="preserve"> 0.00</w:t>
      </w:r>
      <w:r>
        <w:rPr>
          <w:rFonts w:eastAsia="仿宋_GB2312"/>
          <w:kern w:val="0"/>
          <w:sz w:val="32"/>
          <w:szCs w:val="32"/>
        </w:rPr>
        <w:t>万元，增长</w:t>
      </w:r>
      <w:r>
        <w:rPr>
          <w:rFonts w:eastAsia="仿宋_GB2312"/>
          <w:kern w:val="0"/>
          <w:sz w:val="32"/>
          <w:szCs w:val="32"/>
        </w:rPr>
        <w:t xml:space="preserve"> 0%</w:t>
      </w:r>
      <w:r>
        <w:rPr>
          <w:rFonts w:eastAsia="仿宋_GB2312"/>
          <w:kern w:val="0"/>
          <w:sz w:val="32"/>
          <w:szCs w:val="32"/>
        </w:rPr>
        <w:t>，变动原因：</w:t>
      </w:r>
      <w:r>
        <w:rPr>
          <w:rFonts w:eastAsia="仿宋_GB2312"/>
          <w:sz w:val="32"/>
          <w:szCs w:val="32"/>
        </w:rPr>
        <w:t>无此项支出。</w:t>
      </w:r>
      <w:r>
        <w:rPr>
          <w:rFonts w:eastAsia="仿宋_GB2312"/>
          <w:kern w:val="0"/>
          <w:sz w:val="32"/>
          <w:szCs w:val="32"/>
        </w:rPr>
        <w:t>。</w:t>
      </w:r>
    </w:p>
    <w:p w14:paraId="5E66913B"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2.</w:t>
      </w:r>
      <w:r>
        <w:rPr>
          <w:rFonts w:eastAsia="仿宋_GB2312"/>
          <w:kern w:val="0"/>
          <w:sz w:val="32"/>
          <w:szCs w:val="32"/>
        </w:rPr>
        <w:t>公务用车购置及运行维护费支出</w:t>
      </w:r>
      <w:r>
        <w:rPr>
          <w:rFonts w:eastAsia="仿宋_GB2312"/>
          <w:kern w:val="0"/>
          <w:sz w:val="32"/>
          <w:szCs w:val="32"/>
        </w:rPr>
        <w:t xml:space="preserve"> 0.00</w:t>
      </w:r>
      <w:r>
        <w:rPr>
          <w:rFonts w:eastAsia="仿宋_GB2312"/>
          <w:kern w:val="0"/>
          <w:sz w:val="32"/>
          <w:szCs w:val="32"/>
        </w:rPr>
        <w:t>万元。其中：</w:t>
      </w:r>
    </w:p>
    <w:p w14:paraId="1FDE773A" w14:textId="77777777" w:rsidR="00E7245B" w:rsidRDefault="00000000">
      <w:pPr>
        <w:spacing w:beforeAutospacing="1" w:afterAutospacing="1" w:line="560" w:lineRule="exact"/>
        <w:ind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）公务用车购置支出</w:t>
      </w:r>
      <w:r>
        <w:rPr>
          <w:rFonts w:eastAsia="仿宋_GB2312"/>
          <w:kern w:val="0"/>
          <w:sz w:val="32"/>
          <w:szCs w:val="32"/>
        </w:rPr>
        <w:t xml:space="preserve"> 0.00</w:t>
      </w:r>
      <w:r>
        <w:rPr>
          <w:rFonts w:eastAsia="仿宋_GB2312"/>
          <w:kern w:val="0"/>
          <w:sz w:val="32"/>
          <w:szCs w:val="32"/>
        </w:rPr>
        <w:t>万元。本年度使用财政拨款购</w:t>
      </w:r>
      <w:r>
        <w:rPr>
          <w:rFonts w:eastAsia="仿宋_GB2312"/>
          <w:kern w:val="0"/>
          <w:sz w:val="32"/>
          <w:szCs w:val="32"/>
        </w:rPr>
        <w:lastRenderedPageBreak/>
        <w:t>置公务用车</w:t>
      </w:r>
      <w:r>
        <w:rPr>
          <w:rFonts w:eastAsia="仿宋_GB2312"/>
          <w:kern w:val="0"/>
          <w:sz w:val="32"/>
          <w:szCs w:val="32"/>
        </w:rPr>
        <w:t xml:space="preserve">0 </w:t>
      </w:r>
      <w:r>
        <w:rPr>
          <w:rFonts w:eastAsia="仿宋_GB2312"/>
          <w:kern w:val="0"/>
          <w:sz w:val="32"/>
          <w:szCs w:val="32"/>
        </w:rPr>
        <w:t>辆，开支内容：与上年决算相比，增加</w:t>
      </w:r>
      <w:r>
        <w:rPr>
          <w:rFonts w:eastAsia="仿宋_GB2312"/>
          <w:kern w:val="0"/>
          <w:sz w:val="32"/>
          <w:szCs w:val="32"/>
        </w:rPr>
        <w:t xml:space="preserve"> 0.00</w:t>
      </w:r>
      <w:r>
        <w:rPr>
          <w:rFonts w:eastAsia="仿宋_GB2312"/>
          <w:kern w:val="0"/>
          <w:sz w:val="32"/>
          <w:szCs w:val="32"/>
        </w:rPr>
        <w:t>万元，增长</w:t>
      </w:r>
      <w:r>
        <w:rPr>
          <w:rFonts w:eastAsia="仿宋_GB2312"/>
          <w:kern w:val="0"/>
          <w:sz w:val="32"/>
          <w:szCs w:val="32"/>
        </w:rPr>
        <w:t xml:space="preserve"> 0%</w:t>
      </w:r>
      <w:r>
        <w:rPr>
          <w:rFonts w:eastAsia="仿宋_GB2312"/>
          <w:kern w:val="0"/>
          <w:sz w:val="32"/>
          <w:szCs w:val="32"/>
        </w:rPr>
        <w:t>，变动原因：</w:t>
      </w:r>
      <w:r>
        <w:rPr>
          <w:rFonts w:eastAsia="仿宋_GB2312"/>
          <w:sz w:val="32"/>
          <w:szCs w:val="32"/>
        </w:rPr>
        <w:t>无此项支出。</w:t>
      </w:r>
    </w:p>
    <w:p w14:paraId="3490AA09" w14:textId="77777777" w:rsidR="00E7245B" w:rsidRDefault="00000000">
      <w:pPr>
        <w:spacing w:beforeAutospacing="1" w:afterAutospacing="1" w:line="560" w:lineRule="exact"/>
        <w:ind w:firstLine="640"/>
        <w:rPr>
          <w:rFonts w:eastAsia="仿宋_GB2312"/>
          <w:kern w:val="0"/>
          <w:sz w:val="32"/>
          <w:szCs w:val="32"/>
        </w:rPr>
      </w:pPr>
      <w:r>
        <w:rPr>
          <w:rFonts w:eastAsia="仿宋_GB2312"/>
          <w:kern w:val="0"/>
          <w:sz w:val="32"/>
          <w:szCs w:val="32"/>
        </w:rPr>
        <w:t> </w:t>
      </w:r>
      <w:r>
        <w:rPr>
          <w:rFonts w:eastAsia="仿宋_GB2312"/>
          <w:kern w:val="0"/>
          <w:sz w:val="32"/>
          <w:szCs w:val="32"/>
        </w:rPr>
        <w:t>（</w:t>
      </w:r>
      <w:r>
        <w:rPr>
          <w:rFonts w:eastAsia="仿宋_GB2312"/>
          <w:kern w:val="0"/>
          <w:sz w:val="32"/>
          <w:szCs w:val="32"/>
        </w:rPr>
        <w:t>2</w:t>
      </w:r>
      <w:r>
        <w:rPr>
          <w:rFonts w:eastAsia="仿宋_GB2312"/>
          <w:kern w:val="0"/>
          <w:sz w:val="32"/>
          <w:szCs w:val="32"/>
        </w:rPr>
        <w:t>）公务用车运行维护费支出</w:t>
      </w:r>
      <w:r>
        <w:rPr>
          <w:rFonts w:eastAsia="仿宋_GB2312"/>
          <w:kern w:val="0"/>
          <w:sz w:val="32"/>
          <w:szCs w:val="32"/>
        </w:rPr>
        <w:t xml:space="preserve"> 0.00</w:t>
      </w:r>
      <w:r>
        <w:rPr>
          <w:rFonts w:eastAsia="仿宋_GB2312"/>
          <w:kern w:val="0"/>
          <w:sz w:val="32"/>
          <w:szCs w:val="32"/>
        </w:rPr>
        <w:t>万元。公务用车运行维护费主要用于按规定保留的公务用车的燃料费、维修费、过桥过路费、保险费、安全奖励费用等支出。截至</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日，使用财政拨款开支的公务用车保有量为</w:t>
      </w:r>
      <w:r>
        <w:rPr>
          <w:rFonts w:eastAsia="仿宋_GB2312"/>
          <w:kern w:val="0"/>
          <w:sz w:val="32"/>
          <w:szCs w:val="32"/>
        </w:rPr>
        <w:t xml:space="preserve">0 </w:t>
      </w:r>
      <w:r>
        <w:rPr>
          <w:rFonts w:eastAsia="仿宋_GB2312"/>
          <w:kern w:val="0"/>
          <w:sz w:val="32"/>
          <w:szCs w:val="32"/>
        </w:rPr>
        <w:t>辆。与上年决算相比，增加</w:t>
      </w:r>
      <w:r>
        <w:rPr>
          <w:rFonts w:eastAsia="仿宋_GB2312"/>
          <w:kern w:val="0"/>
          <w:sz w:val="32"/>
          <w:szCs w:val="32"/>
        </w:rPr>
        <w:t xml:space="preserve"> </w:t>
      </w:r>
      <w:r>
        <w:rPr>
          <w:rFonts w:eastAsia="仿宋_GB2312" w:hint="eastAsia"/>
          <w:kern w:val="0"/>
          <w:sz w:val="32"/>
          <w:szCs w:val="32"/>
        </w:rPr>
        <w:t>0</w:t>
      </w:r>
      <w:r>
        <w:rPr>
          <w:rFonts w:eastAsia="仿宋_GB2312"/>
          <w:kern w:val="0"/>
          <w:sz w:val="32"/>
          <w:szCs w:val="32"/>
        </w:rPr>
        <w:t>万元，增长</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，变动原因：</w:t>
      </w:r>
      <w:r>
        <w:rPr>
          <w:rFonts w:eastAsia="仿宋_GB2312"/>
          <w:sz w:val="32"/>
          <w:szCs w:val="32"/>
        </w:rPr>
        <w:t>无此项支出。</w:t>
      </w:r>
    </w:p>
    <w:p w14:paraId="2CD7FD6D" w14:textId="77777777" w:rsidR="00E7245B" w:rsidRDefault="00000000">
      <w:pPr>
        <w:spacing w:beforeAutospacing="1" w:afterAutospacing="1" w:line="560" w:lineRule="exact"/>
        <w:ind w:firstLine="640"/>
        <w:rPr>
          <w:rFonts w:eastAsia="仿宋_GB2312"/>
          <w:kern w:val="0"/>
          <w:sz w:val="32"/>
          <w:szCs w:val="32"/>
        </w:rPr>
      </w:pPr>
      <w:r>
        <w:rPr>
          <w:rFonts w:eastAsia="仿宋_GB2312"/>
          <w:kern w:val="0"/>
          <w:sz w:val="32"/>
          <w:szCs w:val="32"/>
        </w:rPr>
        <w:t>    3.</w:t>
      </w:r>
      <w:r>
        <w:rPr>
          <w:rFonts w:eastAsia="仿宋_GB2312"/>
          <w:kern w:val="0"/>
          <w:sz w:val="32"/>
          <w:szCs w:val="32"/>
        </w:rPr>
        <w:t>公务接待费支出</w:t>
      </w:r>
      <w:r>
        <w:rPr>
          <w:rFonts w:eastAsia="仿宋_GB2312"/>
          <w:kern w:val="0"/>
          <w:sz w:val="32"/>
          <w:szCs w:val="32"/>
        </w:rPr>
        <w:t xml:space="preserve"> 0.00</w:t>
      </w:r>
      <w:r>
        <w:rPr>
          <w:rFonts w:eastAsia="仿宋_GB2312"/>
          <w:kern w:val="0"/>
          <w:sz w:val="32"/>
          <w:szCs w:val="32"/>
        </w:rPr>
        <w:t>万元。其中：国内公务接待支出</w:t>
      </w:r>
      <w:r>
        <w:rPr>
          <w:rFonts w:eastAsia="仿宋_GB2312"/>
          <w:kern w:val="0"/>
          <w:sz w:val="32"/>
          <w:szCs w:val="32"/>
        </w:rPr>
        <w:t xml:space="preserve"> 0.00</w:t>
      </w:r>
      <w:r>
        <w:rPr>
          <w:rFonts w:eastAsia="仿宋_GB2312"/>
          <w:kern w:val="0"/>
          <w:sz w:val="32"/>
          <w:szCs w:val="32"/>
        </w:rPr>
        <w:t>万元，接待</w:t>
      </w:r>
      <w:r>
        <w:rPr>
          <w:rFonts w:eastAsia="仿宋_GB2312"/>
          <w:kern w:val="0"/>
          <w:sz w:val="32"/>
          <w:szCs w:val="32"/>
        </w:rPr>
        <w:t xml:space="preserve">0 </w:t>
      </w:r>
      <w:r>
        <w:rPr>
          <w:rFonts w:eastAsia="仿宋_GB2312"/>
          <w:kern w:val="0"/>
          <w:sz w:val="32"/>
          <w:szCs w:val="32"/>
        </w:rPr>
        <w:t>批次，</w:t>
      </w:r>
      <w:r>
        <w:rPr>
          <w:rFonts w:eastAsia="仿宋_GB2312"/>
          <w:kern w:val="0"/>
          <w:sz w:val="32"/>
          <w:szCs w:val="32"/>
        </w:rPr>
        <w:t xml:space="preserve">0 </w:t>
      </w:r>
      <w:r>
        <w:rPr>
          <w:rFonts w:eastAsia="仿宋_GB2312"/>
          <w:kern w:val="0"/>
          <w:sz w:val="32"/>
          <w:szCs w:val="32"/>
        </w:rPr>
        <w:t>人次，开支内容：</w:t>
      </w:r>
      <w:r>
        <w:rPr>
          <w:rFonts w:eastAsia="仿宋_GB2312"/>
          <w:kern w:val="0"/>
          <w:sz w:val="32"/>
          <w:szCs w:val="32"/>
        </w:rPr>
        <w:t>……</w:t>
      </w:r>
      <w:r>
        <w:rPr>
          <w:rFonts w:eastAsia="仿宋_GB2312"/>
          <w:kern w:val="0"/>
          <w:sz w:val="32"/>
          <w:szCs w:val="32"/>
        </w:rPr>
        <w:t>；国（境）外公务接待支出</w:t>
      </w:r>
      <w:r>
        <w:rPr>
          <w:rFonts w:eastAsia="仿宋_GB2312"/>
          <w:kern w:val="0"/>
          <w:sz w:val="32"/>
          <w:szCs w:val="32"/>
        </w:rPr>
        <w:t xml:space="preserve"> 0.00</w:t>
      </w:r>
      <w:r>
        <w:rPr>
          <w:rFonts w:eastAsia="仿宋_GB2312"/>
          <w:kern w:val="0"/>
          <w:sz w:val="32"/>
          <w:szCs w:val="32"/>
        </w:rPr>
        <w:t>万元，接待</w:t>
      </w:r>
      <w:r>
        <w:rPr>
          <w:rFonts w:eastAsia="仿宋_GB2312"/>
          <w:kern w:val="0"/>
          <w:sz w:val="32"/>
          <w:szCs w:val="32"/>
        </w:rPr>
        <w:t xml:space="preserve">0 </w:t>
      </w:r>
      <w:r>
        <w:rPr>
          <w:rFonts w:eastAsia="仿宋_GB2312"/>
          <w:kern w:val="0"/>
          <w:sz w:val="32"/>
          <w:szCs w:val="32"/>
        </w:rPr>
        <w:t>批次，</w:t>
      </w:r>
      <w:r>
        <w:rPr>
          <w:rFonts w:eastAsia="仿宋_GB2312"/>
          <w:kern w:val="0"/>
          <w:sz w:val="32"/>
          <w:szCs w:val="32"/>
        </w:rPr>
        <w:t xml:space="preserve">0 </w:t>
      </w:r>
      <w:r>
        <w:rPr>
          <w:rFonts w:eastAsia="仿宋_GB2312"/>
          <w:kern w:val="0"/>
          <w:sz w:val="32"/>
          <w:szCs w:val="32"/>
        </w:rPr>
        <w:t>人次，开支内容：</w:t>
      </w:r>
      <w:r>
        <w:rPr>
          <w:rFonts w:eastAsia="仿宋_GB2312"/>
          <w:kern w:val="0"/>
          <w:sz w:val="32"/>
          <w:szCs w:val="32"/>
        </w:rPr>
        <w:t>……</w:t>
      </w:r>
      <w:r>
        <w:rPr>
          <w:rFonts w:eastAsia="仿宋_GB2312"/>
          <w:kern w:val="0"/>
          <w:sz w:val="32"/>
          <w:szCs w:val="32"/>
        </w:rPr>
        <w:t>。与上年决算相比，增加</w:t>
      </w:r>
      <w:r>
        <w:rPr>
          <w:rFonts w:eastAsia="仿宋_GB2312"/>
          <w:kern w:val="0"/>
          <w:sz w:val="32"/>
          <w:szCs w:val="32"/>
        </w:rPr>
        <w:t xml:space="preserve"> 0.00</w:t>
      </w:r>
      <w:r>
        <w:rPr>
          <w:rFonts w:eastAsia="仿宋_GB2312"/>
          <w:kern w:val="0"/>
          <w:sz w:val="32"/>
          <w:szCs w:val="32"/>
        </w:rPr>
        <w:t>万元，增长</w:t>
      </w:r>
      <w:r>
        <w:rPr>
          <w:rFonts w:eastAsia="仿宋_GB2312"/>
          <w:kern w:val="0"/>
          <w:sz w:val="32"/>
          <w:szCs w:val="32"/>
        </w:rPr>
        <w:t xml:space="preserve"> 0%</w:t>
      </w:r>
      <w:r>
        <w:rPr>
          <w:rFonts w:eastAsia="仿宋_GB2312"/>
          <w:kern w:val="0"/>
          <w:sz w:val="32"/>
          <w:szCs w:val="32"/>
        </w:rPr>
        <w:t>，变动原因：</w:t>
      </w:r>
      <w:r>
        <w:rPr>
          <w:rFonts w:eastAsia="仿宋_GB2312"/>
          <w:sz w:val="32"/>
          <w:szCs w:val="32"/>
        </w:rPr>
        <w:t>无此项支出。</w:t>
      </w:r>
    </w:p>
    <w:p w14:paraId="7522167C" w14:textId="77777777" w:rsidR="00E7245B" w:rsidRDefault="00000000">
      <w:pPr>
        <w:widowControl/>
        <w:spacing w:before="240" w:after="240" w:line="560" w:lineRule="exact"/>
        <w:ind w:firstLineChars="100" w:firstLine="320"/>
        <w:rPr>
          <w:rFonts w:ascii="微软雅黑" w:eastAsia="微软雅黑" w:hAnsi="微软雅黑" w:cs="微软雅黑" w:hint="eastAsia"/>
          <w:kern w:val="0"/>
          <w:sz w:val="32"/>
          <w:szCs w:val="32"/>
        </w:rPr>
      </w:pPr>
      <w:r>
        <w:rPr>
          <w:rFonts w:ascii="微软雅黑" w:eastAsia="微软雅黑" w:hAnsi="微软雅黑" w:cs="微软雅黑" w:hint="eastAsia"/>
          <w:color w:val="0E00FE"/>
          <w:kern w:val="0"/>
          <w:sz w:val="32"/>
          <w:szCs w:val="32"/>
        </w:rPr>
        <w:t xml:space="preserve">  </w:t>
      </w:r>
      <w:r>
        <w:rPr>
          <w:rFonts w:ascii="微软雅黑" w:eastAsia="微软雅黑" w:hAnsi="微软雅黑" w:cs="微软雅黑" w:hint="eastAsia"/>
          <w:b/>
          <w:bCs/>
          <w:kern w:val="0"/>
          <w:sz w:val="32"/>
          <w:szCs w:val="32"/>
        </w:rPr>
        <w:t>九、政府性基金预算财政拨款支出决算情况说明</w:t>
      </w:r>
    </w:p>
    <w:p w14:paraId="37C595B9" w14:textId="77777777" w:rsidR="00E7245B" w:rsidRDefault="00000000">
      <w:pPr>
        <w:widowControl/>
        <w:spacing w:before="240" w:after="240" w:line="560" w:lineRule="exact"/>
        <w:rPr>
          <w:rFonts w:eastAsia="仿宋_GB2312"/>
          <w:kern w:val="0"/>
          <w:sz w:val="32"/>
          <w:szCs w:val="32"/>
        </w:rPr>
      </w:pPr>
      <w:r>
        <w:rPr>
          <w:rFonts w:eastAsia="仿宋_GB2312"/>
          <w:color w:val="0E00FE"/>
          <w:kern w:val="0"/>
          <w:sz w:val="32"/>
          <w:szCs w:val="32"/>
        </w:rPr>
        <w:t xml:space="preserve">  </w:t>
      </w:r>
      <w:r>
        <w:rPr>
          <w:rFonts w:eastAsia="仿宋_GB2312"/>
          <w:kern w:val="0"/>
          <w:sz w:val="32"/>
          <w:szCs w:val="32"/>
        </w:rPr>
        <w:t>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年度政府性基金预算财政拨款支出决算</w:t>
      </w:r>
      <w:r>
        <w:rPr>
          <w:rFonts w:eastAsia="仿宋_GB2312"/>
          <w:kern w:val="0"/>
          <w:sz w:val="32"/>
          <w:szCs w:val="32"/>
        </w:rPr>
        <w:t xml:space="preserve"> 0.00</w:t>
      </w:r>
      <w:r>
        <w:rPr>
          <w:rFonts w:eastAsia="仿宋_GB2312"/>
          <w:kern w:val="0"/>
          <w:sz w:val="32"/>
          <w:szCs w:val="32"/>
        </w:rPr>
        <w:t>万元。与上年决算相比，增加</w:t>
      </w:r>
      <w:r>
        <w:rPr>
          <w:rFonts w:eastAsia="仿宋_GB2312"/>
          <w:kern w:val="0"/>
          <w:sz w:val="32"/>
          <w:szCs w:val="32"/>
        </w:rPr>
        <w:t xml:space="preserve"> 0.00</w:t>
      </w:r>
      <w:r>
        <w:rPr>
          <w:rFonts w:eastAsia="仿宋_GB2312"/>
          <w:kern w:val="0"/>
          <w:sz w:val="32"/>
          <w:szCs w:val="32"/>
        </w:rPr>
        <w:t>万元，增长</w:t>
      </w:r>
      <w:r>
        <w:rPr>
          <w:rFonts w:eastAsia="仿宋_GB2312"/>
          <w:kern w:val="0"/>
          <w:sz w:val="32"/>
          <w:szCs w:val="32"/>
        </w:rPr>
        <w:t xml:space="preserve"> 0%</w:t>
      </w:r>
      <w:r>
        <w:rPr>
          <w:rFonts w:eastAsia="仿宋_GB2312"/>
          <w:kern w:val="0"/>
          <w:sz w:val="32"/>
          <w:szCs w:val="32"/>
        </w:rPr>
        <w:t>，变动原因：无此项支出。</w:t>
      </w:r>
    </w:p>
    <w:p w14:paraId="320DABA8" w14:textId="77777777" w:rsidR="00E7245B" w:rsidRDefault="00000000">
      <w:pPr>
        <w:widowControl/>
        <w:spacing w:before="240" w:after="240" w:line="560" w:lineRule="exact"/>
        <w:jc w:val="left"/>
        <w:rPr>
          <w:rFonts w:ascii="微软雅黑" w:eastAsia="微软雅黑" w:hAnsi="微软雅黑" w:cs="微软雅黑" w:hint="eastAsia"/>
          <w:kern w:val="0"/>
          <w:sz w:val="32"/>
          <w:szCs w:val="32"/>
        </w:rPr>
      </w:pPr>
      <w:r>
        <w:rPr>
          <w:rFonts w:eastAsia="仿宋_GB2312"/>
          <w:b/>
          <w:bCs/>
          <w:kern w:val="0"/>
          <w:sz w:val="32"/>
          <w:szCs w:val="32"/>
        </w:rPr>
        <w:t xml:space="preserve">  </w:t>
      </w:r>
      <w:r>
        <w:rPr>
          <w:rFonts w:ascii="微软雅黑" w:eastAsia="微软雅黑" w:hAnsi="微软雅黑" w:cs="微软雅黑" w:hint="eastAsia"/>
          <w:b/>
          <w:bCs/>
          <w:kern w:val="0"/>
          <w:sz w:val="32"/>
          <w:szCs w:val="32"/>
        </w:rPr>
        <w:t>  十、国有资本经营预算财政拨款支出决算情况说明</w:t>
      </w:r>
    </w:p>
    <w:p w14:paraId="517F1084" w14:textId="77777777" w:rsidR="00E7245B" w:rsidRDefault="00000000">
      <w:pPr>
        <w:widowControl/>
        <w:spacing w:before="240" w:after="240" w:line="560" w:lineRule="exact"/>
        <w:rPr>
          <w:rFonts w:eastAsia="仿宋_GB2312"/>
          <w:kern w:val="0"/>
          <w:sz w:val="32"/>
          <w:szCs w:val="32"/>
        </w:rPr>
      </w:pPr>
      <w:r>
        <w:rPr>
          <w:rFonts w:eastAsia="仿宋_GB2312"/>
          <w:color w:val="0E00FE"/>
          <w:kern w:val="0"/>
          <w:sz w:val="32"/>
          <w:szCs w:val="32"/>
        </w:rPr>
        <w:lastRenderedPageBreak/>
        <w:t xml:space="preserve">    </w:t>
      </w: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年度国有资本经营预算财政拨款支出决算</w:t>
      </w:r>
      <w:r>
        <w:rPr>
          <w:rFonts w:eastAsia="仿宋_GB2312"/>
          <w:kern w:val="0"/>
          <w:sz w:val="32"/>
          <w:szCs w:val="32"/>
        </w:rPr>
        <w:t xml:space="preserve"> 0.00</w:t>
      </w:r>
      <w:r>
        <w:rPr>
          <w:rFonts w:eastAsia="仿宋_GB2312"/>
          <w:kern w:val="0"/>
          <w:sz w:val="32"/>
          <w:szCs w:val="32"/>
        </w:rPr>
        <w:t>万元。与上年决算相比，增加</w:t>
      </w:r>
      <w:r>
        <w:rPr>
          <w:rFonts w:eastAsia="仿宋_GB2312"/>
          <w:kern w:val="0"/>
          <w:sz w:val="32"/>
          <w:szCs w:val="32"/>
        </w:rPr>
        <w:t xml:space="preserve"> 0.00</w:t>
      </w:r>
      <w:r>
        <w:rPr>
          <w:rFonts w:eastAsia="仿宋_GB2312"/>
          <w:kern w:val="0"/>
          <w:sz w:val="32"/>
          <w:szCs w:val="32"/>
        </w:rPr>
        <w:t>万元，增长</w:t>
      </w:r>
      <w:r>
        <w:rPr>
          <w:rFonts w:eastAsia="仿宋_GB2312"/>
          <w:kern w:val="0"/>
          <w:sz w:val="32"/>
          <w:szCs w:val="32"/>
        </w:rPr>
        <w:t xml:space="preserve"> 0%</w:t>
      </w:r>
      <w:r>
        <w:rPr>
          <w:rFonts w:eastAsia="仿宋_GB2312"/>
          <w:kern w:val="0"/>
          <w:sz w:val="32"/>
          <w:szCs w:val="32"/>
        </w:rPr>
        <w:t>，变动原因：无此项支出。</w:t>
      </w:r>
    </w:p>
    <w:p w14:paraId="12A9728B" w14:textId="77777777" w:rsidR="00E7245B" w:rsidRDefault="00000000">
      <w:pPr>
        <w:widowControl/>
        <w:spacing w:before="240" w:after="240" w:line="560" w:lineRule="exact"/>
        <w:rPr>
          <w:rFonts w:ascii="微软雅黑" w:eastAsia="微软雅黑" w:hAnsi="微软雅黑" w:cs="微软雅黑" w:hint="eastAsia"/>
          <w:kern w:val="0"/>
          <w:sz w:val="32"/>
          <w:szCs w:val="32"/>
        </w:rPr>
      </w:pPr>
      <w:r>
        <w:rPr>
          <w:rFonts w:eastAsia="仿宋_GB2312"/>
          <w:b/>
          <w:bCs/>
          <w:kern w:val="0"/>
          <w:sz w:val="32"/>
          <w:szCs w:val="32"/>
        </w:rPr>
        <w:t xml:space="preserve">    </w:t>
      </w:r>
      <w:r>
        <w:rPr>
          <w:rFonts w:ascii="微软雅黑" w:eastAsia="微软雅黑" w:hAnsi="微软雅黑" w:cs="微软雅黑" w:hint="eastAsia"/>
          <w:b/>
          <w:bCs/>
          <w:kern w:val="0"/>
          <w:sz w:val="32"/>
          <w:szCs w:val="32"/>
        </w:rPr>
        <w:t xml:space="preserve"> 十一、机构运行经费支出决算情况说明</w:t>
      </w:r>
    </w:p>
    <w:p w14:paraId="099C0921"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年度机构运行经费支出决算</w:t>
      </w:r>
      <w:r>
        <w:rPr>
          <w:rFonts w:eastAsia="仿宋_GB2312"/>
          <w:kern w:val="0"/>
          <w:sz w:val="32"/>
          <w:szCs w:val="32"/>
        </w:rPr>
        <w:t xml:space="preserve"> 720.06</w:t>
      </w:r>
      <w:r>
        <w:rPr>
          <w:rFonts w:eastAsia="仿宋_GB2312"/>
          <w:kern w:val="0"/>
          <w:sz w:val="32"/>
          <w:szCs w:val="32"/>
        </w:rPr>
        <w:t>万元。比上年决算相比，减少</w:t>
      </w:r>
      <w:r>
        <w:rPr>
          <w:rFonts w:eastAsia="仿宋_GB2312"/>
          <w:kern w:val="0"/>
          <w:sz w:val="32"/>
          <w:szCs w:val="32"/>
        </w:rPr>
        <w:t xml:space="preserve"> 6.89</w:t>
      </w:r>
      <w:r>
        <w:rPr>
          <w:rFonts w:eastAsia="仿宋_GB2312"/>
          <w:kern w:val="0"/>
          <w:sz w:val="32"/>
          <w:szCs w:val="32"/>
        </w:rPr>
        <w:t>万元，减少</w:t>
      </w:r>
      <w:r>
        <w:rPr>
          <w:rFonts w:eastAsia="仿宋_GB2312"/>
          <w:kern w:val="0"/>
          <w:sz w:val="32"/>
          <w:szCs w:val="32"/>
        </w:rPr>
        <w:t xml:space="preserve"> 0.95%</w:t>
      </w:r>
      <w:r>
        <w:rPr>
          <w:rFonts w:eastAsia="仿宋_GB2312"/>
          <w:kern w:val="0"/>
          <w:sz w:val="32"/>
          <w:szCs w:val="32"/>
        </w:rPr>
        <w:t>，变动原因：其他交通费减少。</w:t>
      </w:r>
    </w:p>
    <w:p w14:paraId="4216E72B" w14:textId="77777777" w:rsidR="00E7245B" w:rsidRDefault="00000000">
      <w:pPr>
        <w:widowControl/>
        <w:spacing w:before="240" w:after="240" w:line="560" w:lineRule="exact"/>
        <w:rPr>
          <w:rFonts w:ascii="微软雅黑" w:eastAsia="微软雅黑" w:hAnsi="微软雅黑" w:cs="微软雅黑" w:hint="eastAsia"/>
          <w:kern w:val="0"/>
          <w:sz w:val="32"/>
          <w:szCs w:val="32"/>
        </w:rPr>
      </w:pPr>
      <w:r>
        <w:rPr>
          <w:rFonts w:eastAsia="仿宋_GB2312"/>
          <w:color w:val="0E00FE"/>
          <w:kern w:val="0"/>
          <w:sz w:val="32"/>
          <w:szCs w:val="32"/>
        </w:rPr>
        <w:t xml:space="preserve">  </w:t>
      </w:r>
      <w:r>
        <w:rPr>
          <w:rFonts w:eastAsia="仿宋_GB2312"/>
          <w:b/>
          <w:bCs/>
          <w:kern w:val="0"/>
          <w:sz w:val="32"/>
          <w:szCs w:val="32"/>
        </w:rPr>
        <w:t xml:space="preserve">   </w:t>
      </w:r>
      <w:r>
        <w:rPr>
          <w:rFonts w:ascii="微软雅黑" w:eastAsia="微软雅黑" w:hAnsi="微软雅黑" w:cs="微软雅黑" w:hint="eastAsia"/>
          <w:b/>
          <w:bCs/>
          <w:kern w:val="0"/>
          <w:sz w:val="32"/>
          <w:szCs w:val="32"/>
        </w:rPr>
        <w:t>十二、政府采购支出决算情况说明</w:t>
      </w:r>
    </w:p>
    <w:p w14:paraId="03AF2E99"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2023</w:t>
      </w:r>
      <w:r>
        <w:rPr>
          <w:rFonts w:eastAsia="仿宋_GB2312"/>
          <w:kern w:val="0"/>
          <w:sz w:val="32"/>
          <w:szCs w:val="32"/>
        </w:rPr>
        <w:t>年度政府采购支出总额</w:t>
      </w:r>
      <w:r>
        <w:rPr>
          <w:rFonts w:eastAsia="仿宋_GB2312"/>
          <w:kern w:val="0"/>
          <w:sz w:val="32"/>
          <w:szCs w:val="32"/>
        </w:rPr>
        <w:t xml:space="preserve"> 3,753.47</w:t>
      </w:r>
      <w:r>
        <w:rPr>
          <w:rFonts w:eastAsia="仿宋_GB2312"/>
          <w:kern w:val="0"/>
          <w:sz w:val="32"/>
          <w:szCs w:val="32"/>
        </w:rPr>
        <w:t>万元，其中：政府采购货物支出</w:t>
      </w:r>
      <w:r>
        <w:rPr>
          <w:rFonts w:eastAsia="仿宋_GB2312"/>
          <w:kern w:val="0"/>
          <w:sz w:val="32"/>
          <w:szCs w:val="32"/>
        </w:rPr>
        <w:t xml:space="preserve"> 2,804.03</w:t>
      </w:r>
      <w:r>
        <w:rPr>
          <w:rFonts w:eastAsia="仿宋_GB2312"/>
          <w:kern w:val="0"/>
          <w:sz w:val="32"/>
          <w:szCs w:val="32"/>
        </w:rPr>
        <w:t>万元、政府采购工程支出</w:t>
      </w:r>
      <w:r>
        <w:rPr>
          <w:rFonts w:eastAsia="仿宋_GB2312"/>
          <w:kern w:val="0"/>
          <w:sz w:val="32"/>
          <w:szCs w:val="32"/>
        </w:rPr>
        <w:t xml:space="preserve"> 0.00</w:t>
      </w:r>
      <w:r>
        <w:rPr>
          <w:rFonts w:eastAsia="仿宋_GB2312"/>
          <w:kern w:val="0"/>
          <w:sz w:val="32"/>
          <w:szCs w:val="32"/>
        </w:rPr>
        <w:t>万元、政府采购服务支出</w:t>
      </w:r>
      <w:r>
        <w:rPr>
          <w:rFonts w:eastAsia="仿宋_GB2312"/>
          <w:kern w:val="0"/>
          <w:sz w:val="32"/>
          <w:szCs w:val="32"/>
        </w:rPr>
        <w:t xml:space="preserve"> 949.43</w:t>
      </w:r>
      <w:r>
        <w:rPr>
          <w:rFonts w:eastAsia="仿宋_GB2312"/>
          <w:kern w:val="0"/>
          <w:sz w:val="32"/>
          <w:szCs w:val="32"/>
        </w:rPr>
        <w:t>万元。政府采购授予中小企业合同金额</w:t>
      </w:r>
      <w:r>
        <w:rPr>
          <w:rFonts w:eastAsia="仿宋_GB2312"/>
          <w:kern w:val="0"/>
          <w:sz w:val="32"/>
          <w:szCs w:val="32"/>
        </w:rPr>
        <w:t xml:space="preserve"> 949.43</w:t>
      </w:r>
      <w:r>
        <w:rPr>
          <w:rFonts w:eastAsia="仿宋_GB2312"/>
          <w:kern w:val="0"/>
          <w:sz w:val="32"/>
          <w:szCs w:val="32"/>
        </w:rPr>
        <w:t>万元，占政府采购支出总额的</w:t>
      </w:r>
      <w:r>
        <w:rPr>
          <w:rFonts w:eastAsia="仿宋_GB2312"/>
          <w:kern w:val="0"/>
          <w:sz w:val="32"/>
          <w:szCs w:val="32"/>
        </w:rPr>
        <w:t>25.29%</w:t>
      </w:r>
      <w:r>
        <w:rPr>
          <w:rFonts w:eastAsia="仿宋_GB2312"/>
          <w:kern w:val="0"/>
          <w:sz w:val="32"/>
          <w:szCs w:val="32"/>
        </w:rPr>
        <w:t>，其中：授予小微企业合同金额</w:t>
      </w:r>
      <w:r>
        <w:rPr>
          <w:rFonts w:eastAsia="仿宋_GB2312"/>
          <w:kern w:val="0"/>
          <w:sz w:val="32"/>
          <w:szCs w:val="32"/>
        </w:rPr>
        <w:t>  0.00</w:t>
      </w:r>
      <w:r>
        <w:rPr>
          <w:rFonts w:eastAsia="仿宋_GB2312"/>
          <w:kern w:val="0"/>
          <w:sz w:val="32"/>
          <w:szCs w:val="32"/>
        </w:rPr>
        <w:t>万元，占政府采购支出总额的</w:t>
      </w:r>
      <w:r>
        <w:rPr>
          <w:rFonts w:eastAsia="仿宋_GB2312"/>
          <w:kern w:val="0"/>
          <w:sz w:val="32"/>
          <w:szCs w:val="32"/>
        </w:rPr>
        <w:t>0%</w:t>
      </w:r>
      <w:r>
        <w:rPr>
          <w:rFonts w:eastAsia="仿宋_GB2312"/>
          <w:kern w:val="0"/>
          <w:sz w:val="32"/>
          <w:szCs w:val="32"/>
        </w:rPr>
        <w:t>；货物采购授予中小企业合同金额占货物支出金额的</w:t>
      </w:r>
      <w:r>
        <w:rPr>
          <w:rFonts w:eastAsia="仿宋_GB2312"/>
          <w:kern w:val="0"/>
          <w:sz w:val="32"/>
          <w:szCs w:val="32"/>
        </w:rPr>
        <w:t>0%</w:t>
      </w:r>
      <w:r>
        <w:rPr>
          <w:rFonts w:eastAsia="仿宋_GB2312"/>
          <w:kern w:val="0"/>
          <w:sz w:val="32"/>
          <w:szCs w:val="32"/>
        </w:rPr>
        <w:t>，工程采购授予中小企业合同金额占工程支出金额的</w:t>
      </w:r>
      <w:r>
        <w:rPr>
          <w:rFonts w:eastAsia="仿宋_GB2312"/>
          <w:kern w:val="0"/>
          <w:sz w:val="32"/>
          <w:szCs w:val="32"/>
        </w:rPr>
        <w:t>0%</w:t>
      </w:r>
      <w:r>
        <w:rPr>
          <w:rFonts w:eastAsia="仿宋_GB2312"/>
          <w:kern w:val="0"/>
          <w:sz w:val="32"/>
          <w:szCs w:val="32"/>
        </w:rPr>
        <w:t>，服务采购授予中小企业合同金额占服务支出金额的</w:t>
      </w:r>
      <w:r>
        <w:rPr>
          <w:rFonts w:eastAsia="仿宋_GB2312"/>
          <w:kern w:val="0"/>
          <w:sz w:val="32"/>
          <w:szCs w:val="32"/>
        </w:rPr>
        <w:t>0%</w:t>
      </w:r>
      <w:r>
        <w:rPr>
          <w:rFonts w:eastAsia="仿宋_GB2312"/>
          <w:kern w:val="0"/>
          <w:sz w:val="32"/>
          <w:szCs w:val="32"/>
        </w:rPr>
        <w:t>。</w:t>
      </w:r>
    </w:p>
    <w:p w14:paraId="729B4C1E" w14:textId="77777777" w:rsidR="00E7245B" w:rsidRDefault="00000000">
      <w:pPr>
        <w:widowControl/>
        <w:spacing w:before="240" w:after="240" w:line="560" w:lineRule="exact"/>
        <w:ind w:firstLineChars="200" w:firstLine="643"/>
        <w:rPr>
          <w:rFonts w:eastAsia="仿宋_GB2312"/>
          <w:kern w:val="0"/>
          <w:sz w:val="32"/>
          <w:szCs w:val="32"/>
        </w:rPr>
      </w:pPr>
      <w:r>
        <w:rPr>
          <w:rFonts w:eastAsia="仿宋_GB2312"/>
          <w:b/>
          <w:bCs/>
          <w:kern w:val="0"/>
          <w:sz w:val="32"/>
          <w:szCs w:val="32"/>
        </w:rPr>
        <w:t>十三、国有资产占用情况说明</w:t>
      </w:r>
    </w:p>
    <w:p w14:paraId="4AC3FF01" w14:textId="77777777" w:rsidR="00E7245B" w:rsidRDefault="00000000">
      <w:pPr>
        <w:widowControl/>
        <w:spacing w:before="240" w:after="240"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内蒙古自治区鄂尔多斯市第二人民医院</w:t>
      </w:r>
      <w:r>
        <w:rPr>
          <w:rFonts w:eastAsia="仿宋_GB2312"/>
          <w:kern w:val="0"/>
          <w:sz w:val="32"/>
          <w:szCs w:val="32"/>
        </w:rPr>
        <w:t xml:space="preserve"> </w:t>
      </w:r>
      <w:r>
        <w:rPr>
          <w:rFonts w:eastAsia="仿宋_GB2312"/>
          <w:kern w:val="0"/>
          <w:sz w:val="32"/>
          <w:szCs w:val="32"/>
        </w:rPr>
        <w:t>截至</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日，本</w:t>
      </w:r>
      <w:r>
        <w:rPr>
          <w:rFonts w:eastAsia="仿宋_GB2312" w:hint="eastAsia"/>
          <w:kern w:val="0"/>
          <w:sz w:val="32"/>
          <w:szCs w:val="32"/>
        </w:rPr>
        <w:t>单位</w:t>
      </w:r>
      <w:r>
        <w:rPr>
          <w:rFonts w:eastAsia="仿宋_GB2312"/>
          <w:kern w:val="0"/>
          <w:sz w:val="32"/>
          <w:szCs w:val="32"/>
        </w:rPr>
        <w:t>共有车辆</w:t>
      </w:r>
      <w:r>
        <w:rPr>
          <w:rFonts w:eastAsia="仿宋_GB2312"/>
          <w:kern w:val="0"/>
          <w:sz w:val="32"/>
          <w:szCs w:val="32"/>
        </w:rPr>
        <w:t xml:space="preserve"> 9</w:t>
      </w:r>
      <w:r>
        <w:rPr>
          <w:rFonts w:eastAsia="仿宋_GB2312"/>
          <w:kern w:val="0"/>
          <w:sz w:val="32"/>
          <w:szCs w:val="32"/>
        </w:rPr>
        <w:t>辆，其中：副部（省）级及以上领导</w:t>
      </w:r>
      <w:r>
        <w:rPr>
          <w:rFonts w:eastAsia="仿宋_GB2312"/>
          <w:kern w:val="0"/>
          <w:sz w:val="32"/>
          <w:szCs w:val="32"/>
        </w:rPr>
        <w:lastRenderedPageBreak/>
        <w:t>用车</w:t>
      </w:r>
      <w:r>
        <w:rPr>
          <w:rFonts w:eastAsia="仿宋_GB2312"/>
          <w:kern w:val="0"/>
          <w:sz w:val="32"/>
          <w:szCs w:val="32"/>
        </w:rPr>
        <w:t xml:space="preserve">0 </w:t>
      </w:r>
      <w:r>
        <w:rPr>
          <w:rFonts w:eastAsia="仿宋_GB2312"/>
          <w:kern w:val="0"/>
          <w:sz w:val="32"/>
          <w:szCs w:val="32"/>
        </w:rPr>
        <w:t>辆、主要负责人用车</w:t>
      </w:r>
      <w:r>
        <w:rPr>
          <w:rFonts w:eastAsia="仿宋_GB2312"/>
          <w:kern w:val="0"/>
          <w:sz w:val="32"/>
          <w:szCs w:val="32"/>
        </w:rPr>
        <w:t xml:space="preserve"> 0</w:t>
      </w:r>
      <w:r>
        <w:rPr>
          <w:rFonts w:eastAsia="仿宋_GB2312"/>
          <w:kern w:val="0"/>
          <w:sz w:val="32"/>
          <w:szCs w:val="32"/>
        </w:rPr>
        <w:t>辆、机要通信用车</w:t>
      </w:r>
      <w:r>
        <w:rPr>
          <w:rFonts w:eastAsia="仿宋_GB2312"/>
          <w:kern w:val="0"/>
          <w:sz w:val="32"/>
          <w:szCs w:val="32"/>
        </w:rPr>
        <w:t xml:space="preserve"> 1</w:t>
      </w:r>
      <w:r>
        <w:rPr>
          <w:rFonts w:eastAsia="仿宋_GB2312"/>
          <w:kern w:val="0"/>
          <w:sz w:val="32"/>
          <w:szCs w:val="32"/>
        </w:rPr>
        <w:t>辆、应急保障用车</w:t>
      </w:r>
      <w:r>
        <w:rPr>
          <w:rFonts w:eastAsia="仿宋_GB2312"/>
          <w:kern w:val="0"/>
          <w:sz w:val="32"/>
          <w:szCs w:val="32"/>
        </w:rPr>
        <w:t xml:space="preserve"> 1</w:t>
      </w:r>
      <w:r>
        <w:rPr>
          <w:rFonts w:eastAsia="仿宋_GB2312"/>
          <w:kern w:val="0"/>
          <w:sz w:val="32"/>
          <w:szCs w:val="32"/>
        </w:rPr>
        <w:t>辆、执法执勤用车</w:t>
      </w:r>
      <w:r>
        <w:rPr>
          <w:rFonts w:eastAsia="仿宋_GB2312"/>
          <w:kern w:val="0"/>
          <w:sz w:val="32"/>
          <w:szCs w:val="32"/>
        </w:rPr>
        <w:t xml:space="preserve"> 0</w:t>
      </w:r>
      <w:r>
        <w:rPr>
          <w:rFonts w:eastAsia="仿宋_GB2312"/>
          <w:kern w:val="0"/>
          <w:sz w:val="32"/>
          <w:szCs w:val="32"/>
        </w:rPr>
        <w:t>辆、特种专业技术用车</w:t>
      </w:r>
      <w:r>
        <w:rPr>
          <w:rFonts w:eastAsia="仿宋_GB2312"/>
          <w:kern w:val="0"/>
          <w:sz w:val="32"/>
          <w:szCs w:val="32"/>
        </w:rPr>
        <w:t xml:space="preserve"> 7</w:t>
      </w:r>
      <w:r>
        <w:rPr>
          <w:rFonts w:eastAsia="仿宋_GB2312"/>
          <w:kern w:val="0"/>
          <w:sz w:val="32"/>
          <w:szCs w:val="32"/>
        </w:rPr>
        <w:t>辆、离退休干部服务用车</w:t>
      </w:r>
      <w:r>
        <w:rPr>
          <w:rFonts w:eastAsia="仿宋_GB2312"/>
          <w:kern w:val="0"/>
          <w:sz w:val="32"/>
          <w:szCs w:val="32"/>
        </w:rPr>
        <w:t xml:space="preserve"> 0</w:t>
      </w:r>
      <w:r>
        <w:rPr>
          <w:rFonts w:eastAsia="仿宋_GB2312"/>
          <w:kern w:val="0"/>
          <w:sz w:val="32"/>
          <w:szCs w:val="32"/>
        </w:rPr>
        <w:t>辆，其他用车</w:t>
      </w:r>
      <w:r>
        <w:rPr>
          <w:rFonts w:eastAsia="仿宋_GB2312"/>
          <w:kern w:val="0"/>
          <w:sz w:val="32"/>
          <w:szCs w:val="32"/>
        </w:rPr>
        <w:t xml:space="preserve"> 0</w:t>
      </w:r>
      <w:r>
        <w:rPr>
          <w:rFonts w:eastAsia="仿宋_GB2312"/>
          <w:kern w:val="0"/>
          <w:sz w:val="32"/>
          <w:szCs w:val="32"/>
        </w:rPr>
        <w:t>辆；单价</w:t>
      </w:r>
      <w:r>
        <w:rPr>
          <w:rFonts w:eastAsia="仿宋_GB2312"/>
          <w:kern w:val="0"/>
          <w:sz w:val="32"/>
          <w:szCs w:val="32"/>
        </w:rPr>
        <w:t>100</w:t>
      </w:r>
      <w:r>
        <w:rPr>
          <w:rFonts w:eastAsia="仿宋_GB2312"/>
          <w:kern w:val="0"/>
          <w:sz w:val="32"/>
          <w:szCs w:val="32"/>
        </w:rPr>
        <w:t>万元（含）以上的设备（不含车辆）</w:t>
      </w:r>
      <w:r>
        <w:rPr>
          <w:rFonts w:eastAsia="仿宋_GB2312"/>
          <w:kern w:val="0"/>
          <w:sz w:val="32"/>
          <w:szCs w:val="32"/>
        </w:rPr>
        <w:t xml:space="preserve"> 40</w:t>
      </w:r>
      <w:r>
        <w:rPr>
          <w:rFonts w:eastAsia="仿宋_GB2312"/>
          <w:kern w:val="0"/>
          <w:sz w:val="32"/>
          <w:szCs w:val="32"/>
        </w:rPr>
        <w:t>台（套）。</w:t>
      </w:r>
    </w:p>
    <w:p w14:paraId="5C1A969D" w14:textId="77777777" w:rsidR="00E7245B" w:rsidRDefault="00000000">
      <w:pPr>
        <w:widowControl/>
        <w:spacing w:before="240" w:after="240" w:line="560" w:lineRule="exact"/>
        <w:rPr>
          <w:rFonts w:ascii="微软雅黑" w:eastAsia="微软雅黑" w:hAnsi="微软雅黑" w:cs="微软雅黑" w:hint="eastAsia"/>
          <w:kern w:val="0"/>
          <w:sz w:val="32"/>
          <w:szCs w:val="32"/>
        </w:rPr>
      </w:pPr>
      <w:r>
        <w:rPr>
          <w:rFonts w:eastAsia="仿宋_GB2312"/>
          <w:color w:val="0E00FE"/>
          <w:kern w:val="0"/>
          <w:sz w:val="32"/>
          <w:szCs w:val="32"/>
        </w:rPr>
        <w:t xml:space="preserve">    </w:t>
      </w:r>
      <w:r>
        <w:rPr>
          <w:rFonts w:ascii="微软雅黑" w:eastAsia="微软雅黑" w:hAnsi="微软雅黑" w:cs="微软雅黑" w:hint="eastAsia"/>
          <w:b/>
          <w:bCs/>
          <w:kern w:val="0"/>
          <w:sz w:val="32"/>
          <w:szCs w:val="32"/>
        </w:rPr>
        <w:t>十四、预算绩效情况说明</w:t>
      </w:r>
    </w:p>
    <w:p w14:paraId="0310E94B" w14:textId="77777777" w:rsidR="00E7245B" w:rsidRDefault="00000000">
      <w:pPr>
        <w:widowControl/>
        <w:spacing w:before="240" w:after="240" w:line="560" w:lineRule="exact"/>
        <w:ind w:firstLineChars="200" w:firstLine="640"/>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lang w:bidi="ar"/>
        </w:rPr>
        <w:t>（一）预算绩效管理工作开展情况。</w:t>
      </w:r>
    </w:p>
    <w:p w14:paraId="3AD29712" w14:textId="77777777" w:rsidR="00E7245B" w:rsidRDefault="00000000">
      <w:pPr>
        <w:spacing w:beforeAutospacing="1" w:afterAutospacing="1" w:line="560" w:lineRule="exact"/>
        <w:ind w:firstLine="640"/>
        <w:rPr>
          <w:rFonts w:eastAsia="仿宋_GB2312"/>
          <w:sz w:val="32"/>
          <w:szCs w:val="32"/>
          <w:lang w:bidi="ar"/>
        </w:rPr>
      </w:pPr>
      <w:r>
        <w:rPr>
          <w:rFonts w:eastAsia="仿宋_GB2312"/>
          <w:sz w:val="32"/>
          <w:szCs w:val="32"/>
          <w:lang w:bidi="ar"/>
        </w:rPr>
        <w:t>内蒙古自治区鄂尔多斯市第二人民医院单位根据预算绩效管理要求组织对</w:t>
      </w:r>
      <w:r>
        <w:rPr>
          <w:rFonts w:eastAsia="仿宋_GB2312"/>
          <w:sz w:val="32"/>
          <w:szCs w:val="32"/>
          <w:lang w:bidi="ar"/>
        </w:rPr>
        <w:t>2023</w:t>
      </w:r>
      <w:r>
        <w:rPr>
          <w:rFonts w:eastAsia="仿宋_GB2312"/>
          <w:sz w:val="32"/>
          <w:szCs w:val="32"/>
          <w:lang w:bidi="ar"/>
        </w:rPr>
        <w:t>年一般公共预算项目支出全面开展绩效自评，</w:t>
      </w:r>
      <w:r>
        <w:rPr>
          <w:rFonts w:eastAsia="仿宋_GB2312" w:hint="eastAsia"/>
          <w:sz w:val="32"/>
          <w:szCs w:val="32"/>
          <w:lang w:bidi="ar"/>
        </w:rPr>
        <w:t>其中一级项目</w:t>
      </w:r>
      <w:r>
        <w:rPr>
          <w:rFonts w:eastAsia="仿宋_GB2312" w:hint="eastAsia"/>
          <w:sz w:val="32"/>
          <w:szCs w:val="32"/>
          <w:lang w:bidi="ar"/>
        </w:rPr>
        <w:t>0</w:t>
      </w:r>
      <w:r>
        <w:rPr>
          <w:rFonts w:eastAsia="仿宋_GB2312" w:hint="eastAsia"/>
          <w:sz w:val="32"/>
          <w:szCs w:val="32"/>
          <w:lang w:bidi="ar"/>
        </w:rPr>
        <w:t>个，二级项目</w:t>
      </w:r>
      <w:r>
        <w:rPr>
          <w:rFonts w:eastAsia="仿宋_GB2312" w:hint="eastAsia"/>
          <w:sz w:val="32"/>
          <w:szCs w:val="32"/>
          <w:lang w:bidi="ar"/>
        </w:rPr>
        <w:t>33</w:t>
      </w:r>
      <w:r>
        <w:rPr>
          <w:rFonts w:eastAsia="仿宋_GB2312" w:hint="eastAsia"/>
          <w:sz w:val="32"/>
          <w:szCs w:val="32"/>
          <w:lang w:bidi="ar"/>
        </w:rPr>
        <w:t>个，共涉及资金</w:t>
      </w:r>
      <w:r>
        <w:rPr>
          <w:rFonts w:eastAsia="仿宋_GB2312" w:hint="eastAsia"/>
          <w:sz w:val="32"/>
          <w:szCs w:val="32"/>
          <w:lang w:bidi="ar"/>
        </w:rPr>
        <w:t>8365.46</w:t>
      </w:r>
      <w:r>
        <w:rPr>
          <w:rFonts w:eastAsia="仿宋_GB2312" w:hint="eastAsia"/>
          <w:sz w:val="32"/>
          <w:szCs w:val="32"/>
          <w:lang w:bidi="ar"/>
        </w:rPr>
        <w:t>万元，占一般公共预算项目支出总额的</w:t>
      </w:r>
      <w:r>
        <w:rPr>
          <w:rFonts w:eastAsia="仿宋_GB2312" w:hint="eastAsia"/>
          <w:sz w:val="32"/>
          <w:szCs w:val="32"/>
          <w:lang w:bidi="ar"/>
        </w:rPr>
        <w:t>100%</w:t>
      </w:r>
      <w:r>
        <w:rPr>
          <w:rFonts w:eastAsia="仿宋_GB2312" w:hint="eastAsia"/>
          <w:sz w:val="32"/>
          <w:szCs w:val="32"/>
          <w:lang w:bidi="ar"/>
        </w:rPr>
        <w:t>。</w:t>
      </w:r>
    </w:p>
    <w:p w14:paraId="3BFA698E" w14:textId="77777777" w:rsidR="00E7245B" w:rsidRDefault="00000000">
      <w:pPr>
        <w:pStyle w:val="a0"/>
      </w:pPr>
      <w:r>
        <w:rPr>
          <w:rFonts w:eastAsia="仿宋_GB2312"/>
          <w:kern w:val="2"/>
          <w:sz w:val="32"/>
          <w:szCs w:val="32"/>
          <w:lang w:bidi="ar"/>
        </w:rPr>
        <w:t xml:space="preserve">     </w:t>
      </w:r>
      <w:r>
        <w:rPr>
          <w:rFonts w:eastAsia="仿宋_GB2312"/>
          <w:kern w:val="2"/>
          <w:sz w:val="32"/>
          <w:szCs w:val="32"/>
          <w:lang w:bidi="ar"/>
        </w:rPr>
        <w:t>本年未组织开展项目重点绩效评价。</w:t>
      </w:r>
    </w:p>
    <w:p w14:paraId="10B0392A" w14:textId="77777777" w:rsidR="00E7245B" w:rsidRDefault="00000000">
      <w:pPr>
        <w:spacing w:beforeAutospacing="1" w:afterAutospacing="1" w:line="560" w:lineRule="exact"/>
        <w:ind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lang w:bidi="ar"/>
        </w:rPr>
        <w:t>（二）单位决算中项目绩效自评结果。</w:t>
      </w:r>
    </w:p>
    <w:p w14:paraId="538DCC29" w14:textId="77777777" w:rsidR="00E7245B" w:rsidRDefault="00000000">
      <w:pPr>
        <w:spacing w:beforeAutospacing="1" w:afterAutospacing="1" w:line="560" w:lineRule="exact"/>
        <w:ind w:firstLine="640"/>
        <w:rPr>
          <w:rFonts w:eastAsia="仿宋_GB2312"/>
          <w:sz w:val="32"/>
          <w:szCs w:val="32"/>
        </w:rPr>
      </w:pPr>
      <w:r>
        <w:rPr>
          <w:rFonts w:eastAsia="仿宋_GB2312"/>
          <w:sz w:val="32"/>
          <w:szCs w:val="32"/>
          <w:lang w:bidi="ar"/>
        </w:rPr>
        <w:t>内蒙古自治区鄂尔多斯市第二人民医院单位</w:t>
      </w:r>
      <w:r>
        <w:rPr>
          <w:rFonts w:eastAsia="仿宋_GB2312"/>
          <w:sz w:val="32"/>
          <w:szCs w:val="32"/>
          <w:lang w:bidi="ar"/>
        </w:rPr>
        <w:t>2023</w:t>
      </w:r>
      <w:r>
        <w:rPr>
          <w:rFonts w:eastAsia="仿宋_GB2312"/>
          <w:sz w:val="32"/>
          <w:szCs w:val="32"/>
          <w:lang w:bidi="ar"/>
        </w:rPr>
        <w:t>年度在决算中反映</w:t>
      </w:r>
      <w:r>
        <w:rPr>
          <w:rFonts w:eastAsia="仿宋_GB2312"/>
          <w:sz w:val="32"/>
          <w:szCs w:val="32"/>
          <w:lang w:bidi="ar"/>
        </w:rPr>
        <w:t>33</w:t>
      </w:r>
      <w:r>
        <w:rPr>
          <w:rFonts w:eastAsia="仿宋_GB2312"/>
          <w:sz w:val="32"/>
          <w:szCs w:val="32"/>
          <w:lang w:bidi="ar"/>
        </w:rPr>
        <w:t>个一般公共预算项目，以及</w:t>
      </w:r>
      <w:r>
        <w:rPr>
          <w:rFonts w:eastAsia="仿宋_GB2312"/>
          <w:sz w:val="32"/>
          <w:szCs w:val="32"/>
          <w:lang w:bidi="ar"/>
        </w:rPr>
        <w:t xml:space="preserve"> 0 </w:t>
      </w:r>
      <w:r>
        <w:rPr>
          <w:rFonts w:eastAsia="仿宋_GB2312"/>
          <w:sz w:val="32"/>
          <w:szCs w:val="32"/>
          <w:lang w:bidi="ar"/>
        </w:rPr>
        <w:t>个政府性基金项目，</w:t>
      </w:r>
      <w:r>
        <w:rPr>
          <w:rFonts w:eastAsia="仿宋_GB2312"/>
          <w:sz w:val="32"/>
          <w:szCs w:val="32"/>
          <w:lang w:bidi="ar"/>
        </w:rPr>
        <w:t xml:space="preserve"> </w:t>
      </w:r>
      <w:r>
        <w:rPr>
          <w:rFonts w:eastAsia="仿宋_GB2312"/>
          <w:sz w:val="32"/>
          <w:szCs w:val="32"/>
          <w:lang w:bidi="ar"/>
        </w:rPr>
        <w:t>共</w:t>
      </w:r>
      <w:r>
        <w:rPr>
          <w:rFonts w:eastAsia="仿宋_GB2312"/>
          <w:sz w:val="32"/>
          <w:szCs w:val="32"/>
          <w:lang w:bidi="ar"/>
        </w:rPr>
        <w:t xml:space="preserve"> 5</w:t>
      </w:r>
      <w:r>
        <w:rPr>
          <w:rFonts w:eastAsia="仿宋_GB2312"/>
          <w:sz w:val="32"/>
          <w:szCs w:val="32"/>
          <w:lang w:bidi="ar"/>
        </w:rPr>
        <w:t>个项目的绩效自评结果。</w:t>
      </w:r>
    </w:p>
    <w:p w14:paraId="01DE1AD0" w14:textId="77777777" w:rsidR="00E7245B" w:rsidRDefault="00000000">
      <w:pPr>
        <w:rPr>
          <w:rFonts w:eastAsia="仿宋_GB2312"/>
          <w:color w:val="000000"/>
          <w:sz w:val="32"/>
          <w:szCs w:val="32"/>
        </w:rPr>
      </w:pPr>
      <w:r>
        <w:rPr>
          <w:rFonts w:eastAsia="仿宋_GB2312" w:hint="eastAsia"/>
          <w:sz w:val="32"/>
          <w:szCs w:val="32"/>
          <w:lang w:bidi="ar"/>
        </w:rPr>
        <w:t xml:space="preserve">     1</w:t>
      </w:r>
      <w:r>
        <w:rPr>
          <w:rFonts w:eastAsia="仿宋_GB2312" w:hint="eastAsia"/>
          <w:sz w:val="32"/>
          <w:szCs w:val="32"/>
          <w:lang w:bidi="ar"/>
        </w:rPr>
        <w:t>、</w:t>
      </w:r>
      <w:r>
        <w:rPr>
          <w:rFonts w:ascii="仿宋_GB2312" w:eastAsia="仿宋_GB2312" w:hAnsi="仿宋_GB2312" w:cs="仿宋_GB2312" w:hint="eastAsia"/>
          <w:sz w:val="32"/>
          <w:szCs w:val="32"/>
          <w:lang w:bidi="ar"/>
        </w:rPr>
        <w:t>污水消杀处理经费</w:t>
      </w:r>
      <w:r>
        <w:rPr>
          <w:rFonts w:ascii="仿宋_GB2312" w:eastAsia="仿宋_GB2312" w:hAnsi="仿宋_GB2312" w:cs="仿宋_GB2312" w:hint="eastAsia"/>
          <w:kern w:val="0"/>
          <w:sz w:val="32"/>
          <w:szCs w:val="32"/>
          <w:lang w:bidi="ar"/>
        </w:rPr>
        <w:t>项目自评综述：根据年初设定的绩效目标，项目自评得分98分。全年预算数为</w:t>
      </w:r>
      <w:r>
        <w:rPr>
          <w:rFonts w:eastAsia="仿宋_GB2312"/>
          <w:kern w:val="0"/>
          <w:sz w:val="32"/>
          <w:szCs w:val="32"/>
          <w:lang w:bidi="ar"/>
        </w:rPr>
        <w:t>25</w:t>
      </w:r>
      <w:r>
        <w:rPr>
          <w:rFonts w:eastAsia="仿宋_GB2312"/>
          <w:kern w:val="0"/>
          <w:sz w:val="32"/>
          <w:szCs w:val="32"/>
          <w:lang w:bidi="ar"/>
        </w:rPr>
        <w:t>万元，执行数为</w:t>
      </w:r>
      <w:r>
        <w:rPr>
          <w:rFonts w:eastAsia="仿宋_GB2312"/>
          <w:kern w:val="0"/>
          <w:sz w:val="32"/>
          <w:szCs w:val="32"/>
          <w:lang w:bidi="ar"/>
        </w:rPr>
        <w:t>25</w:t>
      </w:r>
      <w:r>
        <w:rPr>
          <w:rFonts w:eastAsia="仿宋_GB2312"/>
          <w:kern w:val="0"/>
          <w:sz w:val="32"/>
          <w:szCs w:val="32"/>
          <w:lang w:bidi="ar"/>
        </w:rPr>
        <w:t>万元，完成预算的</w:t>
      </w:r>
      <w:r>
        <w:rPr>
          <w:rFonts w:eastAsia="仿宋_GB2312"/>
          <w:kern w:val="0"/>
          <w:sz w:val="32"/>
          <w:szCs w:val="32"/>
          <w:lang w:bidi="ar"/>
        </w:rPr>
        <w:t>100%</w:t>
      </w:r>
      <w:r>
        <w:rPr>
          <w:rFonts w:eastAsia="仿宋_GB2312"/>
          <w:kern w:val="0"/>
          <w:sz w:val="32"/>
          <w:szCs w:val="32"/>
          <w:lang w:bidi="ar"/>
        </w:rPr>
        <w:t>。项目绩效目标完成情况：</w:t>
      </w:r>
      <w:r>
        <w:rPr>
          <w:rFonts w:eastAsia="仿宋_GB2312" w:hint="eastAsia"/>
          <w:spacing w:val="8"/>
          <w:sz w:val="32"/>
          <w:szCs w:val="32"/>
          <w:lang w:bidi="ar"/>
        </w:rPr>
        <w:t>全年检测化学需氧量指标次数：年度指标值</w:t>
      </w:r>
      <w:r>
        <w:rPr>
          <w:rFonts w:eastAsia="仿宋_GB2312" w:hint="eastAsia"/>
          <w:spacing w:val="8"/>
          <w:sz w:val="32"/>
          <w:szCs w:val="32"/>
          <w:lang w:bidi="ar"/>
        </w:rPr>
        <w:t>4</w:t>
      </w:r>
      <w:r>
        <w:rPr>
          <w:rFonts w:eastAsia="仿宋_GB2312" w:hint="eastAsia"/>
          <w:spacing w:val="8"/>
          <w:sz w:val="32"/>
          <w:szCs w:val="32"/>
          <w:lang w:bidi="ar"/>
        </w:rPr>
        <w:t>次，实际完成值</w:t>
      </w:r>
      <w:r>
        <w:rPr>
          <w:rFonts w:eastAsia="仿宋_GB2312" w:hint="eastAsia"/>
          <w:spacing w:val="8"/>
          <w:sz w:val="32"/>
          <w:szCs w:val="32"/>
          <w:lang w:bidi="ar"/>
        </w:rPr>
        <w:t>4</w:t>
      </w:r>
      <w:r>
        <w:rPr>
          <w:rFonts w:eastAsia="仿宋_GB2312" w:hint="eastAsia"/>
          <w:spacing w:val="8"/>
          <w:sz w:val="32"/>
          <w:szCs w:val="32"/>
          <w:lang w:bidi="ar"/>
        </w:rPr>
        <w:t>次。</w:t>
      </w:r>
      <w:r>
        <w:rPr>
          <w:rFonts w:eastAsia="仿宋_GB2312" w:hint="eastAsia"/>
          <w:spacing w:val="8"/>
          <w:sz w:val="32"/>
          <w:szCs w:val="32"/>
          <w:lang w:bidi="ar"/>
        </w:rPr>
        <w:lastRenderedPageBreak/>
        <w:t>传染病医疗机构水污染物排放限值粪大肠菌数：年度指标值</w:t>
      </w:r>
      <w:r>
        <w:rPr>
          <w:rFonts w:eastAsia="仿宋_GB2312" w:hint="eastAsia"/>
          <w:spacing w:val="8"/>
          <w:sz w:val="32"/>
          <w:szCs w:val="32"/>
          <w:lang w:bidi="ar"/>
        </w:rPr>
        <w:t>10mpn</w:t>
      </w:r>
      <w:r>
        <w:rPr>
          <w:rFonts w:eastAsia="仿宋_GB2312" w:hint="eastAsia"/>
          <w:spacing w:val="8"/>
          <w:sz w:val="32"/>
          <w:szCs w:val="32"/>
          <w:lang w:bidi="ar"/>
        </w:rPr>
        <w:t>，实际完成值</w:t>
      </w:r>
      <w:r>
        <w:rPr>
          <w:rFonts w:eastAsia="仿宋_GB2312" w:hint="eastAsia"/>
          <w:spacing w:val="8"/>
          <w:sz w:val="32"/>
          <w:szCs w:val="32"/>
          <w:lang w:bidi="ar"/>
        </w:rPr>
        <w:t>10mpn</w:t>
      </w:r>
      <w:r>
        <w:rPr>
          <w:rFonts w:eastAsia="仿宋_GB2312" w:hint="eastAsia"/>
          <w:spacing w:val="8"/>
          <w:sz w:val="32"/>
          <w:szCs w:val="32"/>
          <w:lang w:bidi="ar"/>
        </w:rPr>
        <w:t>。定期检测悬浮物指标次数：年度指标值</w:t>
      </w:r>
      <w:r>
        <w:rPr>
          <w:rFonts w:eastAsia="仿宋_GB2312" w:hint="eastAsia"/>
          <w:spacing w:val="8"/>
          <w:sz w:val="32"/>
          <w:szCs w:val="32"/>
          <w:lang w:bidi="ar"/>
        </w:rPr>
        <w:t>4</w:t>
      </w:r>
      <w:r>
        <w:rPr>
          <w:rFonts w:eastAsia="仿宋_GB2312" w:hint="eastAsia"/>
          <w:spacing w:val="8"/>
          <w:sz w:val="32"/>
          <w:szCs w:val="32"/>
          <w:lang w:bidi="ar"/>
        </w:rPr>
        <w:t>次，实际完成值</w:t>
      </w:r>
      <w:r>
        <w:rPr>
          <w:rFonts w:eastAsia="仿宋_GB2312" w:hint="eastAsia"/>
          <w:spacing w:val="8"/>
          <w:sz w:val="32"/>
          <w:szCs w:val="32"/>
          <w:lang w:bidi="ar"/>
        </w:rPr>
        <w:t>4</w:t>
      </w:r>
      <w:r>
        <w:rPr>
          <w:rFonts w:eastAsia="仿宋_GB2312" w:hint="eastAsia"/>
          <w:spacing w:val="8"/>
          <w:sz w:val="32"/>
          <w:szCs w:val="32"/>
          <w:lang w:bidi="ar"/>
        </w:rPr>
        <w:t>次。</w:t>
      </w:r>
      <w:r>
        <w:rPr>
          <w:rFonts w:eastAsia="仿宋_GB2312"/>
          <w:kern w:val="0"/>
          <w:sz w:val="32"/>
          <w:szCs w:val="32"/>
          <w:lang w:bidi="ar"/>
        </w:rPr>
        <w:t>发现的主要问题及原因：</w:t>
      </w:r>
      <w:r>
        <w:rPr>
          <w:rFonts w:ascii="仿宋" w:eastAsia="仿宋" w:hAnsi="仿宋" w:hint="eastAsia"/>
          <w:bCs/>
          <w:sz w:val="32"/>
          <w:szCs w:val="32"/>
        </w:rPr>
        <w:t>项目立项、实施存在问题。</w:t>
      </w:r>
      <w:r>
        <w:rPr>
          <w:rFonts w:eastAsia="仿宋_GB2312"/>
          <w:kern w:val="0"/>
          <w:sz w:val="32"/>
          <w:szCs w:val="32"/>
          <w:lang w:bidi="ar"/>
        </w:rPr>
        <w:t>下一步改进措施：</w:t>
      </w:r>
      <w:r>
        <w:rPr>
          <w:rFonts w:eastAsia="仿宋_GB2312"/>
          <w:color w:val="000000"/>
          <w:sz w:val="32"/>
          <w:szCs w:val="32"/>
          <w:lang w:bidi="ar"/>
        </w:rPr>
        <w:t>严格管理运行污水处理设备设施，做好日常运行维护及紧急维修工作，制定切实可行的应急预案，确保污水处理设施正常运行，专人负责</w:t>
      </w:r>
      <w:r>
        <w:rPr>
          <w:rFonts w:eastAsia="仿宋_GB2312"/>
          <w:color w:val="000000"/>
          <w:sz w:val="32"/>
          <w:szCs w:val="32"/>
          <w:lang w:bidi="ar"/>
        </w:rPr>
        <w:t>24</w:t>
      </w:r>
      <w:r>
        <w:rPr>
          <w:rFonts w:eastAsia="仿宋_GB2312"/>
          <w:color w:val="000000"/>
          <w:sz w:val="32"/>
          <w:szCs w:val="32"/>
          <w:lang w:bidi="ar"/>
        </w:rPr>
        <w:t>小时运行污水处理生化设备及消毒设备，及时投加消毒药剂，确保出水水质各项指标符合规范要求，每日开展余氯、</w:t>
      </w:r>
      <w:r>
        <w:rPr>
          <w:rFonts w:eastAsia="仿宋_GB2312"/>
          <w:color w:val="000000"/>
          <w:sz w:val="32"/>
          <w:szCs w:val="32"/>
          <w:lang w:bidi="ar"/>
        </w:rPr>
        <w:t>pH</w:t>
      </w:r>
      <w:r>
        <w:rPr>
          <w:rFonts w:eastAsia="仿宋_GB2312"/>
          <w:color w:val="000000"/>
          <w:sz w:val="32"/>
          <w:szCs w:val="32"/>
          <w:lang w:bidi="ar"/>
        </w:rPr>
        <w:t>监测，按照环保部门要求委托有资质的第三方机构定期监测其他出水水质指标</w:t>
      </w:r>
      <w:r>
        <w:rPr>
          <w:rFonts w:eastAsia="仿宋_GB2312"/>
          <w:color w:val="000000"/>
          <w:sz w:val="32"/>
          <w:szCs w:val="32"/>
          <w:lang w:bidi="ar"/>
        </w:rPr>
        <w:t>,</w:t>
      </w:r>
      <w:r>
        <w:rPr>
          <w:rFonts w:eastAsia="仿宋_GB2312"/>
          <w:color w:val="000000"/>
          <w:sz w:val="32"/>
          <w:szCs w:val="32"/>
          <w:lang w:bidi="ar"/>
        </w:rPr>
        <w:t>规范运行管理污水在线监测设备，及时传输污水监测数据。</w:t>
      </w:r>
    </w:p>
    <w:tbl>
      <w:tblPr>
        <w:tblW w:w="4992" w:type="pct"/>
        <w:tblLook w:val="04A0" w:firstRow="1" w:lastRow="0" w:firstColumn="1" w:lastColumn="0" w:noHBand="0" w:noVBand="1"/>
      </w:tblPr>
      <w:tblGrid>
        <w:gridCol w:w="396"/>
        <w:gridCol w:w="569"/>
        <w:gridCol w:w="619"/>
        <w:gridCol w:w="54"/>
        <w:gridCol w:w="581"/>
        <w:gridCol w:w="33"/>
        <w:gridCol w:w="657"/>
        <w:gridCol w:w="601"/>
        <w:gridCol w:w="22"/>
        <w:gridCol w:w="619"/>
        <w:gridCol w:w="626"/>
        <w:gridCol w:w="40"/>
        <w:gridCol w:w="653"/>
        <w:gridCol w:w="24"/>
        <w:gridCol w:w="1062"/>
        <w:gridCol w:w="56"/>
        <w:gridCol w:w="964"/>
        <w:gridCol w:w="56"/>
        <w:gridCol w:w="1192"/>
        <w:gridCol w:w="223"/>
      </w:tblGrid>
      <w:tr w:rsidR="00E7245B" w14:paraId="537EC060" w14:textId="77777777">
        <w:trPr>
          <w:gridAfter w:val="1"/>
          <w:wAfter w:w="123" w:type="pct"/>
          <w:trHeight w:val="960"/>
        </w:trPr>
        <w:tc>
          <w:tcPr>
            <w:tcW w:w="4876"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0B74FD7" w14:textId="77777777" w:rsidR="00E7245B" w:rsidRDefault="00000000">
            <w:pPr>
              <w:widowControl/>
              <w:spacing w:line="560" w:lineRule="exact"/>
              <w:jc w:val="center"/>
              <w:rPr>
                <w:rFonts w:eastAsia="仿宋_GB2312"/>
                <w:b/>
                <w:bCs/>
                <w:color w:val="000000"/>
                <w:kern w:val="0"/>
                <w:sz w:val="40"/>
                <w:szCs w:val="40"/>
              </w:rPr>
            </w:pPr>
            <w:r>
              <w:rPr>
                <w:rFonts w:eastAsia="仿宋_GB2312"/>
                <w:b/>
                <w:bCs/>
                <w:color w:val="000000"/>
                <w:kern w:val="0"/>
                <w:sz w:val="40"/>
                <w:szCs w:val="40"/>
                <w:lang w:bidi="ar"/>
              </w:rPr>
              <w:t>项目支出绩效自评表</w:t>
            </w:r>
            <w:r>
              <w:rPr>
                <w:rFonts w:eastAsia="仿宋_GB2312"/>
                <w:b/>
                <w:bCs/>
                <w:color w:val="000000"/>
                <w:kern w:val="0"/>
                <w:sz w:val="40"/>
                <w:szCs w:val="40"/>
                <w:lang w:bidi="ar"/>
              </w:rPr>
              <w:br/>
              <w:t>(2023</w:t>
            </w:r>
            <w:r>
              <w:rPr>
                <w:rFonts w:eastAsia="仿宋_GB2312"/>
                <w:b/>
                <w:bCs/>
                <w:color w:val="000000"/>
                <w:kern w:val="0"/>
                <w:sz w:val="40"/>
                <w:szCs w:val="40"/>
                <w:lang w:bidi="ar"/>
              </w:rPr>
              <w:t>年度）</w:t>
            </w:r>
          </w:p>
        </w:tc>
      </w:tr>
      <w:tr w:rsidR="00E7245B" w14:paraId="223C0465" w14:textId="77777777">
        <w:trPr>
          <w:gridAfter w:val="1"/>
          <w:wAfter w:w="123" w:type="pct"/>
          <w:trHeight w:val="381"/>
        </w:trPr>
        <w:tc>
          <w:tcPr>
            <w:tcW w:w="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7087A"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项目名称</w:t>
            </w:r>
          </w:p>
        </w:tc>
        <w:tc>
          <w:tcPr>
            <w:tcW w:w="4343" w:type="pct"/>
            <w:gridSpan w:val="17"/>
            <w:tcBorders>
              <w:top w:val="single" w:sz="4" w:space="0" w:color="auto"/>
              <w:left w:val="nil"/>
              <w:bottom w:val="single" w:sz="4" w:space="0" w:color="auto"/>
              <w:right w:val="single" w:sz="4" w:space="0" w:color="auto"/>
            </w:tcBorders>
            <w:shd w:val="clear" w:color="auto" w:fill="auto"/>
            <w:vAlign w:val="center"/>
          </w:tcPr>
          <w:p w14:paraId="62FD15D9"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污水消杀处理经费</w:t>
            </w:r>
          </w:p>
        </w:tc>
      </w:tr>
      <w:tr w:rsidR="00E7245B" w14:paraId="62BC6E7E" w14:textId="77777777">
        <w:trPr>
          <w:gridAfter w:val="1"/>
          <w:wAfter w:w="123" w:type="pct"/>
          <w:trHeight w:val="381"/>
        </w:trPr>
        <w:tc>
          <w:tcPr>
            <w:tcW w:w="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15302"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主管部门</w:t>
            </w:r>
          </w:p>
        </w:tc>
        <w:tc>
          <w:tcPr>
            <w:tcW w:w="1406" w:type="pct"/>
            <w:gridSpan w:val="6"/>
            <w:tcBorders>
              <w:top w:val="single" w:sz="4" w:space="0" w:color="auto"/>
              <w:left w:val="nil"/>
              <w:bottom w:val="single" w:sz="4" w:space="0" w:color="auto"/>
              <w:right w:val="single" w:sz="4" w:space="0" w:color="auto"/>
            </w:tcBorders>
            <w:shd w:val="clear" w:color="auto" w:fill="auto"/>
            <w:vAlign w:val="center"/>
          </w:tcPr>
          <w:p w14:paraId="435A5608"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鄂尔多斯市卫生健康委员会（部门）</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7BA356BB"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实施单位</w:t>
            </w:r>
          </w:p>
        </w:tc>
        <w:tc>
          <w:tcPr>
            <w:tcW w:w="2236" w:type="pct"/>
            <w:gridSpan w:val="8"/>
            <w:tcBorders>
              <w:top w:val="single" w:sz="4" w:space="0" w:color="auto"/>
              <w:left w:val="nil"/>
              <w:bottom w:val="single" w:sz="4" w:space="0" w:color="auto"/>
              <w:right w:val="single" w:sz="4" w:space="0" w:color="auto"/>
            </w:tcBorders>
            <w:shd w:val="clear" w:color="auto" w:fill="auto"/>
            <w:vAlign w:val="center"/>
          </w:tcPr>
          <w:p w14:paraId="44433E5E"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鄂尔多斯市第二人民医院</w:t>
            </w:r>
          </w:p>
        </w:tc>
      </w:tr>
      <w:tr w:rsidR="00E7245B" w14:paraId="2B565A07" w14:textId="77777777">
        <w:trPr>
          <w:gridAfter w:val="1"/>
          <w:wAfter w:w="123" w:type="pct"/>
          <w:trHeight w:val="381"/>
        </w:trPr>
        <w:tc>
          <w:tcPr>
            <w:tcW w:w="533" w:type="pct"/>
            <w:gridSpan w:val="2"/>
            <w:vMerge w:val="restart"/>
            <w:tcBorders>
              <w:top w:val="nil"/>
              <w:left w:val="single" w:sz="4" w:space="0" w:color="auto"/>
              <w:bottom w:val="single" w:sz="4" w:space="0" w:color="000000"/>
              <w:right w:val="single" w:sz="4" w:space="0" w:color="000000"/>
            </w:tcBorders>
            <w:shd w:val="clear" w:color="auto" w:fill="auto"/>
            <w:vAlign w:val="center"/>
          </w:tcPr>
          <w:p w14:paraId="71E7C98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项目资金</w:t>
            </w:r>
            <w:r>
              <w:rPr>
                <w:rFonts w:eastAsia="仿宋_GB2312"/>
                <w:color w:val="000000"/>
                <w:kern w:val="0"/>
                <w:sz w:val="18"/>
                <w:szCs w:val="18"/>
                <w:lang w:bidi="ar"/>
              </w:rPr>
              <w:br/>
            </w:r>
            <w:r>
              <w:rPr>
                <w:rFonts w:eastAsia="仿宋_GB2312"/>
                <w:color w:val="000000"/>
                <w:kern w:val="0"/>
                <w:sz w:val="18"/>
                <w:szCs w:val="18"/>
                <w:lang w:bidi="ar"/>
              </w:rPr>
              <w:t>（万元）</w:t>
            </w:r>
          </w:p>
        </w:tc>
        <w:tc>
          <w:tcPr>
            <w:tcW w:w="342" w:type="pct"/>
            <w:tcBorders>
              <w:top w:val="nil"/>
              <w:left w:val="nil"/>
              <w:bottom w:val="single" w:sz="4" w:space="0" w:color="auto"/>
              <w:right w:val="single" w:sz="4" w:space="0" w:color="auto"/>
            </w:tcBorders>
            <w:shd w:val="clear" w:color="auto" w:fill="auto"/>
            <w:vAlign w:val="center"/>
          </w:tcPr>
          <w:p w14:paraId="642A9C73"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 xml:space="preserve">　</w:t>
            </w:r>
          </w:p>
        </w:tc>
        <w:tc>
          <w:tcPr>
            <w:tcW w:w="351" w:type="pct"/>
            <w:gridSpan w:val="2"/>
            <w:tcBorders>
              <w:top w:val="nil"/>
              <w:left w:val="nil"/>
              <w:bottom w:val="single" w:sz="4" w:space="0" w:color="auto"/>
              <w:right w:val="single" w:sz="4" w:space="0" w:color="auto"/>
            </w:tcBorders>
            <w:shd w:val="clear" w:color="auto" w:fill="auto"/>
            <w:vAlign w:val="center"/>
          </w:tcPr>
          <w:p w14:paraId="51C0DD5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年初预算数</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14:paraId="6EF82C3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全年预算数</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41C5437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全年执行数</w:t>
            </w:r>
          </w:p>
        </w:tc>
        <w:tc>
          <w:tcPr>
            <w:tcW w:w="382" w:type="pct"/>
            <w:gridSpan w:val="2"/>
            <w:tcBorders>
              <w:top w:val="nil"/>
              <w:left w:val="nil"/>
              <w:bottom w:val="single" w:sz="4" w:space="0" w:color="auto"/>
              <w:right w:val="single" w:sz="4" w:space="0" w:color="auto"/>
            </w:tcBorders>
            <w:shd w:val="clear" w:color="auto" w:fill="auto"/>
            <w:vAlign w:val="center"/>
          </w:tcPr>
          <w:p w14:paraId="47BA5EC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14:paraId="53D3191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执行率（</w:t>
            </w:r>
            <w:r>
              <w:rPr>
                <w:rFonts w:eastAsia="仿宋_GB2312"/>
                <w:color w:val="000000"/>
                <w:kern w:val="0"/>
                <w:sz w:val="18"/>
                <w:szCs w:val="18"/>
                <w:lang w:bidi="ar"/>
              </w:rPr>
              <w:t>%</w:t>
            </w:r>
            <w:r>
              <w:rPr>
                <w:rFonts w:eastAsia="仿宋_GB2312"/>
                <w:color w:val="000000"/>
                <w:kern w:val="0"/>
                <w:sz w:val="18"/>
                <w:szCs w:val="18"/>
                <w:lang w:bidi="ar"/>
              </w:rPr>
              <w:t>）</w:t>
            </w:r>
          </w:p>
        </w:tc>
        <w:tc>
          <w:tcPr>
            <w:tcW w:w="689" w:type="pct"/>
            <w:gridSpan w:val="2"/>
            <w:tcBorders>
              <w:top w:val="nil"/>
              <w:left w:val="nil"/>
              <w:bottom w:val="single" w:sz="4" w:space="0" w:color="auto"/>
              <w:right w:val="single" w:sz="4" w:space="0" w:color="auto"/>
            </w:tcBorders>
            <w:shd w:val="clear" w:color="auto" w:fill="auto"/>
            <w:vAlign w:val="center"/>
          </w:tcPr>
          <w:p w14:paraId="6476598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r>
      <w:tr w:rsidR="00E7245B" w14:paraId="7B5AD483" w14:textId="77777777">
        <w:trPr>
          <w:gridAfter w:val="1"/>
          <w:wAfter w:w="123" w:type="pct"/>
          <w:trHeight w:val="381"/>
        </w:trPr>
        <w:tc>
          <w:tcPr>
            <w:tcW w:w="533" w:type="pct"/>
            <w:gridSpan w:val="2"/>
            <w:vMerge/>
            <w:tcBorders>
              <w:top w:val="nil"/>
              <w:left w:val="single" w:sz="4" w:space="0" w:color="auto"/>
              <w:bottom w:val="single" w:sz="4" w:space="0" w:color="000000"/>
              <w:right w:val="single" w:sz="4" w:space="0" w:color="000000"/>
            </w:tcBorders>
            <w:shd w:val="clear" w:color="auto" w:fill="auto"/>
            <w:vAlign w:val="center"/>
          </w:tcPr>
          <w:p w14:paraId="2AC89649" w14:textId="77777777" w:rsidR="00E7245B" w:rsidRDefault="00E7245B">
            <w:pPr>
              <w:spacing w:line="560" w:lineRule="exact"/>
              <w:rPr>
                <w:rFonts w:eastAsia="仿宋_GB2312"/>
                <w:sz w:val="20"/>
                <w:szCs w:val="20"/>
              </w:rPr>
            </w:pPr>
          </w:p>
        </w:tc>
        <w:tc>
          <w:tcPr>
            <w:tcW w:w="342" w:type="pct"/>
            <w:tcBorders>
              <w:top w:val="nil"/>
              <w:left w:val="nil"/>
              <w:bottom w:val="single" w:sz="4" w:space="0" w:color="auto"/>
              <w:right w:val="single" w:sz="4" w:space="0" w:color="auto"/>
            </w:tcBorders>
            <w:shd w:val="clear" w:color="auto" w:fill="auto"/>
            <w:vAlign w:val="center"/>
          </w:tcPr>
          <w:p w14:paraId="6C3A3CE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年度资金总额</w:t>
            </w:r>
          </w:p>
        </w:tc>
        <w:tc>
          <w:tcPr>
            <w:tcW w:w="351" w:type="pct"/>
            <w:gridSpan w:val="2"/>
            <w:tcBorders>
              <w:top w:val="nil"/>
              <w:left w:val="nil"/>
              <w:bottom w:val="single" w:sz="4" w:space="0" w:color="auto"/>
              <w:right w:val="single" w:sz="4" w:space="0" w:color="auto"/>
            </w:tcBorders>
            <w:shd w:val="clear" w:color="auto" w:fill="auto"/>
            <w:vAlign w:val="center"/>
          </w:tcPr>
          <w:p w14:paraId="113EF6E2"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25.00</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14:paraId="3791FFE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25.00</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7713763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25.00</w:t>
            </w:r>
          </w:p>
        </w:tc>
        <w:tc>
          <w:tcPr>
            <w:tcW w:w="382" w:type="pct"/>
            <w:gridSpan w:val="2"/>
            <w:tcBorders>
              <w:top w:val="nil"/>
              <w:left w:val="nil"/>
              <w:bottom w:val="single" w:sz="4" w:space="0" w:color="auto"/>
              <w:right w:val="single" w:sz="4" w:space="0" w:color="auto"/>
            </w:tcBorders>
            <w:shd w:val="clear" w:color="auto" w:fill="auto"/>
            <w:vAlign w:val="center"/>
          </w:tcPr>
          <w:p w14:paraId="40AC183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14:paraId="252AD5C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100.00</w:t>
            </w:r>
          </w:p>
        </w:tc>
        <w:tc>
          <w:tcPr>
            <w:tcW w:w="689" w:type="pct"/>
            <w:gridSpan w:val="2"/>
            <w:tcBorders>
              <w:top w:val="nil"/>
              <w:left w:val="nil"/>
              <w:bottom w:val="single" w:sz="4" w:space="0" w:color="auto"/>
              <w:right w:val="single" w:sz="4" w:space="0" w:color="auto"/>
            </w:tcBorders>
            <w:shd w:val="clear" w:color="auto" w:fill="auto"/>
            <w:vAlign w:val="center"/>
          </w:tcPr>
          <w:p w14:paraId="7757B8D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r>
      <w:tr w:rsidR="00E7245B" w14:paraId="0B74CC7D" w14:textId="77777777">
        <w:trPr>
          <w:gridAfter w:val="1"/>
          <w:wAfter w:w="123" w:type="pct"/>
          <w:trHeight w:val="381"/>
        </w:trPr>
        <w:tc>
          <w:tcPr>
            <w:tcW w:w="533" w:type="pct"/>
            <w:gridSpan w:val="2"/>
            <w:vMerge/>
            <w:tcBorders>
              <w:top w:val="nil"/>
              <w:left w:val="single" w:sz="4" w:space="0" w:color="auto"/>
              <w:bottom w:val="single" w:sz="4" w:space="0" w:color="000000"/>
              <w:right w:val="single" w:sz="4" w:space="0" w:color="000000"/>
            </w:tcBorders>
            <w:shd w:val="clear" w:color="auto" w:fill="auto"/>
            <w:vAlign w:val="center"/>
          </w:tcPr>
          <w:p w14:paraId="66979FA5" w14:textId="77777777" w:rsidR="00E7245B" w:rsidRDefault="00E7245B">
            <w:pPr>
              <w:spacing w:line="560" w:lineRule="exact"/>
              <w:rPr>
                <w:rFonts w:eastAsia="仿宋_GB2312"/>
                <w:sz w:val="20"/>
                <w:szCs w:val="20"/>
              </w:rPr>
            </w:pPr>
          </w:p>
        </w:tc>
        <w:tc>
          <w:tcPr>
            <w:tcW w:w="342" w:type="pct"/>
            <w:tcBorders>
              <w:top w:val="nil"/>
              <w:left w:val="nil"/>
              <w:bottom w:val="single" w:sz="4" w:space="0" w:color="auto"/>
              <w:right w:val="single" w:sz="4" w:space="0" w:color="auto"/>
            </w:tcBorders>
            <w:shd w:val="clear" w:color="auto" w:fill="auto"/>
            <w:vAlign w:val="center"/>
          </w:tcPr>
          <w:p w14:paraId="61D47919"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其中：财政拨款</w:t>
            </w:r>
          </w:p>
        </w:tc>
        <w:tc>
          <w:tcPr>
            <w:tcW w:w="351" w:type="pct"/>
            <w:gridSpan w:val="2"/>
            <w:tcBorders>
              <w:top w:val="nil"/>
              <w:left w:val="nil"/>
              <w:bottom w:val="single" w:sz="4" w:space="0" w:color="auto"/>
              <w:right w:val="single" w:sz="4" w:space="0" w:color="auto"/>
            </w:tcBorders>
            <w:shd w:val="clear" w:color="auto" w:fill="auto"/>
            <w:vAlign w:val="center"/>
          </w:tcPr>
          <w:p w14:paraId="2F368D19"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25.00</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14:paraId="5ACFC9D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25.00</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707EAA5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25.00</w:t>
            </w:r>
          </w:p>
        </w:tc>
        <w:tc>
          <w:tcPr>
            <w:tcW w:w="382" w:type="pct"/>
            <w:gridSpan w:val="2"/>
            <w:tcBorders>
              <w:top w:val="nil"/>
              <w:left w:val="nil"/>
              <w:bottom w:val="single" w:sz="4" w:space="0" w:color="auto"/>
              <w:right w:val="single" w:sz="4" w:space="0" w:color="auto"/>
            </w:tcBorders>
            <w:shd w:val="clear" w:color="auto" w:fill="auto"/>
            <w:noWrap/>
            <w:vAlign w:val="center"/>
          </w:tcPr>
          <w:p w14:paraId="465AEEFB"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14:paraId="298EDF6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100.00</w:t>
            </w:r>
          </w:p>
        </w:tc>
        <w:tc>
          <w:tcPr>
            <w:tcW w:w="689" w:type="pct"/>
            <w:gridSpan w:val="2"/>
            <w:tcBorders>
              <w:top w:val="nil"/>
              <w:left w:val="nil"/>
              <w:bottom w:val="single" w:sz="4" w:space="0" w:color="auto"/>
              <w:right w:val="single" w:sz="4" w:space="0" w:color="auto"/>
            </w:tcBorders>
            <w:shd w:val="clear" w:color="auto" w:fill="auto"/>
            <w:noWrap/>
            <w:vAlign w:val="center"/>
          </w:tcPr>
          <w:p w14:paraId="691CA863"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3DC1627F" w14:textId="77777777">
        <w:trPr>
          <w:gridAfter w:val="1"/>
          <w:wAfter w:w="123" w:type="pct"/>
          <w:trHeight w:val="381"/>
        </w:trPr>
        <w:tc>
          <w:tcPr>
            <w:tcW w:w="533" w:type="pct"/>
            <w:gridSpan w:val="2"/>
            <w:vMerge/>
            <w:tcBorders>
              <w:top w:val="nil"/>
              <w:left w:val="single" w:sz="4" w:space="0" w:color="auto"/>
              <w:bottom w:val="single" w:sz="4" w:space="0" w:color="000000"/>
              <w:right w:val="single" w:sz="4" w:space="0" w:color="000000"/>
            </w:tcBorders>
            <w:shd w:val="clear" w:color="auto" w:fill="auto"/>
            <w:vAlign w:val="center"/>
          </w:tcPr>
          <w:p w14:paraId="1AD587D1" w14:textId="77777777" w:rsidR="00E7245B" w:rsidRDefault="00E7245B">
            <w:pPr>
              <w:spacing w:line="560" w:lineRule="exact"/>
              <w:rPr>
                <w:rFonts w:eastAsia="仿宋_GB2312"/>
                <w:sz w:val="20"/>
                <w:szCs w:val="20"/>
              </w:rPr>
            </w:pPr>
          </w:p>
        </w:tc>
        <w:tc>
          <w:tcPr>
            <w:tcW w:w="342" w:type="pct"/>
            <w:tcBorders>
              <w:top w:val="nil"/>
              <w:left w:val="nil"/>
              <w:bottom w:val="single" w:sz="4" w:space="0" w:color="auto"/>
              <w:right w:val="single" w:sz="4" w:space="0" w:color="auto"/>
            </w:tcBorders>
            <w:shd w:val="clear" w:color="auto" w:fill="auto"/>
            <w:vAlign w:val="center"/>
          </w:tcPr>
          <w:p w14:paraId="0CC81D7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上年结转资金</w:t>
            </w:r>
          </w:p>
        </w:tc>
        <w:tc>
          <w:tcPr>
            <w:tcW w:w="351" w:type="pct"/>
            <w:gridSpan w:val="2"/>
            <w:tcBorders>
              <w:top w:val="nil"/>
              <w:left w:val="nil"/>
              <w:bottom w:val="single" w:sz="4" w:space="0" w:color="auto"/>
              <w:right w:val="single" w:sz="4" w:space="0" w:color="auto"/>
            </w:tcBorders>
            <w:shd w:val="clear" w:color="auto" w:fill="auto"/>
            <w:vAlign w:val="center"/>
          </w:tcPr>
          <w:p w14:paraId="741E3A96"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14:paraId="46BA71B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79A988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382" w:type="pct"/>
            <w:gridSpan w:val="2"/>
            <w:tcBorders>
              <w:top w:val="nil"/>
              <w:left w:val="nil"/>
              <w:bottom w:val="single" w:sz="4" w:space="0" w:color="auto"/>
              <w:right w:val="single" w:sz="4" w:space="0" w:color="auto"/>
            </w:tcBorders>
            <w:shd w:val="clear" w:color="auto" w:fill="auto"/>
            <w:noWrap/>
            <w:vAlign w:val="center"/>
          </w:tcPr>
          <w:p w14:paraId="77F865DC"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14:paraId="0F68AC2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689" w:type="pct"/>
            <w:gridSpan w:val="2"/>
            <w:tcBorders>
              <w:top w:val="nil"/>
              <w:left w:val="nil"/>
              <w:bottom w:val="single" w:sz="4" w:space="0" w:color="auto"/>
              <w:right w:val="single" w:sz="4" w:space="0" w:color="auto"/>
            </w:tcBorders>
            <w:shd w:val="clear" w:color="auto" w:fill="auto"/>
            <w:noWrap/>
            <w:vAlign w:val="center"/>
          </w:tcPr>
          <w:p w14:paraId="3D9FFD33"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75A8B2AB" w14:textId="77777777">
        <w:trPr>
          <w:gridAfter w:val="1"/>
          <w:wAfter w:w="123" w:type="pct"/>
          <w:trHeight w:val="381"/>
        </w:trPr>
        <w:tc>
          <w:tcPr>
            <w:tcW w:w="533" w:type="pct"/>
            <w:gridSpan w:val="2"/>
            <w:vMerge/>
            <w:tcBorders>
              <w:top w:val="nil"/>
              <w:left w:val="single" w:sz="4" w:space="0" w:color="auto"/>
              <w:bottom w:val="single" w:sz="4" w:space="0" w:color="000000"/>
              <w:right w:val="single" w:sz="4" w:space="0" w:color="000000"/>
            </w:tcBorders>
            <w:shd w:val="clear" w:color="auto" w:fill="auto"/>
            <w:vAlign w:val="center"/>
          </w:tcPr>
          <w:p w14:paraId="3EEC7B3A" w14:textId="77777777" w:rsidR="00E7245B" w:rsidRDefault="00E7245B">
            <w:pPr>
              <w:spacing w:line="560" w:lineRule="exact"/>
              <w:rPr>
                <w:rFonts w:eastAsia="仿宋_GB2312"/>
                <w:sz w:val="20"/>
                <w:szCs w:val="20"/>
              </w:rPr>
            </w:pPr>
          </w:p>
        </w:tc>
        <w:tc>
          <w:tcPr>
            <w:tcW w:w="342" w:type="pct"/>
            <w:tcBorders>
              <w:top w:val="nil"/>
              <w:left w:val="nil"/>
              <w:bottom w:val="single" w:sz="4" w:space="0" w:color="auto"/>
              <w:right w:val="single" w:sz="4" w:space="0" w:color="auto"/>
            </w:tcBorders>
            <w:shd w:val="clear" w:color="auto" w:fill="auto"/>
            <w:vAlign w:val="center"/>
          </w:tcPr>
          <w:p w14:paraId="114038C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其他资金</w:t>
            </w:r>
          </w:p>
        </w:tc>
        <w:tc>
          <w:tcPr>
            <w:tcW w:w="351" w:type="pct"/>
            <w:gridSpan w:val="2"/>
            <w:tcBorders>
              <w:top w:val="nil"/>
              <w:left w:val="nil"/>
              <w:bottom w:val="single" w:sz="4" w:space="0" w:color="auto"/>
              <w:right w:val="single" w:sz="4" w:space="0" w:color="auto"/>
            </w:tcBorders>
            <w:shd w:val="clear" w:color="auto" w:fill="auto"/>
            <w:vAlign w:val="center"/>
          </w:tcPr>
          <w:p w14:paraId="67CF5341"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14:paraId="17B9D5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700" w:type="pct"/>
            <w:gridSpan w:val="3"/>
            <w:tcBorders>
              <w:top w:val="single" w:sz="4" w:space="0" w:color="auto"/>
              <w:left w:val="nil"/>
              <w:bottom w:val="single" w:sz="4" w:space="0" w:color="auto"/>
              <w:right w:val="single" w:sz="4" w:space="0" w:color="auto"/>
            </w:tcBorders>
            <w:shd w:val="clear" w:color="auto" w:fill="auto"/>
            <w:vAlign w:val="center"/>
          </w:tcPr>
          <w:p w14:paraId="4F3EB2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382" w:type="pct"/>
            <w:gridSpan w:val="2"/>
            <w:tcBorders>
              <w:top w:val="nil"/>
              <w:left w:val="nil"/>
              <w:bottom w:val="single" w:sz="4" w:space="0" w:color="auto"/>
              <w:right w:val="single" w:sz="4" w:space="0" w:color="auto"/>
            </w:tcBorders>
            <w:shd w:val="clear" w:color="auto" w:fill="auto"/>
            <w:noWrap/>
            <w:vAlign w:val="center"/>
          </w:tcPr>
          <w:p w14:paraId="3343B663"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1164" w:type="pct"/>
            <w:gridSpan w:val="4"/>
            <w:tcBorders>
              <w:top w:val="single" w:sz="4" w:space="0" w:color="auto"/>
              <w:left w:val="nil"/>
              <w:bottom w:val="single" w:sz="4" w:space="0" w:color="auto"/>
              <w:right w:val="single" w:sz="4" w:space="0" w:color="auto"/>
            </w:tcBorders>
            <w:shd w:val="clear" w:color="auto" w:fill="auto"/>
            <w:vAlign w:val="center"/>
          </w:tcPr>
          <w:p w14:paraId="47B8C21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689" w:type="pct"/>
            <w:gridSpan w:val="2"/>
            <w:tcBorders>
              <w:top w:val="nil"/>
              <w:left w:val="nil"/>
              <w:bottom w:val="single" w:sz="4" w:space="0" w:color="auto"/>
              <w:right w:val="single" w:sz="4" w:space="0" w:color="auto"/>
            </w:tcBorders>
            <w:shd w:val="clear" w:color="auto" w:fill="auto"/>
            <w:noWrap/>
            <w:vAlign w:val="center"/>
          </w:tcPr>
          <w:p w14:paraId="15FBBDAF"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6777696A" w14:textId="77777777">
        <w:trPr>
          <w:gridAfter w:val="1"/>
          <w:wAfter w:w="123" w:type="pct"/>
          <w:trHeight w:val="381"/>
        </w:trPr>
        <w:tc>
          <w:tcPr>
            <w:tcW w:w="533"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63DB50F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年度总体目标</w:t>
            </w:r>
          </w:p>
        </w:tc>
        <w:tc>
          <w:tcPr>
            <w:tcW w:w="1760" w:type="pct"/>
            <w:gridSpan w:val="8"/>
            <w:tcBorders>
              <w:top w:val="single" w:sz="4" w:space="0" w:color="auto"/>
              <w:left w:val="nil"/>
              <w:bottom w:val="single" w:sz="4" w:space="0" w:color="auto"/>
              <w:right w:val="single" w:sz="4" w:space="0" w:color="000000"/>
            </w:tcBorders>
            <w:shd w:val="clear" w:color="auto" w:fill="auto"/>
            <w:vAlign w:val="center"/>
          </w:tcPr>
          <w:p w14:paraId="6FBEF85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预期目标</w:t>
            </w:r>
          </w:p>
        </w:tc>
        <w:tc>
          <w:tcPr>
            <w:tcW w:w="2583" w:type="pct"/>
            <w:gridSpan w:val="9"/>
            <w:tcBorders>
              <w:top w:val="single" w:sz="4" w:space="0" w:color="auto"/>
              <w:left w:val="nil"/>
              <w:bottom w:val="single" w:sz="4" w:space="0" w:color="auto"/>
              <w:right w:val="single" w:sz="4" w:space="0" w:color="000000"/>
            </w:tcBorders>
            <w:shd w:val="clear" w:color="auto" w:fill="auto"/>
            <w:vAlign w:val="center"/>
          </w:tcPr>
          <w:p w14:paraId="0C48FF5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实际完成情况</w:t>
            </w:r>
          </w:p>
        </w:tc>
      </w:tr>
      <w:tr w:rsidR="00E7245B" w14:paraId="5114900E" w14:textId="77777777">
        <w:trPr>
          <w:gridAfter w:val="1"/>
          <w:wAfter w:w="123" w:type="pct"/>
          <w:trHeight w:val="1119"/>
        </w:trPr>
        <w:tc>
          <w:tcPr>
            <w:tcW w:w="533" w:type="pct"/>
            <w:gridSpan w:val="2"/>
            <w:vMerge/>
            <w:tcBorders>
              <w:top w:val="nil"/>
              <w:left w:val="single" w:sz="4" w:space="0" w:color="auto"/>
              <w:bottom w:val="single" w:sz="4" w:space="0" w:color="auto"/>
              <w:right w:val="single" w:sz="4" w:space="0" w:color="auto"/>
            </w:tcBorders>
            <w:shd w:val="clear" w:color="auto" w:fill="auto"/>
            <w:vAlign w:val="center"/>
          </w:tcPr>
          <w:p w14:paraId="6B14010A" w14:textId="77777777" w:rsidR="00E7245B" w:rsidRDefault="00E7245B">
            <w:pPr>
              <w:spacing w:line="560" w:lineRule="exact"/>
              <w:rPr>
                <w:rFonts w:eastAsia="仿宋_GB2312"/>
                <w:sz w:val="20"/>
                <w:szCs w:val="20"/>
              </w:rPr>
            </w:pPr>
          </w:p>
        </w:tc>
        <w:tc>
          <w:tcPr>
            <w:tcW w:w="1760" w:type="pct"/>
            <w:gridSpan w:val="8"/>
            <w:tcBorders>
              <w:top w:val="single" w:sz="4" w:space="0" w:color="auto"/>
              <w:left w:val="nil"/>
              <w:bottom w:val="single" w:sz="4" w:space="0" w:color="auto"/>
              <w:right w:val="single" w:sz="4" w:space="0" w:color="000000"/>
            </w:tcBorders>
            <w:shd w:val="clear" w:color="auto" w:fill="auto"/>
            <w:vAlign w:val="center"/>
          </w:tcPr>
          <w:p w14:paraId="7978CE4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做好污水处理站的管理运行工作，定期维护保养一体式污水处理设备、消毒设备，定期或不定期的疏通污水管道，保证设备及管路正常运行，使医院污水排放达到医疗机构水污染物排放标准。严格管控排放的水污染物指标达到医疗机构排放标准，高质量完成年度工作任务，有效的预防和控制传染病的发生和流行。</w:t>
            </w:r>
          </w:p>
        </w:tc>
        <w:tc>
          <w:tcPr>
            <w:tcW w:w="2583" w:type="pct"/>
            <w:gridSpan w:val="9"/>
            <w:tcBorders>
              <w:top w:val="single" w:sz="4" w:space="0" w:color="auto"/>
              <w:left w:val="nil"/>
              <w:bottom w:val="single" w:sz="4" w:space="0" w:color="auto"/>
              <w:right w:val="single" w:sz="4" w:space="0" w:color="000000"/>
            </w:tcBorders>
            <w:shd w:val="clear" w:color="auto" w:fill="auto"/>
            <w:vAlign w:val="center"/>
          </w:tcPr>
          <w:p w14:paraId="2A8F289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按年初预期目标，基本完成了年度任务。</w:t>
            </w:r>
          </w:p>
        </w:tc>
      </w:tr>
      <w:tr w:rsidR="00E7245B" w14:paraId="26C4B22C" w14:textId="77777777">
        <w:trPr>
          <w:trHeight w:val="381"/>
        </w:trPr>
        <w:tc>
          <w:tcPr>
            <w:tcW w:w="218" w:type="pct"/>
            <w:tcBorders>
              <w:top w:val="nil"/>
              <w:left w:val="single" w:sz="4" w:space="0" w:color="auto"/>
              <w:bottom w:val="single" w:sz="4" w:space="0" w:color="auto"/>
              <w:right w:val="single" w:sz="4" w:space="0" w:color="auto"/>
            </w:tcBorders>
            <w:shd w:val="clear" w:color="auto" w:fill="auto"/>
            <w:vAlign w:val="center"/>
          </w:tcPr>
          <w:p w14:paraId="1CE73E3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w:t>
            </w:r>
            <w:r>
              <w:rPr>
                <w:rFonts w:eastAsia="仿宋_GB2312"/>
                <w:color w:val="000000"/>
                <w:kern w:val="0"/>
                <w:sz w:val="18"/>
                <w:szCs w:val="18"/>
                <w:lang w:bidi="ar"/>
              </w:rPr>
              <w:lastRenderedPageBreak/>
              <w:t>标</w:t>
            </w:r>
          </w:p>
        </w:tc>
        <w:tc>
          <w:tcPr>
            <w:tcW w:w="314" w:type="pct"/>
            <w:tcBorders>
              <w:top w:val="nil"/>
              <w:left w:val="nil"/>
              <w:bottom w:val="single" w:sz="4" w:space="0" w:color="auto"/>
              <w:right w:val="single" w:sz="4" w:space="0" w:color="auto"/>
            </w:tcBorders>
            <w:shd w:val="clear" w:color="auto" w:fill="auto"/>
            <w:vAlign w:val="center"/>
          </w:tcPr>
          <w:p w14:paraId="6E4A37E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一级指</w:t>
            </w:r>
            <w:r>
              <w:rPr>
                <w:rFonts w:eastAsia="仿宋_GB2312"/>
                <w:color w:val="000000"/>
                <w:kern w:val="0"/>
                <w:sz w:val="18"/>
                <w:szCs w:val="18"/>
                <w:lang w:bidi="ar"/>
              </w:rPr>
              <w:lastRenderedPageBreak/>
              <w:t>标</w:t>
            </w:r>
          </w:p>
        </w:tc>
        <w:tc>
          <w:tcPr>
            <w:tcW w:w="372" w:type="pct"/>
            <w:gridSpan w:val="2"/>
            <w:tcBorders>
              <w:top w:val="nil"/>
              <w:left w:val="nil"/>
              <w:bottom w:val="single" w:sz="4" w:space="0" w:color="auto"/>
              <w:right w:val="single" w:sz="4" w:space="0" w:color="auto"/>
            </w:tcBorders>
            <w:shd w:val="clear" w:color="auto" w:fill="auto"/>
            <w:vAlign w:val="center"/>
          </w:tcPr>
          <w:p w14:paraId="305002D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二级指标</w:t>
            </w:r>
          </w:p>
        </w:tc>
        <w:tc>
          <w:tcPr>
            <w:tcW w:w="339" w:type="pct"/>
            <w:gridSpan w:val="2"/>
            <w:tcBorders>
              <w:top w:val="nil"/>
              <w:left w:val="nil"/>
              <w:bottom w:val="single" w:sz="4" w:space="0" w:color="auto"/>
              <w:right w:val="single" w:sz="4" w:space="0" w:color="auto"/>
            </w:tcBorders>
            <w:shd w:val="clear" w:color="auto" w:fill="auto"/>
            <w:vAlign w:val="center"/>
          </w:tcPr>
          <w:p w14:paraId="0889F59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三级指标</w:t>
            </w:r>
          </w:p>
        </w:tc>
        <w:tc>
          <w:tcPr>
            <w:tcW w:w="363" w:type="pct"/>
            <w:tcBorders>
              <w:top w:val="nil"/>
              <w:left w:val="nil"/>
              <w:bottom w:val="single" w:sz="4" w:space="0" w:color="auto"/>
              <w:right w:val="single" w:sz="4" w:space="0" w:color="auto"/>
            </w:tcBorders>
            <w:shd w:val="clear" w:color="auto" w:fill="auto"/>
            <w:vAlign w:val="center"/>
          </w:tcPr>
          <w:p w14:paraId="2FA00CA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指标性质</w:t>
            </w:r>
          </w:p>
        </w:tc>
        <w:tc>
          <w:tcPr>
            <w:tcW w:w="344" w:type="pct"/>
            <w:gridSpan w:val="2"/>
            <w:tcBorders>
              <w:top w:val="nil"/>
              <w:left w:val="nil"/>
              <w:bottom w:val="single" w:sz="4" w:space="0" w:color="auto"/>
              <w:right w:val="single" w:sz="4" w:space="0" w:color="auto"/>
            </w:tcBorders>
            <w:shd w:val="clear" w:color="auto" w:fill="auto"/>
            <w:vAlign w:val="center"/>
          </w:tcPr>
          <w:p w14:paraId="2A13531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指标方向</w:t>
            </w:r>
          </w:p>
        </w:tc>
        <w:tc>
          <w:tcPr>
            <w:tcW w:w="339" w:type="pct"/>
            <w:tcBorders>
              <w:top w:val="nil"/>
              <w:left w:val="nil"/>
              <w:bottom w:val="single" w:sz="4" w:space="0" w:color="auto"/>
              <w:right w:val="single" w:sz="4" w:space="0" w:color="auto"/>
            </w:tcBorders>
            <w:shd w:val="clear" w:color="auto" w:fill="auto"/>
            <w:vAlign w:val="center"/>
          </w:tcPr>
          <w:p w14:paraId="4267781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年度指标值</w:t>
            </w:r>
          </w:p>
        </w:tc>
        <w:tc>
          <w:tcPr>
            <w:tcW w:w="368" w:type="pct"/>
            <w:gridSpan w:val="2"/>
            <w:tcBorders>
              <w:top w:val="nil"/>
              <w:left w:val="nil"/>
              <w:bottom w:val="single" w:sz="4" w:space="0" w:color="auto"/>
              <w:right w:val="single" w:sz="4" w:space="0" w:color="auto"/>
            </w:tcBorders>
            <w:shd w:val="clear" w:color="auto" w:fill="auto"/>
            <w:vAlign w:val="center"/>
          </w:tcPr>
          <w:p w14:paraId="1675EE6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实际完成值</w:t>
            </w:r>
          </w:p>
        </w:tc>
        <w:tc>
          <w:tcPr>
            <w:tcW w:w="374" w:type="pct"/>
            <w:gridSpan w:val="2"/>
            <w:tcBorders>
              <w:top w:val="nil"/>
              <w:left w:val="nil"/>
              <w:bottom w:val="single" w:sz="4" w:space="0" w:color="auto"/>
              <w:right w:val="single" w:sz="4" w:space="0" w:color="auto"/>
            </w:tcBorders>
            <w:shd w:val="clear" w:color="auto" w:fill="auto"/>
            <w:vAlign w:val="center"/>
          </w:tcPr>
          <w:p w14:paraId="4548CC0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计量单位</w:t>
            </w:r>
          </w:p>
        </w:tc>
        <w:tc>
          <w:tcPr>
            <w:tcW w:w="618" w:type="pct"/>
            <w:gridSpan w:val="2"/>
            <w:tcBorders>
              <w:top w:val="nil"/>
              <w:left w:val="nil"/>
              <w:bottom w:val="single" w:sz="4" w:space="0" w:color="auto"/>
              <w:right w:val="single" w:sz="4" w:space="0" w:color="auto"/>
            </w:tcBorders>
            <w:shd w:val="clear" w:color="auto" w:fill="auto"/>
            <w:vAlign w:val="center"/>
          </w:tcPr>
          <w:p w14:paraId="14C7E8C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564" w:type="pct"/>
            <w:gridSpan w:val="2"/>
            <w:tcBorders>
              <w:top w:val="nil"/>
              <w:left w:val="nil"/>
              <w:bottom w:val="single" w:sz="4" w:space="0" w:color="auto"/>
              <w:right w:val="single" w:sz="4" w:space="0" w:color="auto"/>
            </w:tcBorders>
            <w:shd w:val="clear" w:color="auto" w:fill="auto"/>
            <w:vAlign w:val="center"/>
          </w:tcPr>
          <w:p w14:paraId="543927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c>
          <w:tcPr>
            <w:tcW w:w="780" w:type="pct"/>
            <w:gridSpan w:val="2"/>
            <w:tcBorders>
              <w:top w:val="nil"/>
              <w:left w:val="nil"/>
              <w:bottom w:val="single" w:sz="4" w:space="0" w:color="auto"/>
              <w:right w:val="single" w:sz="4" w:space="0" w:color="auto"/>
            </w:tcBorders>
            <w:shd w:val="clear" w:color="auto" w:fill="auto"/>
            <w:vAlign w:val="center"/>
          </w:tcPr>
          <w:p w14:paraId="2FAD4F37"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偏差原因分析及改进措施</w:t>
            </w:r>
          </w:p>
        </w:tc>
      </w:tr>
      <w:tr w:rsidR="00E7245B" w14:paraId="332B9085" w14:textId="77777777">
        <w:trPr>
          <w:trHeight w:val="840"/>
        </w:trPr>
        <w:tc>
          <w:tcPr>
            <w:tcW w:w="218" w:type="pct"/>
            <w:vMerge w:val="restart"/>
            <w:tcBorders>
              <w:top w:val="nil"/>
              <w:left w:val="single" w:sz="4" w:space="0" w:color="auto"/>
              <w:bottom w:val="nil"/>
              <w:right w:val="single" w:sz="4" w:space="0" w:color="auto"/>
            </w:tcBorders>
            <w:shd w:val="clear" w:color="auto" w:fill="auto"/>
            <w:vAlign w:val="center"/>
          </w:tcPr>
          <w:p w14:paraId="62F3F68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314" w:type="pct"/>
            <w:vMerge w:val="restart"/>
            <w:tcBorders>
              <w:top w:val="nil"/>
              <w:left w:val="nil"/>
              <w:bottom w:val="nil"/>
              <w:right w:val="single" w:sz="4" w:space="0" w:color="auto"/>
            </w:tcBorders>
            <w:shd w:val="clear" w:color="auto" w:fill="auto"/>
            <w:vAlign w:val="center"/>
          </w:tcPr>
          <w:p w14:paraId="4444BFB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产出指标</w:t>
            </w:r>
          </w:p>
        </w:tc>
        <w:tc>
          <w:tcPr>
            <w:tcW w:w="372" w:type="pct"/>
            <w:gridSpan w:val="2"/>
            <w:vMerge w:val="restart"/>
            <w:tcBorders>
              <w:top w:val="nil"/>
              <w:left w:val="nil"/>
              <w:bottom w:val="nil"/>
              <w:right w:val="single" w:sz="4" w:space="0" w:color="auto"/>
            </w:tcBorders>
            <w:shd w:val="clear" w:color="auto" w:fill="auto"/>
            <w:vAlign w:val="center"/>
          </w:tcPr>
          <w:p w14:paraId="1C7C2EF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数量指标</w:t>
            </w:r>
          </w:p>
        </w:tc>
        <w:tc>
          <w:tcPr>
            <w:tcW w:w="339" w:type="pct"/>
            <w:gridSpan w:val="2"/>
            <w:tcBorders>
              <w:top w:val="nil"/>
              <w:left w:val="nil"/>
              <w:bottom w:val="nil"/>
              <w:right w:val="single" w:sz="4" w:space="0" w:color="auto"/>
            </w:tcBorders>
            <w:shd w:val="clear" w:color="auto" w:fill="auto"/>
            <w:vAlign w:val="center"/>
          </w:tcPr>
          <w:p w14:paraId="632399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全年检测化学需氧量指标次数</w:t>
            </w:r>
          </w:p>
        </w:tc>
        <w:tc>
          <w:tcPr>
            <w:tcW w:w="363" w:type="pct"/>
            <w:tcBorders>
              <w:top w:val="nil"/>
              <w:left w:val="nil"/>
              <w:bottom w:val="nil"/>
              <w:right w:val="single" w:sz="4" w:space="0" w:color="auto"/>
            </w:tcBorders>
            <w:shd w:val="clear" w:color="auto" w:fill="auto"/>
            <w:vAlign w:val="center"/>
          </w:tcPr>
          <w:p w14:paraId="67CDF53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nil"/>
              <w:left w:val="nil"/>
              <w:bottom w:val="nil"/>
              <w:right w:val="single" w:sz="4" w:space="0" w:color="auto"/>
            </w:tcBorders>
            <w:shd w:val="clear" w:color="auto" w:fill="auto"/>
            <w:vAlign w:val="center"/>
          </w:tcPr>
          <w:p w14:paraId="634483E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nil"/>
              <w:left w:val="nil"/>
              <w:bottom w:val="nil"/>
              <w:right w:val="single" w:sz="4" w:space="0" w:color="auto"/>
            </w:tcBorders>
            <w:shd w:val="clear" w:color="auto" w:fill="auto"/>
            <w:vAlign w:val="center"/>
          </w:tcPr>
          <w:p w14:paraId="568662E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68" w:type="pct"/>
            <w:gridSpan w:val="2"/>
            <w:tcBorders>
              <w:top w:val="nil"/>
              <w:left w:val="nil"/>
              <w:bottom w:val="nil"/>
              <w:right w:val="single" w:sz="4" w:space="0" w:color="auto"/>
            </w:tcBorders>
            <w:shd w:val="clear" w:color="auto" w:fill="auto"/>
            <w:vAlign w:val="center"/>
          </w:tcPr>
          <w:p w14:paraId="7C8E2F0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74" w:type="pct"/>
            <w:gridSpan w:val="2"/>
            <w:tcBorders>
              <w:top w:val="nil"/>
              <w:left w:val="nil"/>
              <w:bottom w:val="nil"/>
              <w:right w:val="single" w:sz="4" w:space="0" w:color="auto"/>
            </w:tcBorders>
            <w:shd w:val="clear" w:color="auto" w:fill="auto"/>
            <w:vAlign w:val="center"/>
          </w:tcPr>
          <w:p w14:paraId="75AE44C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nil"/>
              <w:left w:val="nil"/>
              <w:bottom w:val="nil"/>
              <w:right w:val="single" w:sz="4" w:space="0" w:color="auto"/>
            </w:tcBorders>
            <w:shd w:val="clear" w:color="auto" w:fill="auto"/>
            <w:vAlign w:val="center"/>
          </w:tcPr>
          <w:p w14:paraId="39926E0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nil"/>
              <w:left w:val="nil"/>
              <w:bottom w:val="nil"/>
              <w:right w:val="single" w:sz="4" w:space="0" w:color="auto"/>
            </w:tcBorders>
            <w:shd w:val="clear" w:color="auto" w:fill="auto"/>
            <w:vAlign w:val="center"/>
          </w:tcPr>
          <w:p w14:paraId="4193B84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nil"/>
              <w:left w:val="nil"/>
              <w:bottom w:val="nil"/>
              <w:right w:val="single" w:sz="4" w:space="0" w:color="auto"/>
            </w:tcBorders>
            <w:shd w:val="clear" w:color="auto" w:fill="auto"/>
            <w:vAlign w:val="center"/>
          </w:tcPr>
          <w:p w14:paraId="5B10EB9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3887230"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295417C8"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1A2128DA"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0528FAD5"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102B635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每月对污水处理设备维修保养次数</w:t>
            </w:r>
          </w:p>
        </w:tc>
        <w:tc>
          <w:tcPr>
            <w:tcW w:w="363" w:type="pct"/>
            <w:tcBorders>
              <w:top w:val="single" w:sz="4" w:space="0" w:color="auto"/>
              <w:left w:val="nil"/>
              <w:bottom w:val="nil"/>
              <w:right w:val="single" w:sz="4" w:space="0" w:color="auto"/>
            </w:tcBorders>
            <w:shd w:val="clear" w:color="auto" w:fill="auto"/>
            <w:vAlign w:val="center"/>
          </w:tcPr>
          <w:p w14:paraId="6B8FEA8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0B24638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0E0A23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68" w:type="pct"/>
            <w:gridSpan w:val="2"/>
            <w:tcBorders>
              <w:top w:val="single" w:sz="4" w:space="0" w:color="auto"/>
              <w:left w:val="nil"/>
              <w:bottom w:val="nil"/>
              <w:right w:val="single" w:sz="4" w:space="0" w:color="auto"/>
            </w:tcBorders>
            <w:shd w:val="clear" w:color="auto" w:fill="auto"/>
            <w:vAlign w:val="center"/>
          </w:tcPr>
          <w:p w14:paraId="35FEFF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74" w:type="pct"/>
            <w:gridSpan w:val="2"/>
            <w:tcBorders>
              <w:top w:val="single" w:sz="4" w:space="0" w:color="auto"/>
              <w:left w:val="nil"/>
              <w:bottom w:val="nil"/>
              <w:right w:val="single" w:sz="4" w:space="0" w:color="auto"/>
            </w:tcBorders>
            <w:shd w:val="clear" w:color="auto" w:fill="auto"/>
            <w:vAlign w:val="center"/>
          </w:tcPr>
          <w:p w14:paraId="12ADA27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single" w:sz="4" w:space="0" w:color="auto"/>
              <w:left w:val="nil"/>
              <w:bottom w:val="nil"/>
              <w:right w:val="single" w:sz="4" w:space="0" w:color="auto"/>
            </w:tcBorders>
            <w:shd w:val="clear" w:color="auto" w:fill="auto"/>
            <w:vAlign w:val="center"/>
          </w:tcPr>
          <w:p w14:paraId="2A3F320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556F459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28CD357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2AE4A8E"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04918D7B"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5EED6CB1"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556FA74E"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37722F7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每日处理医院运行过程中产</w:t>
            </w:r>
            <w:r>
              <w:rPr>
                <w:rFonts w:eastAsia="仿宋_GB2312"/>
                <w:color w:val="000000"/>
                <w:kern w:val="0"/>
                <w:sz w:val="18"/>
                <w:szCs w:val="18"/>
                <w:lang w:bidi="ar"/>
              </w:rPr>
              <w:lastRenderedPageBreak/>
              <w:t>生的医疗废水量</w:t>
            </w:r>
          </w:p>
        </w:tc>
        <w:tc>
          <w:tcPr>
            <w:tcW w:w="363" w:type="pct"/>
            <w:tcBorders>
              <w:top w:val="single" w:sz="4" w:space="0" w:color="auto"/>
              <w:left w:val="nil"/>
              <w:bottom w:val="nil"/>
              <w:right w:val="single" w:sz="4" w:space="0" w:color="auto"/>
            </w:tcBorders>
            <w:shd w:val="clear" w:color="auto" w:fill="auto"/>
            <w:vAlign w:val="center"/>
          </w:tcPr>
          <w:p w14:paraId="32945A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344" w:type="pct"/>
            <w:gridSpan w:val="2"/>
            <w:tcBorders>
              <w:top w:val="single" w:sz="4" w:space="0" w:color="auto"/>
              <w:left w:val="nil"/>
              <w:bottom w:val="nil"/>
              <w:right w:val="single" w:sz="4" w:space="0" w:color="auto"/>
            </w:tcBorders>
            <w:shd w:val="clear" w:color="auto" w:fill="auto"/>
            <w:vAlign w:val="center"/>
          </w:tcPr>
          <w:p w14:paraId="006E168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1A629E1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80</w:t>
            </w:r>
          </w:p>
        </w:tc>
        <w:tc>
          <w:tcPr>
            <w:tcW w:w="368" w:type="pct"/>
            <w:gridSpan w:val="2"/>
            <w:tcBorders>
              <w:top w:val="single" w:sz="4" w:space="0" w:color="auto"/>
              <w:left w:val="nil"/>
              <w:bottom w:val="nil"/>
              <w:right w:val="single" w:sz="4" w:space="0" w:color="auto"/>
            </w:tcBorders>
            <w:shd w:val="clear" w:color="auto" w:fill="auto"/>
            <w:vAlign w:val="center"/>
          </w:tcPr>
          <w:p w14:paraId="5456E36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82</w:t>
            </w:r>
          </w:p>
        </w:tc>
        <w:tc>
          <w:tcPr>
            <w:tcW w:w="374" w:type="pct"/>
            <w:gridSpan w:val="2"/>
            <w:tcBorders>
              <w:top w:val="single" w:sz="4" w:space="0" w:color="auto"/>
              <w:left w:val="nil"/>
              <w:bottom w:val="nil"/>
              <w:right w:val="single" w:sz="4" w:space="0" w:color="auto"/>
            </w:tcBorders>
            <w:shd w:val="clear" w:color="auto" w:fill="auto"/>
            <w:vAlign w:val="center"/>
          </w:tcPr>
          <w:p w14:paraId="245E6A4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吨</w:t>
            </w:r>
          </w:p>
        </w:tc>
        <w:tc>
          <w:tcPr>
            <w:tcW w:w="618" w:type="pct"/>
            <w:gridSpan w:val="2"/>
            <w:tcBorders>
              <w:top w:val="single" w:sz="4" w:space="0" w:color="auto"/>
              <w:left w:val="nil"/>
              <w:bottom w:val="nil"/>
              <w:right w:val="single" w:sz="4" w:space="0" w:color="auto"/>
            </w:tcBorders>
            <w:shd w:val="clear" w:color="auto" w:fill="auto"/>
            <w:vAlign w:val="center"/>
          </w:tcPr>
          <w:p w14:paraId="551FFA0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46C7253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60EBD74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E17F684"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036F1749"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57DCFBFF"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53BC537B"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7ADB7A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每日检测余氯次数</w:t>
            </w:r>
          </w:p>
        </w:tc>
        <w:tc>
          <w:tcPr>
            <w:tcW w:w="363" w:type="pct"/>
            <w:tcBorders>
              <w:top w:val="single" w:sz="4" w:space="0" w:color="auto"/>
              <w:left w:val="nil"/>
              <w:bottom w:val="nil"/>
              <w:right w:val="single" w:sz="4" w:space="0" w:color="auto"/>
            </w:tcBorders>
            <w:shd w:val="clear" w:color="auto" w:fill="auto"/>
            <w:vAlign w:val="center"/>
          </w:tcPr>
          <w:p w14:paraId="50F5E67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04976F2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408ED6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w:t>
            </w:r>
          </w:p>
        </w:tc>
        <w:tc>
          <w:tcPr>
            <w:tcW w:w="368" w:type="pct"/>
            <w:gridSpan w:val="2"/>
            <w:tcBorders>
              <w:top w:val="single" w:sz="4" w:space="0" w:color="auto"/>
              <w:left w:val="nil"/>
              <w:bottom w:val="nil"/>
              <w:right w:val="single" w:sz="4" w:space="0" w:color="auto"/>
            </w:tcBorders>
            <w:shd w:val="clear" w:color="auto" w:fill="auto"/>
            <w:vAlign w:val="center"/>
          </w:tcPr>
          <w:p w14:paraId="42D418F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w:t>
            </w:r>
          </w:p>
        </w:tc>
        <w:tc>
          <w:tcPr>
            <w:tcW w:w="374" w:type="pct"/>
            <w:gridSpan w:val="2"/>
            <w:tcBorders>
              <w:top w:val="single" w:sz="4" w:space="0" w:color="auto"/>
              <w:left w:val="nil"/>
              <w:bottom w:val="nil"/>
              <w:right w:val="single" w:sz="4" w:space="0" w:color="auto"/>
            </w:tcBorders>
            <w:shd w:val="clear" w:color="auto" w:fill="auto"/>
            <w:vAlign w:val="center"/>
          </w:tcPr>
          <w:p w14:paraId="5DCEC46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single" w:sz="4" w:space="0" w:color="auto"/>
              <w:left w:val="nil"/>
              <w:bottom w:val="nil"/>
              <w:right w:val="single" w:sz="4" w:space="0" w:color="auto"/>
            </w:tcBorders>
            <w:shd w:val="clear" w:color="auto" w:fill="auto"/>
            <w:vAlign w:val="center"/>
          </w:tcPr>
          <w:p w14:paraId="605162E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2D4B4C2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3CB6062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3F96E3D"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6858FDB1"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3909640A"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384FAD53"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63B90CE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全天负责运行污水处理生化设备及消毒设备</w:t>
            </w:r>
          </w:p>
        </w:tc>
        <w:tc>
          <w:tcPr>
            <w:tcW w:w="363" w:type="pct"/>
            <w:tcBorders>
              <w:top w:val="single" w:sz="4" w:space="0" w:color="auto"/>
              <w:left w:val="nil"/>
              <w:bottom w:val="nil"/>
              <w:right w:val="single" w:sz="4" w:space="0" w:color="auto"/>
            </w:tcBorders>
            <w:shd w:val="clear" w:color="auto" w:fill="auto"/>
            <w:vAlign w:val="center"/>
          </w:tcPr>
          <w:p w14:paraId="4D30421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4F64868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5E8AEE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68" w:type="pct"/>
            <w:gridSpan w:val="2"/>
            <w:tcBorders>
              <w:top w:val="single" w:sz="4" w:space="0" w:color="auto"/>
              <w:left w:val="nil"/>
              <w:bottom w:val="nil"/>
              <w:right w:val="single" w:sz="4" w:space="0" w:color="auto"/>
            </w:tcBorders>
            <w:shd w:val="clear" w:color="auto" w:fill="auto"/>
            <w:vAlign w:val="center"/>
          </w:tcPr>
          <w:p w14:paraId="12F5E43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74" w:type="pct"/>
            <w:gridSpan w:val="2"/>
            <w:tcBorders>
              <w:top w:val="single" w:sz="4" w:space="0" w:color="auto"/>
              <w:left w:val="nil"/>
              <w:bottom w:val="nil"/>
              <w:right w:val="single" w:sz="4" w:space="0" w:color="auto"/>
            </w:tcBorders>
            <w:shd w:val="clear" w:color="auto" w:fill="auto"/>
            <w:vAlign w:val="center"/>
          </w:tcPr>
          <w:p w14:paraId="7E40C8C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人</w:t>
            </w:r>
          </w:p>
        </w:tc>
        <w:tc>
          <w:tcPr>
            <w:tcW w:w="618" w:type="pct"/>
            <w:gridSpan w:val="2"/>
            <w:tcBorders>
              <w:top w:val="single" w:sz="4" w:space="0" w:color="auto"/>
              <w:left w:val="nil"/>
              <w:bottom w:val="nil"/>
              <w:right w:val="single" w:sz="4" w:space="0" w:color="auto"/>
            </w:tcBorders>
            <w:shd w:val="clear" w:color="auto" w:fill="auto"/>
            <w:vAlign w:val="center"/>
          </w:tcPr>
          <w:p w14:paraId="1662657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57DC2A1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3447078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0C6D6937"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3306CE9C"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27311635"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212DB96F"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722FAA6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全年检测生化含氧</w:t>
            </w:r>
            <w:r>
              <w:rPr>
                <w:rFonts w:eastAsia="仿宋_GB2312"/>
                <w:color w:val="000000"/>
                <w:kern w:val="0"/>
                <w:sz w:val="18"/>
                <w:szCs w:val="18"/>
                <w:lang w:bidi="ar"/>
              </w:rPr>
              <w:lastRenderedPageBreak/>
              <w:t>量指标次数</w:t>
            </w:r>
          </w:p>
        </w:tc>
        <w:tc>
          <w:tcPr>
            <w:tcW w:w="363" w:type="pct"/>
            <w:tcBorders>
              <w:top w:val="single" w:sz="4" w:space="0" w:color="auto"/>
              <w:left w:val="nil"/>
              <w:bottom w:val="nil"/>
              <w:right w:val="single" w:sz="4" w:space="0" w:color="auto"/>
            </w:tcBorders>
            <w:shd w:val="clear" w:color="auto" w:fill="auto"/>
            <w:vAlign w:val="center"/>
          </w:tcPr>
          <w:p w14:paraId="29A9B59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344" w:type="pct"/>
            <w:gridSpan w:val="2"/>
            <w:tcBorders>
              <w:top w:val="single" w:sz="4" w:space="0" w:color="auto"/>
              <w:left w:val="nil"/>
              <w:bottom w:val="nil"/>
              <w:right w:val="single" w:sz="4" w:space="0" w:color="auto"/>
            </w:tcBorders>
            <w:shd w:val="clear" w:color="auto" w:fill="auto"/>
            <w:vAlign w:val="center"/>
          </w:tcPr>
          <w:p w14:paraId="6EA76EB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284E4F2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68" w:type="pct"/>
            <w:gridSpan w:val="2"/>
            <w:tcBorders>
              <w:top w:val="single" w:sz="4" w:space="0" w:color="auto"/>
              <w:left w:val="nil"/>
              <w:bottom w:val="nil"/>
              <w:right w:val="single" w:sz="4" w:space="0" w:color="auto"/>
            </w:tcBorders>
            <w:shd w:val="clear" w:color="auto" w:fill="auto"/>
            <w:vAlign w:val="center"/>
          </w:tcPr>
          <w:p w14:paraId="5F4020E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74" w:type="pct"/>
            <w:gridSpan w:val="2"/>
            <w:tcBorders>
              <w:top w:val="single" w:sz="4" w:space="0" w:color="auto"/>
              <w:left w:val="nil"/>
              <w:bottom w:val="nil"/>
              <w:right w:val="single" w:sz="4" w:space="0" w:color="auto"/>
            </w:tcBorders>
            <w:shd w:val="clear" w:color="auto" w:fill="auto"/>
            <w:vAlign w:val="center"/>
          </w:tcPr>
          <w:p w14:paraId="3A3C0B0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single" w:sz="4" w:space="0" w:color="auto"/>
              <w:left w:val="nil"/>
              <w:bottom w:val="nil"/>
              <w:right w:val="single" w:sz="4" w:space="0" w:color="auto"/>
            </w:tcBorders>
            <w:shd w:val="clear" w:color="auto" w:fill="auto"/>
            <w:vAlign w:val="center"/>
          </w:tcPr>
          <w:p w14:paraId="2C80BB3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619B812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25B784C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4C7CEC63"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5C6A08D1"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6AE12FB6"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5BF047A3"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2BF90F0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全年检测悬浮物指标次数</w:t>
            </w:r>
          </w:p>
        </w:tc>
        <w:tc>
          <w:tcPr>
            <w:tcW w:w="363" w:type="pct"/>
            <w:tcBorders>
              <w:top w:val="single" w:sz="4" w:space="0" w:color="auto"/>
              <w:left w:val="nil"/>
              <w:bottom w:val="nil"/>
              <w:right w:val="single" w:sz="4" w:space="0" w:color="auto"/>
            </w:tcBorders>
            <w:shd w:val="clear" w:color="auto" w:fill="auto"/>
            <w:vAlign w:val="center"/>
          </w:tcPr>
          <w:p w14:paraId="0CC379E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4229843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4DC2FDC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68" w:type="pct"/>
            <w:gridSpan w:val="2"/>
            <w:tcBorders>
              <w:top w:val="single" w:sz="4" w:space="0" w:color="auto"/>
              <w:left w:val="nil"/>
              <w:bottom w:val="nil"/>
              <w:right w:val="single" w:sz="4" w:space="0" w:color="auto"/>
            </w:tcBorders>
            <w:shd w:val="clear" w:color="auto" w:fill="auto"/>
            <w:vAlign w:val="center"/>
          </w:tcPr>
          <w:p w14:paraId="4C8E075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74" w:type="pct"/>
            <w:gridSpan w:val="2"/>
            <w:tcBorders>
              <w:top w:val="single" w:sz="4" w:space="0" w:color="auto"/>
              <w:left w:val="nil"/>
              <w:bottom w:val="nil"/>
              <w:right w:val="single" w:sz="4" w:space="0" w:color="auto"/>
            </w:tcBorders>
            <w:shd w:val="clear" w:color="auto" w:fill="auto"/>
            <w:vAlign w:val="center"/>
          </w:tcPr>
          <w:p w14:paraId="7FBD7FB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single" w:sz="4" w:space="0" w:color="auto"/>
              <w:left w:val="nil"/>
              <w:bottom w:val="nil"/>
              <w:right w:val="single" w:sz="4" w:space="0" w:color="auto"/>
            </w:tcBorders>
            <w:shd w:val="clear" w:color="auto" w:fill="auto"/>
            <w:vAlign w:val="center"/>
          </w:tcPr>
          <w:p w14:paraId="23D9257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w:t>
            </w:r>
          </w:p>
        </w:tc>
        <w:tc>
          <w:tcPr>
            <w:tcW w:w="564" w:type="pct"/>
            <w:gridSpan w:val="2"/>
            <w:tcBorders>
              <w:top w:val="single" w:sz="4" w:space="0" w:color="auto"/>
              <w:left w:val="nil"/>
              <w:bottom w:val="nil"/>
              <w:right w:val="single" w:sz="4" w:space="0" w:color="auto"/>
            </w:tcBorders>
            <w:shd w:val="clear" w:color="auto" w:fill="auto"/>
            <w:vAlign w:val="center"/>
          </w:tcPr>
          <w:p w14:paraId="5C7DF5B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w:t>
            </w:r>
          </w:p>
        </w:tc>
        <w:tc>
          <w:tcPr>
            <w:tcW w:w="780" w:type="pct"/>
            <w:gridSpan w:val="2"/>
            <w:tcBorders>
              <w:top w:val="single" w:sz="4" w:space="0" w:color="auto"/>
              <w:left w:val="nil"/>
              <w:bottom w:val="nil"/>
              <w:right w:val="single" w:sz="4" w:space="0" w:color="auto"/>
            </w:tcBorders>
            <w:shd w:val="clear" w:color="auto" w:fill="auto"/>
            <w:vAlign w:val="center"/>
          </w:tcPr>
          <w:p w14:paraId="6747E72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BC09D5C"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6F856489"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6B6EBC0D" w14:textId="77777777" w:rsidR="00E7245B" w:rsidRDefault="00E7245B">
            <w:pPr>
              <w:spacing w:line="560" w:lineRule="exact"/>
              <w:rPr>
                <w:rFonts w:eastAsia="仿宋_GB2312"/>
                <w:sz w:val="20"/>
                <w:szCs w:val="20"/>
              </w:rPr>
            </w:pPr>
          </w:p>
        </w:tc>
        <w:tc>
          <w:tcPr>
            <w:tcW w:w="372" w:type="pct"/>
            <w:gridSpan w:val="2"/>
            <w:vMerge/>
            <w:tcBorders>
              <w:top w:val="nil"/>
              <w:left w:val="nil"/>
              <w:bottom w:val="nil"/>
              <w:right w:val="single" w:sz="4" w:space="0" w:color="auto"/>
            </w:tcBorders>
            <w:shd w:val="clear" w:color="auto" w:fill="auto"/>
            <w:vAlign w:val="center"/>
          </w:tcPr>
          <w:p w14:paraId="1231284D" w14:textId="77777777" w:rsidR="00E7245B" w:rsidRDefault="00E7245B">
            <w:pPr>
              <w:spacing w:line="560" w:lineRule="exact"/>
              <w:rPr>
                <w:rFonts w:eastAsia="仿宋_GB2312"/>
                <w:sz w:val="20"/>
                <w:szCs w:val="20"/>
              </w:rPr>
            </w:pPr>
          </w:p>
        </w:tc>
        <w:tc>
          <w:tcPr>
            <w:tcW w:w="339" w:type="pct"/>
            <w:gridSpan w:val="2"/>
            <w:tcBorders>
              <w:top w:val="single" w:sz="4" w:space="0" w:color="auto"/>
              <w:left w:val="nil"/>
              <w:bottom w:val="nil"/>
              <w:right w:val="single" w:sz="4" w:space="0" w:color="auto"/>
            </w:tcBorders>
            <w:shd w:val="clear" w:color="auto" w:fill="auto"/>
            <w:vAlign w:val="center"/>
          </w:tcPr>
          <w:p w14:paraId="02E3C2E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全年检测粪大肠菌群数指标次数</w:t>
            </w:r>
          </w:p>
        </w:tc>
        <w:tc>
          <w:tcPr>
            <w:tcW w:w="363" w:type="pct"/>
            <w:tcBorders>
              <w:top w:val="single" w:sz="4" w:space="0" w:color="auto"/>
              <w:left w:val="nil"/>
              <w:bottom w:val="nil"/>
              <w:right w:val="single" w:sz="4" w:space="0" w:color="auto"/>
            </w:tcBorders>
            <w:shd w:val="clear" w:color="auto" w:fill="auto"/>
            <w:vAlign w:val="center"/>
          </w:tcPr>
          <w:p w14:paraId="76B8E2D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2DE36AE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339" w:type="pct"/>
            <w:tcBorders>
              <w:top w:val="single" w:sz="4" w:space="0" w:color="auto"/>
              <w:left w:val="nil"/>
              <w:bottom w:val="nil"/>
              <w:right w:val="single" w:sz="4" w:space="0" w:color="auto"/>
            </w:tcBorders>
            <w:shd w:val="clear" w:color="auto" w:fill="auto"/>
            <w:vAlign w:val="center"/>
          </w:tcPr>
          <w:p w14:paraId="08885EF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68" w:type="pct"/>
            <w:gridSpan w:val="2"/>
            <w:tcBorders>
              <w:top w:val="single" w:sz="4" w:space="0" w:color="auto"/>
              <w:left w:val="nil"/>
              <w:bottom w:val="nil"/>
              <w:right w:val="single" w:sz="4" w:space="0" w:color="auto"/>
            </w:tcBorders>
            <w:shd w:val="clear" w:color="auto" w:fill="auto"/>
            <w:vAlign w:val="center"/>
          </w:tcPr>
          <w:p w14:paraId="72AFA45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374" w:type="pct"/>
            <w:gridSpan w:val="2"/>
            <w:tcBorders>
              <w:top w:val="single" w:sz="4" w:space="0" w:color="auto"/>
              <w:left w:val="nil"/>
              <w:bottom w:val="nil"/>
              <w:right w:val="single" w:sz="4" w:space="0" w:color="auto"/>
            </w:tcBorders>
            <w:shd w:val="clear" w:color="auto" w:fill="auto"/>
            <w:vAlign w:val="center"/>
          </w:tcPr>
          <w:p w14:paraId="57404E1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618" w:type="pct"/>
            <w:gridSpan w:val="2"/>
            <w:tcBorders>
              <w:top w:val="single" w:sz="4" w:space="0" w:color="auto"/>
              <w:left w:val="nil"/>
              <w:bottom w:val="nil"/>
              <w:right w:val="single" w:sz="4" w:space="0" w:color="auto"/>
            </w:tcBorders>
            <w:shd w:val="clear" w:color="auto" w:fill="auto"/>
            <w:vAlign w:val="center"/>
          </w:tcPr>
          <w:p w14:paraId="5900698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3</w:t>
            </w:r>
          </w:p>
        </w:tc>
        <w:tc>
          <w:tcPr>
            <w:tcW w:w="564" w:type="pct"/>
            <w:gridSpan w:val="2"/>
            <w:tcBorders>
              <w:top w:val="single" w:sz="4" w:space="0" w:color="auto"/>
              <w:left w:val="nil"/>
              <w:bottom w:val="nil"/>
              <w:right w:val="single" w:sz="4" w:space="0" w:color="auto"/>
            </w:tcBorders>
            <w:shd w:val="clear" w:color="auto" w:fill="auto"/>
            <w:vAlign w:val="center"/>
          </w:tcPr>
          <w:p w14:paraId="7FDE0B9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3</w:t>
            </w:r>
          </w:p>
        </w:tc>
        <w:tc>
          <w:tcPr>
            <w:tcW w:w="780" w:type="pct"/>
            <w:gridSpan w:val="2"/>
            <w:tcBorders>
              <w:top w:val="single" w:sz="4" w:space="0" w:color="auto"/>
              <w:left w:val="nil"/>
              <w:bottom w:val="nil"/>
              <w:right w:val="single" w:sz="4" w:space="0" w:color="auto"/>
            </w:tcBorders>
            <w:shd w:val="clear" w:color="auto" w:fill="auto"/>
            <w:vAlign w:val="center"/>
          </w:tcPr>
          <w:p w14:paraId="04701AC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FCFBDCC"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0761B46F"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4A53A9EA" w14:textId="77777777" w:rsidR="00E7245B" w:rsidRDefault="00E7245B">
            <w:pPr>
              <w:spacing w:line="560" w:lineRule="exact"/>
              <w:rPr>
                <w:rFonts w:eastAsia="仿宋_GB2312"/>
                <w:sz w:val="20"/>
                <w:szCs w:val="20"/>
              </w:rPr>
            </w:pPr>
          </w:p>
        </w:tc>
        <w:tc>
          <w:tcPr>
            <w:tcW w:w="372" w:type="pct"/>
            <w:gridSpan w:val="2"/>
            <w:tcBorders>
              <w:top w:val="single" w:sz="4" w:space="0" w:color="auto"/>
              <w:left w:val="nil"/>
              <w:bottom w:val="nil"/>
              <w:right w:val="single" w:sz="4" w:space="0" w:color="auto"/>
            </w:tcBorders>
            <w:shd w:val="clear" w:color="auto" w:fill="auto"/>
            <w:vAlign w:val="center"/>
          </w:tcPr>
          <w:p w14:paraId="06AA5A9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质量指标</w:t>
            </w:r>
          </w:p>
        </w:tc>
        <w:tc>
          <w:tcPr>
            <w:tcW w:w="339" w:type="pct"/>
            <w:gridSpan w:val="2"/>
            <w:tcBorders>
              <w:top w:val="single" w:sz="4" w:space="0" w:color="auto"/>
              <w:left w:val="nil"/>
              <w:bottom w:val="nil"/>
              <w:right w:val="single" w:sz="4" w:space="0" w:color="auto"/>
            </w:tcBorders>
            <w:shd w:val="clear" w:color="auto" w:fill="auto"/>
            <w:vAlign w:val="center"/>
          </w:tcPr>
          <w:p w14:paraId="5061170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每升传染病医疗机构水污染</w:t>
            </w:r>
            <w:r>
              <w:rPr>
                <w:rFonts w:eastAsia="仿宋_GB2312"/>
                <w:color w:val="000000"/>
                <w:kern w:val="0"/>
                <w:sz w:val="18"/>
                <w:szCs w:val="18"/>
                <w:lang w:bidi="ar"/>
              </w:rPr>
              <w:lastRenderedPageBreak/>
              <w:t>物排放限值粪大肠菌数</w:t>
            </w:r>
          </w:p>
        </w:tc>
        <w:tc>
          <w:tcPr>
            <w:tcW w:w="363" w:type="pct"/>
            <w:tcBorders>
              <w:top w:val="single" w:sz="4" w:space="0" w:color="auto"/>
              <w:left w:val="nil"/>
              <w:bottom w:val="nil"/>
              <w:right w:val="single" w:sz="4" w:space="0" w:color="auto"/>
            </w:tcBorders>
            <w:shd w:val="clear" w:color="auto" w:fill="auto"/>
            <w:vAlign w:val="center"/>
          </w:tcPr>
          <w:p w14:paraId="37BC999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反向</w:t>
            </w:r>
          </w:p>
        </w:tc>
        <w:tc>
          <w:tcPr>
            <w:tcW w:w="344" w:type="pct"/>
            <w:gridSpan w:val="2"/>
            <w:tcBorders>
              <w:top w:val="single" w:sz="4" w:space="0" w:color="auto"/>
              <w:left w:val="nil"/>
              <w:bottom w:val="nil"/>
              <w:right w:val="single" w:sz="4" w:space="0" w:color="auto"/>
            </w:tcBorders>
            <w:shd w:val="clear" w:color="auto" w:fill="auto"/>
            <w:vAlign w:val="center"/>
          </w:tcPr>
          <w:p w14:paraId="595E1FD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w:t>
            </w:r>
          </w:p>
        </w:tc>
        <w:tc>
          <w:tcPr>
            <w:tcW w:w="339" w:type="pct"/>
            <w:tcBorders>
              <w:top w:val="single" w:sz="4" w:space="0" w:color="auto"/>
              <w:left w:val="nil"/>
              <w:bottom w:val="nil"/>
              <w:right w:val="single" w:sz="4" w:space="0" w:color="auto"/>
            </w:tcBorders>
            <w:shd w:val="clear" w:color="auto" w:fill="auto"/>
            <w:vAlign w:val="center"/>
          </w:tcPr>
          <w:p w14:paraId="0AF81BA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368" w:type="pct"/>
            <w:gridSpan w:val="2"/>
            <w:tcBorders>
              <w:top w:val="single" w:sz="4" w:space="0" w:color="auto"/>
              <w:left w:val="nil"/>
              <w:bottom w:val="nil"/>
              <w:right w:val="single" w:sz="4" w:space="0" w:color="auto"/>
            </w:tcBorders>
            <w:shd w:val="clear" w:color="auto" w:fill="auto"/>
            <w:vAlign w:val="center"/>
          </w:tcPr>
          <w:p w14:paraId="6B489C8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374" w:type="pct"/>
            <w:gridSpan w:val="2"/>
            <w:tcBorders>
              <w:top w:val="single" w:sz="4" w:space="0" w:color="auto"/>
              <w:left w:val="nil"/>
              <w:bottom w:val="nil"/>
              <w:right w:val="single" w:sz="4" w:space="0" w:color="auto"/>
            </w:tcBorders>
            <w:shd w:val="clear" w:color="auto" w:fill="auto"/>
            <w:vAlign w:val="center"/>
          </w:tcPr>
          <w:p w14:paraId="5BA97A8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MPN</w:t>
            </w:r>
          </w:p>
        </w:tc>
        <w:tc>
          <w:tcPr>
            <w:tcW w:w="618" w:type="pct"/>
            <w:gridSpan w:val="2"/>
            <w:tcBorders>
              <w:top w:val="single" w:sz="4" w:space="0" w:color="auto"/>
              <w:left w:val="nil"/>
              <w:bottom w:val="nil"/>
              <w:right w:val="single" w:sz="4" w:space="0" w:color="auto"/>
            </w:tcBorders>
            <w:shd w:val="clear" w:color="auto" w:fill="auto"/>
            <w:vAlign w:val="center"/>
          </w:tcPr>
          <w:p w14:paraId="0FCE493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77DB70F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388A619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314E34EF"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4FB0F4F4"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52B2172C" w14:textId="77777777" w:rsidR="00E7245B" w:rsidRDefault="00E7245B">
            <w:pPr>
              <w:spacing w:line="560" w:lineRule="exact"/>
              <w:rPr>
                <w:rFonts w:eastAsia="仿宋_GB2312"/>
                <w:sz w:val="20"/>
                <w:szCs w:val="20"/>
              </w:rPr>
            </w:pPr>
          </w:p>
        </w:tc>
        <w:tc>
          <w:tcPr>
            <w:tcW w:w="372" w:type="pct"/>
            <w:gridSpan w:val="2"/>
            <w:tcBorders>
              <w:top w:val="single" w:sz="4" w:space="0" w:color="auto"/>
              <w:left w:val="nil"/>
              <w:bottom w:val="nil"/>
              <w:right w:val="single" w:sz="4" w:space="0" w:color="auto"/>
            </w:tcBorders>
            <w:shd w:val="clear" w:color="auto" w:fill="auto"/>
            <w:vAlign w:val="center"/>
          </w:tcPr>
          <w:p w14:paraId="152FC75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时效指标</w:t>
            </w:r>
          </w:p>
        </w:tc>
        <w:tc>
          <w:tcPr>
            <w:tcW w:w="339" w:type="pct"/>
            <w:gridSpan w:val="2"/>
            <w:tcBorders>
              <w:top w:val="single" w:sz="4" w:space="0" w:color="auto"/>
              <w:left w:val="nil"/>
              <w:bottom w:val="nil"/>
              <w:right w:val="single" w:sz="4" w:space="0" w:color="auto"/>
            </w:tcBorders>
            <w:shd w:val="clear" w:color="auto" w:fill="auto"/>
            <w:vAlign w:val="center"/>
          </w:tcPr>
          <w:p w14:paraId="64FFB5C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负责运行污水处理生化设备及消毒设备</w:t>
            </w:r>
          </w:p>
        </w:tc>
        <w:tc>
          <w:tcPr>
            <w:tcW w:w="363" w:type="pct"/>
            <w:tcBorders>
              <w:top w:val="single" w:sz="4" w:space="0" w:color="auto"/>
              <w:left w:val="nil"/>
              <w:bottom w:val="nil"/>
              <w:right w:val="single" w:sz="4" w:space="0" w:color="auto"/>
            </w:tcBorders>
            <w:shd w:val="clear" w:color="auto" w:fill="auto"/>
            <w:vAlign w:val="center"/>
          </w:tcPr>
          <w:p w14:paraId="40ECF38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5D4734E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339" w:type="pct"/>
            <w:tcBorders>
              <w:top w:val="single" w:sz="4" w:space="0" w:color="auto"/>
              <w:left w:val="nil"/>
              <w:bottom w:val="nil"/>
              <w:right w:val="single" w:sz="4" w:space="0" w:color="auto"/>
            </w:tcBorders>
            <w:shd w:val="clear" w:color="auto" w:fill="auto"/>
            <w:vAlign w:val="center"/>
          </w:tcPr>
          <w:p w14:paraId="0FC6020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24</w:t>
            </w:r>
          </w:p>
        </w:tc>
        <w:tc>
          <w:tcPr>
            <w:tcW w:w="368" w:type="pct"/>
            <w:gridSpan w:val="2"/>
            <w:tcBorders>
              <w:top w:val="single" w:sz="4" w:space="0" w:color="auto"/>
              <w:left w:val="nil"/>
              <w:bottom w:val="nil"/>
              <w:right w:val="single" w:sz="4" w:space="0" w:color="auto"/>
            </w:tcBorders>
            <w:shd w:val="clear" w:color="auto" w:fill="auto"/>
            <w:vAlign w:val="center"/>
          </w:tcPr>
          <w:p w14:paraId="3A48742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24</w:t>
            </w:r>
          </w:p>
        </w:tc>
        <w:tc>
          <w:tcPr>
            <w:tcW w:w="374" w:type="pct"/>
            <w:gridSpan w:val="2"/>
            <w:tcBorders>
              <w:top w:val="single" w:sz="4" w:space="0" w:color="auto"/>
              <w:left w:val="nil"/>
              <w:bottom w:val="nil"/>
              <w:right w:val="single" w:sz="4" w:space="0" w:color="auto"/>
            </w:tcBorders>
            <w:shd w:val="clear" w:color="auto" w:fill="auto"/>
            <w:vAlign w:val="center"/>
          </w:tcPr>
          <w:p w14:paraId="089DAD9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小时</w:t>
            </w:r>
          </w:p>
        </w:tc>
        <w:tc>
          <w:tcPr>
            <w:tcW w:w="618" w:type="pct"/>
            <w:gridSpan w:val="2"/>
            <w:tcBorders>
              <w:top w:val="single" w:sz="4" w:space="0" w:color="auto"/>
              <w:left w:val="nil"/>
              <w:bottom w:val="nil"/>
              <w:right w:val="single" w:sz="4" w:space="0" w:color="auto"/>
            </w:tcBorders>
            <w:shd w:val="clear" w:color="auto" w:fill="auto"/>
            <w:vAlign w:val="center"/>
          </w:tcPr>
          <w:p w14:paraId="2418C85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65CA15E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14B6510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36F330B4"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205176B0" w14:textId="77777777" w:rsidR="00E7245B" w:rsidRDefault="00E7245B">
            <w:pPr>
              <w:spacing w:line="560" w:lineRule="exact"/>
              <w:rPr>
                <w:rFonts w:eastAsia="仿宋_GB2312"/>
                <w:sz w:val="20"/>
                <w:szCs w:val="20"/>
              </w:rPr>
            </w:pPr>
          </w:p>
        </w:tc>
        <w:tc>
          <w:tcPr>
            <w:tcW w:w="314" w:type="pct"/>
            <w:vMerge/>
            <w:tcBorders>
              <w:top w:val="nil"/>
              <w:left w:val="nil"/>
              <w:bottom w:val="nil"/>
              <w:right w:val="single" w:sz="4" w:space="0" w:color="auto"/>
            </w:tcBorders>
            <w:shd w:val="clear" w:color="auto" w:fill="auto"/>
            <w:vAlign w:val="center"/>
          </w:tcPr>
          <w:p w14:paraId="70430AD0" w14:textId="77777777" w:rsidR="00E7245B" w:rsidRDefault="00E7245B">
            <w:pPr>
              <w:spacing w:line="560" w:lineRule="exact"/>
              <w:rPr>
                <w:rFonts w:eastAsia="仿宋_GB2312"/>
                <w:sz w:val="20"/>
                <w:szCs w:val="20"/>
              </w:rPr>
            </w:pPr>
          </w:p>
        </w:tc>
        <w:tc>
          <w:tcPr>
            <w:tcW w:w="372" w:type="pct"/>
            <w:gridSpan w:val="2"/>
            <w:tcBorders>
              <w:top w:val="single" w:sz="4" w:space="0" w:color="auto"/>
              <w:left w:val="nil"/>
              <w:bottom w:val="nil"/>
              <w:right w:val="single" w:sz="4" w:space="0" w:color="auto"/>
            </w:tcBorders>
            <w:shd w:val="clear" w:color="auto" w:fill="auto"/>
            <w:vAlign w:val="center"/>
          </w:tcPr>
          <w:p w14:paraId="5702B55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成本指标</w:t>
            </w:r>
          </w:p>
        </w:tc>
        <w:tc>
          <w:tcPr>
            <w:tcW w:w="339" w:type="pct"/>
            <w:gridSpan w:val="2"/>
            <w:tcBorders>
              <w:top w:val="single" w:sz="4" w:space="0" w:color="auto"/>
              <w:left w:val="nil"/>
              <w:bottom w:val="nil"/>
              <w:right w:val="single" w:sz="4" w:space="0" w:color="auto"/>
            </w:tcBorders>
            <w:shd w:val="clear" w:color="auto" w:fill="auto"/>
            <w:vAlign w:val="center"/>
          </w:tcPr>
          <w:p w14:paraId="1DF3941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污水消杀项目中污水相关支出总费用</w:t>
            </w:r>
          </w:p>
        </w:tc>
        <w:tc>
          <w:tcPr>
            <w:tcW w:w="363" w:type="pct"/>
            <w:tcBorders>
              <w:top w:val="single" w:sz="4" w:space="0" w:color="auto"/>
              <w:left w:val="nil"/>
              <w:bottom w:val="nil"/>
              <w:right w:val="single" w:sz="4" w:space="0" w:color="auto"/>
            </w:tcBorders>
            <w:shd w:val="clear" w:color="auto" w:fill="auto"/>
            <w:vAlign w:val="center"/>
          </w:tcPr>
          <w:p w14:paraId="2485D74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反向</w:t>
            </w:r>
          </w:p>
        </w:tc>
        <w:tc>
          <w:tcPr>
            <w:tcW w:w="344" w:type="pct"/>
            <w:gridSpan w:val="2"/>
            <w:tcBorders>
              <w:top w:val="single" w:sz="4" w:space="0" w:color="auto"/>
              <w:left w:val="nil"/>
              <w:bottom w:val="nil"/>
              <w:right w:val="single" w:sz="4" w:space="0" w:color="auto"/>
            </w:tcBorders>
            <w:shd w:val="clear" w:color="auto" w:fill="auto"/>
            <w:vAlign w:val="center"/>
          </w:tcPr>
          <w:p w14:paraId="3DA0A83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小于等于</w:t>
            </w:r>
          </w:p>
        </w:tc>
        <w:tc>
          <w:tcPr>
            <w:tcW w:w="339" w:type="pct"/>
            <w:tcBorders>
              <w:top w:val="single" w:sz="4" w:space="0" w:color="auto"/>
              <w:left w:val="nil"/>
              <w:bottom w:val="nil"/>
              <w:right w:val="single" w:sz="4" w:space="0" w:color="auto"/>
            </w:tcBorders>
            <w:shd w:val="clear" w:color="auto" w:fill="auto"/>
            <w:vAlign w:val="center"/>
          </w:tcPr>
          <w:p w14:paraId="5762359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w:t>
            </w:r>
          </w:p>
        </w:tc>
        <w:tc>
          <w:tcPr>
            <w:tcW w:w="368" w:type="pct"/>
            <w:gridSpan w:val="2"/>
            <w:tcBorders>
              <w:top w:val="single" w:sz="4" w:space="0" w:color="auto"/>
              <w:left w:val="nil"/>
              <w:bottom w:val="nil"/>
              <w:right w:val="single" w:sz="4" w:space="0" w:color="auto"/>
            </w:tcBorders>
            <w:shd w:val="clear" w:color="auto" w:fill="auto"/>
            <w:vAlign w:val="center"/>
          </w:tcPr>
          <w:p w14:paraId="6DB0075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25</w:t>
            </w:r>
          </w:p>
        </w:tc>
        <w:tc>
          <w:tcPr>
            <w:tcW w:w="374" w:type="pct"/>
            <w:gridSpan w:val="2"/>
            <w:tcBorders>
              <w:top w:val="single" w:sz="4" w:space="0" w:color="auto"/>
              <w:left w:val="nil"/>
              <w:bottom w:val="nil"/>
              <w:right w:val="single" w:sz="4" w:space="0" w:color="auto"/>
            </w:tcBorders>
            <w:shd w:val="clear" w:color="auto" w:fill="auto"/>
            <w:vAlign w:val="center"/>
          </w:tcPr>
          <w:p w14:paraId="1515F0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万元</w:t>
            </w:r>
          </w:p>
        </w:tc>
        <w:tc>
          <w:tcPr>
            <w:tcW w:w="618" w:type="pct"/>
            <w:gridSpan w:val="2"/>
            <w:tcBorders>
              <w:top w:val="single" w:sz="4" w:space="0" w:color="auto"/>
              <w:left w:val="nil"/>
              <w:bottom w:val="nil"/>
              <w:right w:val="single" w:sz="4" w:space="0" w:color="auto"/>
            </w:tcBorders>
            <w:shd w:val="clear" w:color="auto" w:fill="auto"/>
            <w:vAlign w:val="center"/>
          </w:tcPr>
          <w:p w14:paraId="05C915B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564" w:type="pct"/>
            <w:gridSpan w:val="2"/>
            <w:tcBorders>
              <w:top w:val="single" w:sz="4" w:space="0" w:color="auto"/>
              <w:left w:val="nil"/>
              <w:bottom w:val="nil"/>
              <w:right w:val="single" w:sz="4" w:space="0" w:color="auto"/>
            </w:tcBorders>
            <w:shd w:val="clear" w:color="auto" w:fill="auto"/>
            <w:vAlign w:val="center"/>
          </w:tcPr>
          <w:p w14:paraId="0E52978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780" w:type="pct"/>
            <w:gridSpan w:val="2"/>
            <w:tcBorders>
              <w:top w:val="single" w:sz="4" w:space="0" w:color="auto"/>
              <w:left w:val="nil"/>
              <w:bottom w:val="nil"/>
              <w:right w:val="single" w:sz="4" w:space="0" w:color="auto"/>
            </w:tcBorders>
            <w:shd w:val="clear" w:color="auto" w:fill="auto"/>
            <w:vAlign w:val="center"/>
          </w:tcPr>
          <w:p w14:paraId="118BB03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1E0F685"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2AA02842" w14:textId="77777777" w:rsidR="00E7245B" w:rsidRDefault="00E7245B">
            <w:pPr>
              <w:spacing w:line="560" w:lineRule="exact"/>
              <w:rPr>
                <w:rFonts w:eastAsia="仿宋_GB2312"/>
                <w:sz w:val="20"/>
                <w:szCs w:val="20"/>
              </w:rPr>
            </w:pPr>
          </w:p>
        </w:tc>
        <w:tc>
          <w:tcPr>
            <w:tcW w:w="314" w:type="pct"/>
            <w:vMerge w:val="restart"/>
            <w:tcBorders>
              <w:top w:val="single" w:sz="4" w:space="0" w:color="auto"/>
              <w:left w:val="nil"/>
              <w:bottom w:val="nil"/>
              <w:right w:val="single" w:sz="4" w:space="0" w:color="auto"/>
            </w:tcBorders>
            <w:shd w:val="clear" w:color="auto" w:fill="auto"/>
            <w:vAlign w:val="center"/>
          </w:tcPr>
          <w:p w14:paraId="5D352EA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效益指标</w:t>
            </w:r>
          </w:p>
        </w:tc>
        <w:tc>
          <w:tcPr>
            <w:tcW w:w="372" w:type="pct"/>
            <w:gridSpan w:val="2"/>
            <w:tcBorders>
              <w:top w:val="single" w:sz="4" w:space="0" w:color="auto"/>
              <w:left w:val="nil"/>
              <w:bottom w:val="nil"/>
              <w:right w:val="single" w:sz="4" w:space="0" w:color="auto"/>
            </w:tcBorders>
            <w:shd w:val="clear" w:color="auto" w:fill="auto"/>
            <w:vAlign w:val="center"/>
          </w:tcPr>
          <w:p w14:paraId="5C4BFC8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社会效益</w:t>
            </w:r>
          </w:p>
        </w:tc>
        <w:tc>
          <w:tcPr>
            <w:tcW w:w="339" w:type="pct"/>
            <w:gridSpan w:val="2"/>
            <w:tcBorders>
              <w:top w:val="single" w:sz="4" w:space="0" w:color="auto"/>
              <w:left w:val="nil"/>
              <w:bottom w:val="nil"/>
              <w:right w:val="single" w:sz="4" w:space="0" w:color="auto"/>
            </w:tcBorders>
            <w:shd w:val="clear" w:color="auto" w:fill="auto"/>
            <w:vAlign w:val="center"/>
          </w:tcPr>
          <w:p w14:paraId="6A24DAC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单位正常运行</w:t>
            </w:r>
          </w:p>
        </w:tc>
        <w:tc>
          <w:tcPr>
            <w:tcW w:w="363" w:type="pct"/>
            <w:tcBorders>
              <w:top w:val="single" w:sz="4" w:space="0" w:color="auto"/>
              <w:left w:val="nil"/>
              <w:bottom w:val="nil"/>
              <w:right w:val="single" w:sz="4" w:space="0" w:color="auto"/>
            </w:tcBorders>
            <w:shd w:val="clear" w:color="auto" w:fill="auto"/>
            <w:vAlign w:val="center"/>
          </w:tcPr>
          <w:p w14:paraId="22E9120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344" w:type="pct"/>
            <w:gridSpan w:val="2"/>
            <w:tcBorders>
              <w:top w:val="single" w:sz="4" w:space="0" w:color="auto"/>
              <w:left w:val="nil"/>
              <w:bottom w:val="nil"/>
              <w:right w:val="single" w:sz="4" w:space="0" w:color="auto"/>
            </w:tcBorders>
            <w:shd w:val="clear" w:color="auto" w:fill="auto"/>
            <w:vAlign w:val="center"/>
          </w:tcPr>
          <w:p w14:paraId="6265704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339" w:type="pct"/>
            <w:tcBorders>
              <w:top w:val="single" w:sz="4" w:space="0" w:color="auto"/>
              <w:left w:val="nil"/>
              <w:bottom w:val="nil"/>
              <w:right w:val="single" w:sz="4" w:space="0" w:color="auto"/>
            </w:tcBorders>
            <w:shd w:val="clear" w:color="auto" w:fill="auto"/>
            <w:vAlign w:val="center"/>
          </w:tcPr>
          <w:p w14:paraId="6892516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提供有效保障</w:t>
            </w:r>
          </w:p>
        </w:tc>
        <w:tc>
          <w:tcPr>
            <w:tcW w:w="368" w:type="pct"/>
            <w:gridSpan w:val="2"/>
            <w:tcBorders>
              <w:top w:val="single" w:sz="4" w:space="0" w:color="auto"/>
              <w:left w:val="nil"/>
              <w:bottom w:val="nil"/>
              <w:right w:val="single" w:sz="4" w:space="0" w:color="auto"/>
            </w:tcBorders>
            <w:shd w:val="clear" w:color="auto" w:fill="auto"/>
            <w:vAlign w:val="center"/>
          </w:tcPr>
          <w:p w14:paraId="5049B9E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提供有效保障</w:t>
            </w:r>
          </w:p>
        </w:tc>
        <w:tc>
          <w:tcPr>
            <w:tcW w:w="374" w:type="pct"/>
            <w:gridSpan w:val="2"/>
            <w:tcBorders>
              <w:top w:val="single" w:sz="4" w:space="0" w:color="auto"/>
              <w:left w:val="nil"/>
              <w:bottom w:val="nil"/>
              <w:right w:val="single" w:sz="4" w:space="0" w:color="auto"/>
            </w:tcBorders>
            <w:shd w:val="clear" w:color="auto" w:fill="auto"/>
            <w:vAlign w:val="center"/>
          </w:tcPr>
          <w:p w14:paraId="376EAD5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618" w:type="pct"/>
            <w:gridSpan w:val="2"/>
            <w:tcBorders>
              <w:top w:val="single" w:sz="4" w:space="0" w:color="auto"/>
              <w:left w:val="nil"/>
              <w:bottom w:val="nil"/>
              <w:right w:val="single" w:sz="4" w:space="0" w:color="auto"/>
            </w:tcBorders>
            <w:shd w:val="clear" w:color="auto" w:fill="auto"/>
            <w:vAlign w:val="center"/>
          </w:tcPr>
          <w:p w14:paraId="2BFBA55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564" w:type="pct"/>
            <w:gridSpan w:val="2"/>
            <w:tcBorders>
              <w:top w:val="single" w:sz="4" w:space="0" w:color="auto"/>
              <w:left w:val="nil"/>
              <w:bottom w:val="nil"/>
              <w:right w:val="single" w:sz="4" w:space="0" w:color="auto"/>
            </w:tcBorders>
            <w:shd w:val="clear" w:color="auto" w:fill="auto"/>
            <w:vAlign w:val="center"/>
          </w:tcPr>
          <w:p w14:paraId="7002B4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w:t>
            </w:r>
          </w:p>
        </w:tc>
        <w:tc>
          <w:tcPr>
            <w:tcW w:w="780" w:type="pct"/>
            <w:gridSpan w:val="2"/>
            <w:tcBorders>
              <w:top w:val="single" w:sz="4" w:space="0" w:color="auto"/>
              <w:left w:val="nil"/>
              <w:bottom w:val="nil"/>
              <w:right w:val="single" w:sz="4" w:space="0" w:color="auto"/>
            </w:tcBorders>
            <w:shd w:val="clear" w:color="auto" w:fill="auto"/>
            <w:vAlign w:val="center"/>
          </w:tcPr>
          <w:p w14:paraId="32DFE1A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567551C"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3E5E3C42" w14:textId="77777777" w:rsidR="00E7245B" w:rsidRDefault="00E7245B">
            <w:pPr>
              <w:spacing w:line="560" w:lineRule="exact"/>
              <w:rPr>
                <w:rFonts w:eastAsia="仿宋_GB2312"/>
                <w:sz w:val="20"/>
                <w:szCs w:val="20"/>
              </w:rPr>
            </w:pPr>
          </w:p>
        </w:tc>
        <w:tc>
          <w:tcPr>
            <w:tcW w:w="314" w:type="pct"/>
            <w:vMerge/>
            <w:tcBorders>
              <w:top w:val="single" w:sz="4" w:space="0" w:color="auto"/>
              <w:left w:val="nil"/>
              <w:bottom w:val="nil"/>
              <w:right w:val="single" w:sz="4" w:space="0" w:color="auto"/>
            </w:tcBorders>
            <w:shd w:val="clear" w:color="auto" w:fill="auto"/>
            <w:vAlign w:val="center"/>
          </w:tcPr>
          <w:p w14:paraId="403A980D" w14:textId="77777777" w:rsidR="00E7245B" w:rsidRDefault="00E7245B">
            <w:pPr>
              <w:spacing w:line="560" w:lineRule="exact"/>
              <w:rPr>
                <w:rFonts w:eastAsia="仿宋_GB2312"/>
                <w:sz w:val="20"/>
                <w:szCs w:val="20"/>
              </w:rPr>
            </w:pPr>
          </w:p>
        </w:tc>
        <w:tc>
          <w:tcPr>
            <w:tcW w:w="372" w:type="pct"/>
            <w:gridSpan w:val="2"/>
            <w:tcBorders>
              <w:top w:val="single" w:sz="4" w:space="0" w:color="auto"/>
              <w:left w:val="nil"/>
              <w:bottom w:val="nil"/>
              <w:right w:val="single" w:sz="4" w:space="0" w:color="auto"/>
            </w:tcBorders>
            <w:shd w:val="clear" w:color="auto" w:fill="auto"/>
            <w:vAlign w:val="center"/>
          </w:tcPr>
          <w:p w14:paraId="22E8100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生态效益</w:t>
            </w:r>
          </w:p>
        </w:tc>
        <w:tc>
          <w:tcPr>
            <w:tcW w:w="339" w:type="pct"/>
            <w:gridSpan w:val="2"/>
            <w:tcBorders>
              <w:top w:val="single" w:sz="4" w:space="0" w:color="auto"/>
              <w:left w:val="nil"/>
              <w:bottom w:val="nil"/>
              <w:right w:val="single" w:sz="4" w:space="0" w:color="auto"/>
            </w:tcBorders>
            <w:shd w:val="clear" w:color="auto" w:fill="auto"/>
            <w:vAlign w:val="center"/>
          </w:tcPr>
          <w:p w14:paraId="3BBBA63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保护环境</w:t>
            </w:r>
          </w:p>
        </w:tc>
        <w:tc>
          <w:tcPr>
            <w:tcW w:w="363" w:type="pct"/>
            <w:tcBorders>
              <w:top w:val="single" w:sz="4" w:space="0" w:color="auto"/>
              <w:left w:val="nil"/>
              <w:bottom w:val="nil"/>
              <w:right w:val="single" w:sz="4" w:space="0" w:color="auto"/>
            </w:tcBorders>
            <w:shd w:val="clear" w:color="auto" w:fill="auto"/>
            <w:vAlign w:val="center"/>
          </w:tcPr>
          <w:p w14:paraId="28E3BB3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344" w:type="pct"/>
            <w:gridSpan w:val="2"/>
            <w:tcBorders>
              <w:top w:val="single" w:sz="4" w:space="0" w:color="auto"/>
              <w:left w:val="nil"/>
              <w:bottom w:val="nil"/>
              <w:right w:val="single" w:sz="4" w:space="0" w:color="auto"/>
            </w:tcBorders>
            <w:shd w:val="clear" w:color="auto" w:fill="auto"/>
            <w:vAlign w:val="center"/>
          </w:tcPr>
          <w:p w14:paraId="4391C17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339" w:type="pct"/>
            <w:tcBorders>
              <w:top w:val="single" w:sz="4" w:space="0" w:color="auto"/>
              <w:left w:val="nil"/>
              <w:bottom w:val="nil"/>
              <w:right w:val="single" w:sz="4" w:space="0" w:color="auto"/>
            </w:tcBorders>
            <w:shd w:val="clear" w:color="auto" w:fill="auto"/>
            <w:vAlign w:val="center"/>
          </w:tcPr>
          <w:p w14:paraId="49B6AFB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提供有效保障</w:t>
            </w:r>
          </w:p>
        </w:tc>
        <w:tc>
          <w:tcPr>
            <w:tcW w:w="368" w:type="pct"/>
            <w:gridSpan w:val="2"/>
            <w:tcBorders>
              <w:top w:val="single" w:sz="4" w:space="0" w:color="auto"/>
              <w:left w:val="nil"/>
              <w:bottom w:val="nil"/>
              <w:right w:val="single" w:sz="4" w:space="0" w:color="auto"/>
            </w:tcBorders>
            <w:shd w:val="clear" w:color="auto" w:fill="auto"/>
            <w:vAlign w:val="center"/>
          </w:tcPr>
          <w:p w14:paraId="007FEB0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提供有效保障</w:t>
            </w:r>
          </w:p>
        </w:tc>
        <w:tc>
          <w:tcPr>
            <w:tcW w:w="374" w:type="pct"/>
            <w:gridSpan w:val="2"/>
            <w:tcBorders>
              <w:top w:val="single" w:sz="4" w:space="0" w:color="auto"/>
              <w:left w:val="nil"/>
              <w:bottom w:val="nil"/>
              <w:right w:val="single" w:sz="4" w:space="0" w:color="auto"/>
            </w:tcBorders>
            <w:shd w:val="clear" w:color="auto" w:fill="auto"/>
            <w:vAlign w:val="center"/>
          </w:tcPr>
          <w:p w14:paraId="466751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618" w:type="pct"/>
            <w:gridSpan w:val="2"/>
            <w:tcBorders>
              <w:top w:val="single" w:sz="4" w:space="0" w:color="auto"/>
              <w:left w:val="nil"/>
              <w:bottom w:val="nil"/>
              <w:right w:val="single" w:sz="4" w:space="0" w:color="auto"/>
            </w:tcBorders>
            <w:shd w:val="clear" w:color="auto" w:fill="auto"/>
            <w:vAlign w:val="center"/>
          </w:tcPr>
          <w:p w14:paraId="04BF56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564" w:type="pct"/>
            <w:gridSpan w:val="2"/>
            <w:tcBorders>
              <w:top w:val="single" w:sz="4" w:space="0" w:color="auto"/>
              <w:left w:val="nil"/>
              <w:bottom w:val="nil"/>
              <w:right w:val="single" w:sz="4" w:space="0" w:color="auto"/>
            </w:tcBorders>
            <w:shd w:val="clear" w:color="auto" w:fill="auto"/>
            <w:vAlign w:val="center"/>
          </w:tcPr>
          <w:p w14:paraId="3B64858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780" w:type="pct"/>
            <w:gridSpan w:val="2"/>
            <w:tcBorders>
              <w:top w:val="single" w:sz="4" w:space="0" w:color="auto"/>
              <w:left w:val="nil"/>
              <w:bottom w:val="nil"/>
              <w:right w:val="single" w:sz="4" w:space="0" w:color="auto"/>
            </w:tcBorders>
            <w:shd w:val="clear" w:color="auto" w:fill="auto"/>
            <w:vAlign w:val="center"/>
          </w:tcPr>
          <w:p w14:paraId="1A630F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0D342702"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4838F4BA" w14:textId="77777777" w:rsidR="00E7245B" w:rsidRDefault="00E7245B">
            <w:pPr>
              <w:spacing w:line="560" w:lineRule="exact"/>
              <w:rPr>
                <w:rFonts w:eastAsia="仿宋_GB2312"/>
                <w:sz w:val="20"/>
                <w:szCs w:val="20"/>
              </w:rPr>
            </w:pPr>
          </w:p>
        </w:tc>
        <w:tc>
          <w:tcPr>
            <w:tcW w:w="314" w:type="pct"/>
            <w:vMerge/>
            <w:tcBorders>
              <w:top w:val="single" w:sz="4" w:space="0" w:color="auto"/>
              <w:left w:val="nil"/>
              <w:bottom w:val="nil"/>
              <w:right w:val="single" w:sz="4" w:space="0" w:color="auto"/>
            </w:tcBorders>
            <w:shd w:val="clear" w:color="auto" w:fill="auto"/>
            <w:vAlign w:val="center"/>
          </w:tcPr>
          <w:p w14:paraId="4C117071" w14:textId="77777777" w:rsidR="00E7245B" w:rsidRDefault="00E7245B">
            <w:pPr>
              <w:spacing w:line="560" w:lineRule="exact"/>
              <w:rPr>
                <w:rFonts w:eastAsia="仿宋_GB2312"/>
                <w:sz w:val="20"/>
                <w:szCs w:val="20"/>
              </w:rPr>
            </w:pPr>
          </w:p>
        </w:tc>
        <w:tc>
          <w:tcPr>
            <w:tcW w:w="372" w:type="pct"/>
            <w:gridSpan w:val="2"/>
            <w:tcBorders>
              <w:top w:val="single" w:sz="4" w:space="0" w:color="auto"/>
              <w:left w:val="nil"/>
              <w:bottom w:val="nil"/>
              <w:right w:val="single" w:sz="4" w:space="0" w:color="auto"/>
            </w:tcBorders>
            <w:shd w:val="clear" w:color="auto" w:fill="auto"/>
            <w:vAlign w:val="center"/>
          </w:tcPr>
          <w:p w14:paraId="541375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可持续影响</w:t>
            </w:r>
          </w:p>
        </w:tc>
        <w:tc>
          <w:tcPr>
            <w:tcW w:w="339" w:type="pct"/>
            <w:gridSpan w:val="2"/>
            <w:tcBorders>
              <w:top w:val="single" w:sz="4" w:space="0" w:color="auto"/>
              <w:left w:val="nil"/>
              <w:bottom w:val="nil"/>
              <w:right w:val="single" w:sz="4" w:space="0" w:color="auto"/>
            </w:tcBorders>
            <w:shd w:val="clear" w:color="auto" w:fill="auto"/>
            <w:vAlign w:val="center"/>
          </w:tcPr>
          <w:p w14:paraId="09A1798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项目持续发挥作用的期限</w:t>
            </w:r>
          </w:p>
        </w:tc>
        <w:tc>
          <w:tcPr>
            <w:tcW w:w="363" w:type="pct"/>
            <w:tcBorders>
              <w:top w:val="single" w:sz="4" w:space="0" w:color="auto"/>
              <w:left w:val="nil"/>
              <w:bottom w:val="nil"/>
              <w:right w:val="single" w:sz="4" w:space="0" w:color="auto"/>
            </w:tcBorders>
            <w:shd w:val="clear" w:color="auto" w:fill="auto"/>
            <w:vAlign w:val="center"/>
          </w:tcPr>
          <w:p w14:paraId="12C0AA2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044C802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339" w:type="pct"/>
            <w:tcBorders>
              <w:top w:val="single" w:sz="4" w:space="0" w:color="auto"/>
              <w:left w:val="nil"/>
              <w:bottom w:val="nil"/>
              <w:right w:val="single" w:sz="4" w:space="0" w:color="auto"/>
            </w:tcBorders>
            <w:shd w:val="clear" w:color="auto" w:fill="auto"/>
            <w:vAlign w:val="center"/>
          </w:tcPr>
          <w:p w14:paraId="05DCED7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68" w:type="pct"/>
            <w:gridSpan w:val="2"/>
            <w:tcBorders>
              <w:top w:val="single" w:sz="4" w:space="0" w:color="auto"/>
              <w:left w:val="nil"/>
              <w:bottom w:val="nil"/>
              <w:right w:val="single" w:sz="4" w:space="0" w:color="auto"/>
            </w:tcBorders>
            <w:shd w:val="clear" w:color="auto" w:fill="auto"/>
            <w:vAlign w:val="center"/>
          </w:tcPr>
          <w:p w14:paraId="078E1EB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374" w:type="pct"/>
            <w:gridSpan w:val="2"/>
            <w:tcBorders>
              <w:top w:val="single" w:sz="4" w:space="0" w:color="auto"/>
              <w:left w:val="nil"/>
              <w:bottom w:val="nil"/>
              <w:right w:val="single" w:sz="4" w:space="0" w:color="auto"/>
            </w:tcBorders>
            <w:shd w:val="clear" w:color="auto" w:fill="auto"/>
            <w:vAlign w:val="center"/>
          </w:tcPr>
          <w:p w14:paraId="723DD07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w:t>
            </w:r>
          </w:p>
        </w:tc>
        <w:tc>
          <w:tcPr>
            <w:tcW w:w="618" w:type="pct"/>
            <w:gridSpan w:val="2"/>
            <w:tcBorders>
              <w:top w:val="single" w:sz="4" w:space="0" w:color="auto"/>
              <w:left w:val="nil"/>
              <w:bottom w:val="nil"/>
              <w:right w:val="single" w:sz="4" w:space="0" w:color="auto"/>
            </w:tcBorders>
            <w:shd w:val="clear" w:color="auto" w:fill="auto"/>
            <w:vAlign w:val="center"/>
          </w:tcPr>
          <w:p w14:paraId="48741C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564" w:type="pct"/>
            <w:gridSpan w:val="2"/>
            <w:tcBorders>
              <w:top w:val="single" w:sz="4" w:space="0" w:color="auto"/>
              <w:left w:val="nil"/>
              <w:bottom w:val="nil"/>
              <w:right w:val="single" w:sz="4" w:space="0" w:color="auto"/>
            </w:tcBorders>
            <w:shd w:val="clear" w:color="auto" w:fill="auto"/>
            <w:vAlign w:val="center"/>
          </w:tcPr>
          <w:p w14:paraId="296729C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w:t>
            </w:r>
          </w:p>
        </w:tc>
        <w:tc>
          <w:tcPr>
            <w:tcW w:w="780" w:type="pct"/>
            <w:gridSpan w:val="2"/>
            <w:tcBorders>
              <w:top w:val="single" w:sz="4" w:space="0" w:color="auto"/>
              <w:left w:val="nil"/>
              <w:bottom w:val="nil"/>
              <w:right w:val="single" w:sz="4" w:space="0" w:color="auto"/>
            </w:tcBorders>
            <w:shd w:val="clear" w:color="auto" w:fill="auto"/>
            <w:vAlign w:val="center"/>
          </w:tcPr>
          <w:p w14:paraId="75BA755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92643F2" w14:textId="77777777">
        <w:trPr>
          <w:trHeight w:val="840"/>
        </w:trPr>
        <w:tc>
          <w:tcPr>
            <w:tcW w:w="218" w:type="pct"/>
            <w:vMerge/>
            <w:tcBorders>
              <w:top w:val="nil"/>
              <w:left w:val="single" w:sz="4" w:space="0" w:color="auto"/>
              <w:bottom w:val="nil"/>
              <w:right w:val="single" w:sz="4" w:space="0" w:color="auto"/>
            </w:tcBorders>
            <w:shd w:val="clear" w:color="auto" w:fill="auto"/>
            <w:vAlign w:val="center"/>
          </w:tcPr>
          <w:p w14:paraId="24C92536" w14:textId="77777777" w:rsidR="00E7245B" w:rsidRDefault="00E7245B">
            <w:pPr>
              <w:spacing w:line="560" w:lineRule="exact"/>
              <w:rPr>
                <w:rFonts w:eastAsia="仿宋_GB2312"/>
                <w:sz w:val="20"/>
                <w:szCs w:val="20"/>
              </w:rPr>
            </w:pPr>
          </w:p>
        </w:tc>
        <w:tc>
          <w:tcPr>
            <w:tcW w:w="314" w:type="pct"/>
            <w:tcBorders>
              <w:top w:val="single" w:sz="4" w:space="0" w:color="auto"/>
              <w:left w:val="nil"/>
              <w:bottom w:val="nil"/>
              <w:right w:val="single" w:sz="4" w:space="0" w:color="auto"/>
            </w:tcBorders>
            <w:shd w:val="clear" w:color="auto" w:fill="auto"/>
            <w:vAlign w:val="center"/>
          </w:tcPr>
          <w:p w14:paraId="53A545E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满意度指标</w:t>
            </w:r>
          </w:p>
        </w:tc>
        <w:tc>
          <w:tcPr>
            <w:tcW w:w="372" w:type="pct"/>
            <w:gridSpan w:val="2"/>
            <w:tcBorders>
              <w:top w:val="single" w:sz="4" w:space="0" w:color="auto"/>
              <w:left w:val="nil"/>
              <w:bottom w:val="nil"/>
              <w:right w:val="single" w:sz="4" w:space="0" w:color="auto"/>
            </w:tcBorders>
            <w:shd w:val="clear" w:color="auto" w:fill="auto"/>
            <w:vAlign w:val="center"/>
          </w:tcPr>
          <w:p w14:paraId="0677C57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服务对象满意度</w:t>
            </w:r>
          </w:p>
        </w:tc>
        <w:tc>
          <w:tcPr>
            <w:tcW w:w="339" w:type="pct"/>
            <w:gridSpan w:val="2"/>
            <w:tcBorders>
              <w:top w:val="single" w:sz="4" w:space="0" w:color="auto"/>
              <w:left w:val="nil"/>
              <w:bottom w:val="nil"/>
              <w:right w:val="single" w:sz="4" w:space="0" w:color="auto"/>
            </w:tcBorders>
            <w:shd w:val="clear" w:color="auto" w:fill="auto"/>
            <w:vAlign w:val="center"/>
          </w:tcPr>
          <w:p w14:paraId="3BDEA36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群众满意度</w:t>
            </w:r>
          </w:p>
        </w:tc>
        <w:tc>
          <w:tcPr>
            <w:tcW w:w="363" w:type="pct"/>
            <w:tcBorders>
              <w:top w:val="single" w:sz="4" w:space="0" w:color="auto"/>
              <w:left w:val="nil"/>
              <w:bottom w:val="nil"/>
              <w:right w:val="single" w:sz="4" w:space="0" w:color="auto"/>
            </w:tcBorders>
            <w:shd w:val="clear" w:color="auto" w:fill="auto"/>
            <w:vAlign w:val="center"/>
          </w:tcPr>
          <w:p w14:paraId="672F32A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344" w:type="pct"/>
            <w:gridSpan w:val="2"/>
            <w:tcBorders>
              <w:top w:val="single" w:sz="4" w:space="0" w:color="auto"/>
              <w:left w:val="nil"/>
              <w:bottom w:val="nil"/>
              <w:right w:val="single" w:sz="4" w:space="0" w:color="auto"/>
            </w:tcBorders>
            <w:shd w:val="clear" w:color="auto" w:fill="auto"/>
            <w:vAlign w:val="center"/>
          </w:tcPr>
          <w:p w14:paraId="18B63BA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w:t>
            </w:r>
          </w:p>
        </w:tc>
        <w:tc>
          <w:tcPr>
            <w:tcW w:w="339" w:type="pct"/>
            <w:tcBorders>
              <w:top w:val="single" w:sz="4" w:space="0" w:color="auto"/>
              <w:left w:val="nil"/>
              <w:bottom w:val="nil"/>
              <w:right w:val="single" w:sz="4" w:space="0" w:color="auto"/>
            </w:tcBorders>
            <w:shd w:val="clear" w:color="auto" w:fill="auto"/>
            <w:vAlign w:val="center"/>
          </w:tcPr>
          <w:p w14:paraId="221A73F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85</w:t>
            </w:r>
          </w:p>
        </w:tc>
        <w:tc>
          <w:tcPr>
            <w:tcW w:w="368" w:type="pct"/>
            <w:gridSpan w:val="2"/>
            <w:tcBorders>
              <w:top w:val="single" w:sz="4" w:space="0" w:color="auto"/>
              <w:left w:val="nil"/>
              <w:bottom w:val="nil"/>
              <w:right w:val="single" w:sz="4" w:space="0" w:color="auto"/>
            </w:tcBorders>
            <w:shd w:val="clear" w:color="auto" w:fill="auto"/>
            <w:vAlign w:val="center"/>
          </w:tcPr>
          <w:p w14:paraId="6BDFBA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85</w:t>
            </w:r>
          </w:p>
        </w:tc>
        <w:tc>
          <w:tcPr>
            <w:tcW w:w="374" w:type="pct"/>
            <w:gridSpan w:val="2"/>
            <w:tcBorders>
              <w:top w:val="single" w:sz="4" w:space="0" w:color="auto"/>
              <w:left w:val="nil"/>
              <w:bottom w:val="nil"/>
              <w:right w:val="single" w:sz="4" w:space="0" w:color="auto"/>
            </w:tcBorders>
            <w:shd w:val="clear" w:color="auto" w:fill="auto"/>
            <w:vAlign w:val="center"/>
          </w:tcPr>
          <w:p w14:paraId="010F004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618" w:type="pct"/>
            <w:gridSpan w:val="2"/>
            <w:tcBorders>
              <w:top w:val="single" w:sz="4" w:space="0" w:color="auto"/>
              <w:left w:val="nil"/>
              <w:bottom w:val="nil"/>
              <w:right w:val="single" w:sz="4" w:space="0" w:color="auto"/>
            </w:tcBorders>
            <w:shd w:val="clear" w:color="auto" w:fill="auto"/>
            <w:vAlign w:val="center"/>
          </w:tcPr>
          <w:p w14:paraId="378B67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564" w:type="pct"/>
            <w:gridSpan w:val="2"/>
            <w:tcBorders>
              <w:top w:val="single" w:sz="4" w:space="0" w:color="auto"/>
              <w:left w:val="nil"/>
              <w:bottom w:val="nil"/>
              <w:right w:val="single" w:sz="4" w:space="0" w:color="auto"/>
            </w:tcBorders>
            <w:shd w:val="clear" w:color="auto" w:fill="auto"/>
            <w:vAlign w:val="center"/>
          </w:tcPr>
          <w:p w14:paraId="79FF6E8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780" w:type="pct"/>
            <w:gridSpan w:val="2"/>
            <w:tcBorders>
              <w:top w:val="single" w:sz="4" w:space="0" w:color="auto"/>
              <w:left w:val="nil"/>
              <w:bottom w:val="nil"/>
              <w:right w:val="single" w:sz="4" w:space="0" w:color="auto"/>
            </w:tcBorders>
            <w:shd w:val="clear" w:color="auto" w:fill="auto"/>
            <w:vAlign w:val="center"/>
          </w:tcPr>
          <w:p w14:paraId="5740B9D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05FCDFE8" w14:textId="77777777">
        <w:trPr>
          <w:trHeight w:val="840"/>
        </w:trPr>
        <w:tc>
          <w:tcPr>
            <w:tcW w:w="3022" w:type="pct"/>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7C0988C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总分</w:t>
            </w:r>
          </w:p>
        </w:tc>
        <w:tc>
          <w:tcPr>
            <w:tcW w:w="600" w:type="pct"/>
            <w:gridSpan w:val="2"/>
            <w:tcBorders>
              <w:top w:val="single" w:sz="4" w:space="0" w:color="auto"/>
              <w:left w:val="nil"/>
              <w:bottom w:val="single" w:sz="4" w:space="0" w:color="auto"/>
              <w:right w:val="single" w:sz="4" w:space="0" w:color="auto"/>
            </w:tcBorders>
            <w:shd w:val="clear" w:color="auto" w:fill="auto"/>
            <w:vAlign w:val="center"/>
          </w:tcPr>
          <w:p w14:paraId="14D05F4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14:paraId="18E3264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98</w:t>
            </w:r>
          </w:p>
        </w:tc>
        <w:tc>
          <w:tcPr>
            <w:tcW w:w="689" w:type="pct"/>
            <w:gridSpan w:val="2"/>
            <w:tcBorders>
              <w:top w:val="single" w:sz="4" w:space="0" w:color="auto"/>
              <w:left w:val="nil"/>
              <w:bottom w:val="single" w:sz="4" w:space="0" w:color="auto"/>
              <w:right w:val="single" w:sz="4" w:space="0" w:color="auto"/>
            </w:tcBorders>
            <w:shd w:val="clear" w:color="auto" w:fill="auto"/>
            <w:vAlign w:val="center"/>
          </w:tcPr>
          <w:p w14:paraId="5D40D16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0" w:type="auto"/>
            <w:shd w:val="clear" w:color="auto" w:fill="auto"/>
            <w:vAlign w:val="center"/>
          </w:tcPr>
          <w:p w14:paraId="1AAD50AE" w14:textId="77777777" w:rsidR="00E7245B" w:rsidRDefault="00E7245B">
            <w:pPr>
              <w:spacing w:line="560" w:lineRule="exact"/>
              <w:rPr>
                <w:rFonts w:eastAsia="仿宋_GB2312"/>
                <w:sz w:val="20"/>
                <w:szCs w:val="20"/>
              </w:rPr>
            </w:pPr>
          </w:p>
        </w:tc>
      </w:tr>
    </w:tbl>
    <w:p w14:paraId="51267FB4" w14:textId="77777777" w:rsidR="00E7245B" w:rsidRDefault="00000000">
      <w:pPr>
        <w:widowControl/>
        <w:ind w:firstLineChars="200" w:firstLine="640"/>
        <w:jc w:val="left"/>
        <w:rPr>
          <w:rFonts w:ascii="仿宋_GB2312" w:eastAsia="仿宋_GB2312" w:hAnsi="仿宋_GB2312" w:cs="仿宋_GB2312" w:hint="eastAsia"/>
          <w:spacing w:val="1"/>
          <w:sz w:val="32"/>
          <w:szCs w:val="32"/>
        </w:rPr>
      </w:pPr>
      <w:r>
        <w:rPr>
          <w:rFonts w:ascii="仿宋_GB2312" w:eastAsia="仿宋_GB2312" w:hAnsi="仿宋_GB2312" w:cs="仿宋_GB2312" w:hint="eastAsia"/>
          <w:kern w:val="0"/>
          <w:sz w:val="32"/>
          <w:szCs w:val="32"/>
          <w:lang w:bidi="ar"/>
        </w:rPr>
        <w:t>2、市直公立医院药品零差率销售财政补助资金项目自评综述：根据年初设定的绩效目标，项目自评得分100分。全年预算数为203万元，执行数为203万元，完成预算的100%。项目绩</w:t>
      </w:r>
      <w:r>
        <w:rPr>
          <w:rFonts w:ascii="仿宋_GB2312" w:eastAsia="仿宋_GB2312" w:hAnsi="仿宋_GB2312" w:cs="仿宋_GB2312" w:hint="eastAsia"/>
          <w:kern w:val="0"/>
          <w:sz w:val="32"/>
          <w:szCs w:val="32"/>
          <w:lang w:bidi="ar"/>
        </w:rPr>
        <w:lastRenderedPageBreak/>
        <w:t>效目标完成情况：药费支出笔数：年度指标1笔，实际完成值11笔。资金支出及时率：年度指标100%，实际完成值100%。二医院药品零差率销售财政补助资金：年度指标203万元，实际完成值203万元。发现的主要问题及原因：资金管理存在问题。下一步改进措施：</w:t>
      </w:r>
      <w:r>
        <w:rPr>
          <w:rFonts w:ascii="仿宋_GB2312" w:eastAsia="仿宋_GB2312" w:hAnsi="仿宋_GB2312" w:cs="仿宋_GB2312" w:hint="eastAsia"/>
          <w:spacing w:val="1"/>
          <w:sz w:val="32"/>
          <w:szCs w:val="32"/>
        </w:rPr>
        <w:t>严格执行我单位的财务管理制度，对该项目资金进行严格管理，本着科学合理、公开透明的原则，单位项目资金执行专款专用，专账管理，切实加快项目预算执行进度，强化项目资金的管理和监督。对项目资金支出按照我单位财务管理制度执行逐级审批制度，不断提高资金使用的科学性、精准性、时效性。在项目资金使用过程中未出现截留、挤占、挪用等情况。</w:t>
      </w:r>
    </w:p>
    <w:tbl>
      <w:tblPr>
        <w:tblW w:w="0" w:type="auto"/>
        <w:tblInd w:w="93" w:type="dxa"/>
        <w:tblLook w:val="04A0" w:firstRow="1" w:lastRow="0" w:firstColumn="1" w:lastColumn="0" w:noHBand="0" w:noVBand="1"/>
      </w:tblPr>
      <w:tblGrid>
        <w:gridCol w:w="531"/>
        <w:gridCol w:w="577"/>
        <w:gridCol w:w="802"/>
        <w:gridCol w:w="1492"/>
        <w:gridCol w:w="532"/>
        <w:gridCol w:w="532"/>
        <w:gridCol w:w="961"/>
        <w:gridCol w:w="814"/>
        <w:gridCol w:w="682"/>
        <w:gridCol w:w="523"/>
        <w:gridCol w:w="523"/>
        <w:gridCol w:w="999"/>
      </w:tblGrid>
      <w:tr w:rsidR="00E7245B" w14:paraId="449175FA" w14:textId="77777777">
        <w:trPr>
          <w:trHeight w:val="960"/>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CFDED9D" w14:textId="77777777" w:rsidR="00E7245B" w:rsidRDefault="00000000">
            <w:pPr>
              <w:widowControl/>
              <w:spacing w:line="560" w:lineRule="exact"/>
              <w:jc w:val="center"/>
              <w:textAlignment w:val="center"/>
              <w:rPr>
                <w:rFonts w:eastAsia="仿宋_GB2312"/>
                <w:b/>
                <w:bCs/>
                <w:color w:val="000000"/>
                <w:sz w:val="40"/>
                <w:szCs w:val="40"/>
              </w:rPr>
            </w:pPr>
            <w:r>
              <w:rPr>
                <w:rFonts w:eastAsia="仿宋_GB2312"/>
                <w:b/>
                <w:bCs/>
                <w:color w:val="000000"/>
                <w:kern w:val="0"/>
                <w:sz w:val="40"/>
                <w:szCs w:val="40"/>
                <w:lang w:bidi="ar"/>
              </w:rPr>
              <w:t>项目支出绩效自评表</w:t>
            </w:r>
            <w:r>
              <w:rPr>
                <w:rFonts w:eastAsia="仿宋_GB2312"/>
                <w:b/>
                <w:bCs/>
                <w:color w:val="000000"/>
                <w:kern w:val="0"/>
                <w:sz w:val="40"/>
                <w:szCs w:val="40"/>
                <w:lang w:bidi="ar"/>
              </w:rPr>
              <w:br/>
              <w:t>(2023</w:t>
            </w:r>
            <w:r>
              <w:rPr>
                <w:rFonts w:eastAsia="仿宋_GB2312"/>
                <w:b/>
                <w:bCs/>
                <w:color w:val="000000"/>
                <w:kern w:val="0"/>
                <w:sz w:val="40"/>
                <w:szCs w:val="40"/>
                <w:lang w:bidi="ar"/>
              </w:rPr>
              <w:t>年度）</w:t>
            </w:r>
          </w:p>
        </w:tc>
      </w:tr>
      <w:tr w:rsidR="00E7245B" w14:paraId="1C5B526F" w14:textId="7777777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7DEC6" w14:textId="77777777" w:rsidR="00E7245B" w:rsidRDefault="00000000">
            <w:pPr>
              <w:widowControl/>
              <w:spacing w:line="560" w:lineRule="exact"/>
              <w:jc w:val="right"/>
              <w:textAlignment w:val="center"/>
              <w:rPr>
                <w:rFonts w:eastAsia="仿宋_GB2312"/>
                <w:color w:val="000000"/>
                <w:sz w:val="18"/>
                <w:szCs w:val="18"/>
              </w:rPr>
            </w:pPr>
            <w:r>
              <w:rPr>
                <w:rFonts w:eastAsia="仿宋_GB2312"/>
                <w:color w:val="000000"/>
                <w:kern w:val="0"/>
                <w:sz w:val="18"/>
                <w:szCs w:val="18"/>
                <w:lang w:bidi="ar"/>
              </w:rPr>
              <w:t>项目名称</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DA1B6E"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市直公立医院药品零差率销售财政补助资金</w:t>
            </w:r>
          </w:p>
        </w:tc>
      </w:tr>
      <w:tr w:rsidR="00E7245B" w14:paraId="34EB9098" w14:textId="7777777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62F62" w14:textId="77777777" w:rsidR="00E7245B" w:rsidRDefault="00000000">
            <w:pPr>
              <w:widowControl/>
              <w:spacing w:line="560" w:lineRule="exact"/>
              <w:jc w:val="right"/>
              <w:textAlignment w:val="center"/>
              <w:rPr>
                <w:rFonts w:eastAsia="仿宋_GB2312"/>
                <w:color w:val="000000"/>
                <w:sz w:val="18"/>
                <w:szCs w:val="18"/>
              </w:rPr>
            </w:pPr>
            <w:r>
              <w:rPr>
                <w:rFonts w:eastAsia="仿宋_GB2312"/>
                <w:color w:val="000000"/>
                <w:kern w:val="0"/>
                <w:sz w:val="18"/>
                <w:szCs w:val="18"/>
                <w:lang w:bidi="ar"/>
              </w:rPr>
              <w:t>主管部门</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04B23F"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鄂尔多斯市卫生健康委员会（部门）</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6E73D" w14:textId="77777777" w:rsidR="00E7245B" w:rsidRDefault="00000000">
            <w:pPr>
              <w:widowControl/>
              <w:spacing w:line="560" w:lineRule="exact"/>
              <w:jc w:val="right"/>
              <w:textAlignment w:val="center"/>
              <w:rPr>
                <w:rFonts w:eastAsia="仿宋_GB2312"/>
                <w:color w:val="000000"/>
                <w:sz w:val="18"/>
                <w:szCs w:val="18"/>
              </w:rPr>
            </w:pPr>
            <w:r>
              <w:rPr>
                <w:rFonts w:eastAsia="仿宋_GB2312"/>
                <w:color w:val="000000"/>
                <w:kern w:val="0"/>
                <w:sz w:val="18"/>
                <w:szCs w:val="18"/>
                <w:lang w:bidi="ar"/>
              </w:rPr>
              <w:t>实施单位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51EC85"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鄂尔多斯市第二人民医院</w:t>
            </w:r>
          </w:p>
        </w:tc>
      </w:tr>
      <w:tr w:rsidR="00E7245B" w14:paraId="683118EC" w14:textId="77777777">
        <w:trPr>
          <w:trHeight w:val="3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16EEC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项目资金</w:t>
            </w:r>
            <w:r>
              <w:rPr>
                <w:rFonts w:eastAsia="仿宋_GB2312"/>
                <w:color w:val="000000"/>
                <w:kern w:val="0"/>
                <w:sz w:val="18"/>
                <w:szCs w:val="18"/>
                <w:lang w:bidi="ar"/>
              </w:rPr>
              <w:br/>
            </w:r>
            <w:r>
              <w:rPr>
                <w:rFonts w:eastAsia="仿宋_GB2312"/>
                <w:color w:val="000000"/>
                <w:kern w:val="0"/>
                <w:sz w:val="18"/>
                <w:szCs w:val="18"/>
                <w:lang w:bidi="ar"/>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D46201" w14:textId="77777777" w:rsidR="00E7245B" w:rsidRDefault="00E7245B">
            <w:pPr>
              <w:spacing w:line="560" w:lineRule="exact"/>
              <w:rPr>
                <w:rFonts w:eastAsia="仿宋_GB2312"/>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C07BE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年初预算数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F42C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全年预算数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2E7E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全年执行数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D64CB3"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分值</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93E1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执行率（</w:t>
            </w:r>
            <w:r>
              <w:rPr>
                <w:rFonts w:eastAsia="仿宋_GB2312"/>
                <w:color w:val="000000"/>
                <w:kern w:val="0"/>
                <w:sz w:val="18"/>
                <w:szCs w:val="18"/>
                <w:lang w:bidi="ar"/>
              </w:rPr>
              <w:t>%</w:t>
            </w:r>
            <w:r>
              <w:rPr>
                <w:rFonts w:eastAsia="仿宋_GB2312"/>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DF50F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得分</w:t>
            </w:r>
          </w:p>
        </w:tc>
      </w:tr>
      <w:tr w:rsidR="00E7245B" w14:paraId="4C5B1BF6" w14:textId="7777777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611BE"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33711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年度资金总额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86CC6F"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203.00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D9DE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0AAF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2BE183"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7703E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DDA04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r>
      <w:tr w:rsidR="00E7245B" w14:paraId="7F002651" w14:textId="7777777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C877A"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F64EBA"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其中：财政拨</w:t>
            </w:r>
            <w:r>
              <w:rPr>
                <w:rFonts w:eastAsia="仿宋_GB2312"/>
                <w:color w:val="000000"/>
                <w:kern w:val="0"/>
                <w:sz w:val="18"/>
                <w:szCs w:val="18"/>
                <w:lang w:bidi="ar"/>
              </w:rPr>
              <w:lastRenderedPageBreak/>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3715A1"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lastRenderedPageBreak/>
              <w:t>203.00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5961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B803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3917B"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0F60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C0672"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r>
      <w:tr w:rsidR="00E7245B" w14:paraId="2C0987DD" w14:textId="7777777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AE8A3"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4B8EC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上年结转资金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B05E47"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D8D4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2B61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5DA6"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8A15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25FFE"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r>
      <w:tr w:rsidR="00E7245B" w14:paraId="4404F98F" w14:textId="7777777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DF50B"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9E4C9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EDDD8D"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9651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88927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73739"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E395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517C" w14:textId="77777777" w:rsidR="00E7245B" w:rsidRDefault="00000000">
            <w:pPr>
              <w:widowControl/>
              <w:spacing w:line="560" w:lineRule="exact"/>
              <w:jc w:val="center"/>
              <w:textAlignment w:val="center"/>
              <w:rPr>
                <w:rFonts w:eastAsia="仿宋_GB2312"/>
                <w:color w:val="222222"/>
                <w:sz w:val="19"/>
                <w:szCs w:val="19"/>
              </w:rPr>
            </w:pPr>
            <w:r>
              <w:rPr>
                <w:rFonts w:eastAsia="仿宋_GB2312"/>
                <w:color w:val="222222"/>
                <w:kern w:val="0"/>
                <w:sz w:val="19"/>
                <w:szCs w:val="19"/>
                <w:lang w:bidi="ar"/>
              </w:rPr>
              <w:t>——</w:t>
            </w:r>
          </w:p>
        </w:tc>
      </w:tr>
      <w:tr w:rsidR="00E7245B" w14:paraId="16BD9E5A" w14:textId="77777777">
        <w:trPr>
          <w:trHeight w:val="3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6B20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年度总体目标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4775A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预期目标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7A593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实际完成情况</w:t>
            </w:r>
          </w:p>
        </w:tc>
      </w:tr>
      <w:tr w:rsidR="00E7245B" w14:paraId="384EBB0D" w14:textId="77777777">
        <w:trPr>
          <w:trHeight w:val="112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0907B" w14:textId="77777777" w:rsidR="00E7245B" w:rsidRDefault="00E7245B">
            <w:pPr>
              <w:spacing w:line="560" w:lineRule="exact"/>
              <w:jc w:val="center"/>
              <w:rPr>
                <w:rFonts w:eastAsia="仿宋_GB2312"/>
                <w:color w:val="00000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63717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市直公立医院药品零差率销售财政补助资金，有效推动公立医院改革实施，消除</w:t>
            </w:r>
            <w:r>
              <w:rPr>
                <w:rFonts w:eastAsia="仿宋_GB2312"/>
                <w:color w:val="000000"/>
                <w:kern w:val="0"/>
                <w:sz w:val="18"/>
                <w:szCs w:val="18"/>
                <w:lang w:bidi="ar"/>
              </w:rPr>
              <w:t>“</w:t>
            </w:r>
            <w:r>
              <w:rPr>
                <w:rFonts w:eastAsia="仿宋_GB2312"/>
                <w:color w:val="000000"/>
                <w:kern w:val="0"/>
                <w:sz w:val="18"/>
                <w:szCs w:val="18"/>
                <w:lang w:bidi="ar"/>
              </w:rPr>
              <w:t>以药补医</w:t>
            </w:r>
            <w:r>
              <w:rPr>
                <w:rFonts w:eastAsia="仿宋_GB2312"/>
                <w:color w:val="000000"/>
                <w:kern w:val="0"/>
                <w:sz w:val="18"/>
                <w:szCs w:val="18"/>
                <w:lang w:bidi="ar"/>
              </w:rPr>
              <w:t>”</w:t>
            </w:r>
            <w:r>
              <w:rPr>
                <w:rFonts w:eastAsia="仿宋_GB2312"/>
                <w:color w:val="000000"/>
                <w:kern w:val="0"/>
                <w:sz w:val="18"/>
                <w:szCs w:val="18"/>
                <w:lang w:bidi="ar"/>
              </w:rPr>
              <w:t>的医疗现状</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0581B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按预期目标，基本完成了年度任务。</w:t>
            </w:r>
          </w:p>
        </w:tc>
      </w:tr>
      <w:tr w:rsidR="00E7245B" w14:paraId="5F733958" w14:textId="77777777">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6AAC9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6B6ED9"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8866C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DCBCE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48FD5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2B7DE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指标方向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8A8A9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年度指标值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F4BEF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实际完成值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4EF55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266B1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60C9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7DFD82" w14:textId="77777777" w:rsidR="00E7245B" w:rsidRDefault="00000000">
            <w:pPr>
              <w:widowControl/>
              <w:spacing w:line="560" w:lineRule="exact"/>
              <w:jc w:val="left"/>
              <w:textAlignment w:val="center"/>
              <w:rPr>
                <w:rFonts w:eastAsia="仿宋_GB2312"/>
                <w:color w:val="000000"/>
                <w:sz w:val="18"/>
                <w:szCs w:val="18"/>
              </w:rPr>
            </w:pPr>
            <w:r>
              <w:rPr>
                <w:rFonts w:eastAsia="仿宋_GB2312"/>
                <w:color w:val="000000"/>
                <w:kern w:val="0"/>
                <w:sz w:val="18"/>
                <w:szCs w:val="18"/>
                <w:lang w:bidi="ar"/>
              </w:rPr>
              <w:t>偏差原因分析及改进措施</w:t>
            </w:r>
          </w:p>
        </w:tc>
      </w:tr>
      <w:tr w:rsidR="00E7245B" w14:paraId="5DBC4953" w14:textId="77777777">
        <w:trPr>
          <w:trHeight w:val="84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626BCBF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绩效指标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5C7DC61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产出指标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6025FD2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数量指标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C6DD15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药费支出笔数</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C046FA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13B9E2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72FF5A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5EF97D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11</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3A1690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笔</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246FB6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8283BD2"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A8BBC1B" w14:textId="77777777" w:rsidR="00E7245B" w:rsidRDefault="00E7245B">
            <w:pPr>
              <w:spacing w:line="560" w:lineRule="exact"/>
              <w:jc w:val="center"/>
              <w:rPr>
                <w:rFonts w:eastAsia="仿宋_GB2312"/>
                <w:color w:val="000000"/>
                <w:sz w:val="18"/>
                <w:szCs w:val="18"/>
              </w:rPr>
            </w:pPr>
          </w:p>
        </w:tc>
      </w:tr>
      <w:tr w:rsidR="00E7245B" w14:paraId="119564A9"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1B55D630"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706AB88"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65EF4DCE"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2888CA0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使用该资金药费支出金额</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2BB417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4CC352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920ADE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5BB62D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0CC6EC2"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万元</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DC1E45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261AB9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8013684" w14:textId="77777777" w:rsidR="00E7245B" w:rsidRDefault="00E7245B">
            <w:pPr>
              <w:spacing w:line="560" w:lineRule="exact"/>
              <w:jc w:val="center"/>
              <w:rPr>
                <w:rFonts w:eastAsia="仿宋_GB2312"/>
                <w:color w:val="000000"/>
                <w:sz w:val="18"/>
                <w:szCs w:val="18"/>
              </w:rPr>
            </w:pPr>
          </w:p>
        </w:tc>
      </w:tr>
      <w:tr w:rsidR="00E7245B" w14:paraId="4061BE34"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2B4360CB"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2E50477" w14:textId="77777777" w:rsidR="00E7245B" w:rsidRDefault="00E7245B">
            <w:pPr>
              <w:spacing w:line="560" w:lineRule="exact"/>
              <w:jc w:val="center"/>
              <w:rPr>
                <w:rFonts w:eastAsia="仿宋_GB2312"/>
                <w:color w:val="00000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36E9365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质量指标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BD5F9F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资金支出及时率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AE3ADE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B937F1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47E643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FD7CF9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544FCB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29F354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0CB748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8423E6E" w14:textId="77777777" w:rsidR="00E7245B" w:rsidRDefault="00E7245B">
            <w:pPr>
              <w:spacing w:line="560" w:lineRule="exact"/>
              <w:jc w:val="center"/>
              <w:rPr>
                <w:rFonts w:eastAsia="仿宋_GB2312"/>
                <w:color w:val="000000"/>
                <w:sz w:val="18"/>
                <w:szCs w:val="18"/>
              </w:rPr>
            </w:pPr>
          </w:p>
        </w:tc>
      </w:tr>
      <w:tr w:rsidR="00E7245B" w14:paraId="64A1BCAF"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00CAB7BC"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7BF75334"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A3FDCAA"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5F0144F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资金支出准确率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EC098F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DB8392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F74903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5CC5C2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BF902E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AF1995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1933E6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8CE7D17" w14:textId="77777777" w:rsidR="00E7245B" w:rsidRDefault="00E7245B">
            <w:pPr>
              <w:spacing w:line="560" w:lineRule="exact"/>
              <w:jc w:val="center"/>
              <w:rPr>
                <w:rFonts w:eastAsia="仿宋_GB2312"/>
                <w:color w:val="000000"/>
                <w:sz w:val="18"/>
                <w:szCs w:val="18"/>
              </w:rPr>
            </w:pPr>
          </w:p>
        </w:tc>
      </w:tr>
      <w:tr w:rsidR="00E7245B" w14:paraId="784098BB"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2BD083E8"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79611832" w14:textId="77777777" w:rsidR="00E7245B" w:rsidRDefault="00E7245B">
            <w:pPr>
              <w:spacing w:line="560" w:lineRule="exact"/>
              <w:jc w:val="center"/>
              <w:rPr>
                <w:rFonts w:eastAsia="仿宋_GB2312"/>
                <w:color w:val="00000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1CEA29D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时效指标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E547B6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二医院药品零差率销售财政补助资金支出时效</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A0F8EE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反向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1EB6992"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F3E04D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12</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94BACA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12</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72B5DB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个月</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5B6B6D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D90C733"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6369D63" w14:textId="77777777" w:rsidR="00E7245B" w:rsidRDefault="00E7245B">
            <w:pPr>
              <w:spacing w:line="560" w:lineRule="exact"/>
              <w:jc w:val="center"/>
              <w:rPr>
                <w:rFonts w:eastAsia="仿宋_GB2312"/>
                <w:color w:val="000000"/>
                <w:sz w:val="18"/>
                <w:szCs w:val="18"/>
              </w:rPr>
            </w:pPr>
          </w:p>
        </w:tc>
      </w:tr>
      <w:tr w:rsidR="00E7245B" w14:paraId="1142AD46"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61303FDC"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130EB391"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360B7095"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6FEAD2B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二医院药品零差率销售财政补助资金支出时间</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EA3182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定性</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1E2E0FE"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27DE530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早于</w:t>
            </w:r>
            <w:r>
              <w:rPr>
                <w:rFonts w:eastAsia="仿宋_GB2312"/>
                <w:color w:val="000000"/>
                <w:kern w:val="0"/>
                <w:sz w:val="18"/>
                <w:szCs w:val="18"/>
                <w:lang w:bidi="ar"/>
              </w:rPr>
              <w:t>2023</w:t>
            </w:r>
            <w:r>
              <w:rPr>
                <w:rFonts w:eastAsia="仿宋_GB2312"/>
                <w:color w:val="000000"/>
                <w:kern w:val="0"/>
                <w:sz w:val="18"/>
                <w:szCs w:val="18"/>
                <w:lang w:bidi="ar"/>
              </w:rPr>
              <w:t>年</w:t>
            </w:r>
            <w:r>
              <w:rPr>
                <w:rFonts w:eastAsia="仿宋_GB2312"/>
                <w:color w:val="000000"/>
                <w:kern w:val="0"/>
                <w:sz w:val="18"/>
                <w:szCs w:val="18"/>
                <w:lang w:bidi="ar"/>
              </w:rPr>
              <w:t>12</w:t>
            </w:r>
            <w:r>
              <w:rPr>
                <w:rFonts w:eastAsia="仿宋_GB2312"/>
                <w:color w:val="000000"/>
                <w:kern w:val="0"/>
                <w:sz w:val="18"/>
                <w:szCs w:val="18"/>
                <w:lang w:bidi="ar"/>
              </w:rPr>
              <w:t>月</w:t>
            </w:r>
            <w:r>
              <w:rPr>
                <w:rFonts w:eastAsia="仿宋_GB2312"/>
                <w:color w:val="000000"/>
                <w:kern w:val="0"/>
                <w:sz w:val="18"/>
                <w:szCs w:val="18"/>
                <w:lang w:bidi="ar"/>
              </w:rPr>
              <w:t>31</w:t>
            </w:r>
            <w:r>
              <w:rPr>
                <w:rFonts w:eastAsia="仿宋_GB2312"/>
                <w:color w:val="000000"/>
                <w:kern w:val="0"/>
                <w:sz w:val="18"/>
                <w:szCs w:val="18"/>
                <w:lang w:bidi="ar"/>
              </w:rPr>
              <w:t>日</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7241CF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2023</w:t>
            </w:r>
            <w:r>
              <w:rPr>
                <w:rFonts w:eastAsia="仿宋_GB2312"/>
                <w:color w:val="000000"/>
                <w:kern w:val="0"/>
                <w:sz w:val="18"/>
                <w:szCs w:val="18"/>
                <w:lang w:bidi="ar"/>
              </w:rPr>
              <w:t>年</w:t>
            </w:r>
            <w:r>
              <w:rPr>
                <w:rFonts w:eastAsia="仿宋_GB2312"/>
                <w:color w:val="000000"/>
                <w:kern w:val="0"/>
                <w:sz w:val="18"/>
                <w:szCs w:val="18"/>
                <w:lang w:bidi="ar"/>
              </w:rPr>
              <w:t>7</w:t>
            </w:r>
            <w:r>
              <w:rPr>
                <w:rFonts w:eastAsia="仿宋_GB2312"/>
                <w:color w:val="000000"/>
                <w:kern w:val="0"/>
                <w:sz w:val="18"/>
                <w:szCs w:val="18"/>
                <w:lang w:bidi="ar"/>
              </w:rPr>
              <w:t>月</w:t>
            </w:r>
            <w:r>
              <w:rPr>
                <w:rFonts w:eastAsia="仿宋_GB2312"/>
                <w:color w:val="000000"/>
                <w:kern w:val="0"/>
                <w:sz w:val="18"/>
                <w:szCs w:val="18"/>
                <w:lang w:bidi="ar"/>
              </w:rPr>
              <w:t>6</w:t>
            </w:r>
            <w:r>
              <w:rPr>
                <w:rFonts w:eastAsia="仿宋_GB2312"/>
                <w:color w:val="000000"/>
                <w:kern w:val="0"/>
                <w:sz w:val="18"/>
                <w:szCs w:val="18"/>
                <w:lang w:bidi="ar"/>
              </w:rPr>
              <w:t>日</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F781F5F"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1E58721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21D38B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614A674" w14:textId="77777777" w:rsidR="00E7245B" w:rsidRDefault="00E7245B">
            <w:pPr>
              <w:spacing w:line="560" w:lineRule="exact"/>
              <w:jc w:val="center"/>
              <w:rPr>
                <w:rFonts w:eastAsia="仿宋_GB2312"/>
                <w:color w:val="000000"/>
                <w:sz w:val="18"/>
                <w:szCs w:val="18"/>
              </w:rPr>
            </w:pPr>
          </w:p>
        </w:tc>
      </w:tr>
      <w:tr w:rsidR="00E7245B" w14:paraId="674BAE70"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45FE1718"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3FC8C431" w14:textId="77777777" w:rsidR="00E7245B" w:rsidRDefault="00E7245B">
            <w:pPr>
              <w:spacing w:line="560" w:lineRule="exact"/>
              <w:jc w:val="center"/>
              <w:rPr>
                <w:rFonts w:eastAsia="仿宋_GB2312"/>
                <w:color w:val="00000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141B68C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成本指标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A8FD0D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二医院药品零差率销售财政补助资金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A4ACE0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2CF806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D7D7B09"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1E5C1A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64375D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万元</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50CA633"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150DE5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66EE4C9" w14:textId="77777777" w:rsidR="00E7245B" w:rsidRDefault="00E7245B">
            <w:pPr>
              <w:spacing w:line="560" w:lineRule="exact"/>
              <w:jc w:val="center"/>
              <w:rPr>
                <w:rFonts w:eastAsia="仿宋_GB2312"/>
                <w:color w:val="000000"/>
                <w:sz w:val="18"/>
                <w:szCs w:val="18"/>
              </w:rPr>
            </w:pPr>
          </w:p>
        </w:tc>
      </w:tr>
      <w:tr w:rsidR="00E7245B" w14:paraId="262F111C"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5D6FDA19"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70EE200"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0100E994"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1B0D827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药费支出金额</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05410A9"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410168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83CDCE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1F496E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203</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F4D690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万元</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7C3980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5ABED8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FC43B97" w14:textId="77777777" w:rsidR="00E7245B" w:rsidRDefault="00E7245B">
            <w:pPr>
              <w:spacing w:line="560" w:lineRule="exact"/>
              <w:jc w:val="center"/>
              <w:rPr>
                <w:rFonts w:eastAsia="仿宋_GB2312"/>
                <w:color w:val="000000"/>
                <w:sz w:val="18"/>
                <w:szCs w:val="18"/>
              </w:rPr>
            </w:pPr>
          </w:p>
        </w:tc>
      </w:tr>
      <w:tr w:rsidR="00E7245B" w14:paraId="448886DA"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76B01F62" w14:textId="77777777" w:rsidR="00E7245B" w:rsidRDefault="00E7245B">
            <w:pPr>
              <w:spacing w:line="560" w:lineRule="exact"/>
              <w:jc w:val="center"/>
              <w:rPr>
                <w:rFonts w:eastAsia="仿宋_GB2312"/>
                <w:color w:val="00000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5DB0E5FD"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效益指标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674109F"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社会效益</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DAE8B5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公立医院公益性</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C2356F2"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定性</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2CB8EC7"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063154B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持续加强</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D8BC40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持续加强</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5EC0853"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2B08327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483EE2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454CEA7" w14:textId="77777777" w:rsidR="00E7245B" w:rsidRDefault="00E7245B">
            <w:pPr>
              <w:spacing w:line="560" w:lineRule="exact"/>
              <w:jc w:val="center"/>
              <w:rPr>
                <w:rFonts w:eastAsia="仿宋_GB2312"/>
                <w:color w:val="000000"/>
                <w:sz w:val="18"/>
                <w:szCs w:val="18"/>
              </w:rPr>
            </w:pPr>
          </w:p>
        </w:tc>
      </w:tr>
      <w:tr w:rsidR="00E7245B" w14:paraId="6C048E66"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44AA3D26" w14:textId="77777777" w:rsidR="00E7245B" w:rsidRDefault="00E7245B">
            <w:pPr>
              <w:spacing w:line="560" w:lineRule="exact"/>
              <w:jc w:val="center"/>
              <w:rPr>
                <w:rFonts w:eastAsia="仿宋_GB2312"/>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1F8C07B"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4EFD1B2E"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可持续影响</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F088E26"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推动公立医院改革实施</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6422ADC"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定性</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37318B6"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4187A8F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长期</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C6A54C4"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长期</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642A3CA"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25926C4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D4FB45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15</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5C6F07B" w14:textId="77777777" w:rsidR="00E7245B" w:rsidRDefault="00E7245B">
            <w:pPr>
              <w:spacing w:line="560" w:lineRule="exact"/>
              <w:jc w:val="center"/>
              <w:rPr>
                <w:rFonts w:eastAsia="仿宋_GB2312"/>
                <w:color w:val="000000"/>
                <w:sz w:val="18"/>
                <w:szCs w:val="18"/>
              </w:rPr>
            </w:pPr>
          </w:p>
        </w:tc>
      </w:tr>
      <w:tr w:rsidR="00E7245B" w14:paraId="61986246" w14:textId="77777777">
        <w:trPr>
          <w:trHeight w:val="84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05D7D8AB" w14:textId="77777777" w:rsidR="00E7245B" w:rsidRDefault="00E7245B">
            <w:pPr>
              <w:spacing w:line="560" w:lineRule="exact"/>
              <w:jc w:val="center"/>
              <w:rPr>
                <w:rFonts w:eastAsia="仿宋_GB2312"/>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449FC41B"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满意度指标</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40330B3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服务对象满意度</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140FFF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患者满意度</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5A7695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正向</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27FF4B5"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1DBB67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90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54F3F70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90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E58B4CA"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C1C7CC8"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0BEBBE81"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6DF81707" w14:textId="77777777" w:rsidR="00E7245B" w:rsidRDefault="00E7245B">
            <w:pPr>
              <w:spacing w:line="560" w:lineRule="exact"/>
              <w:jc w:val="center"/>
              <w:rPr>
                <w:rFonts w:eastAsia="仿宋_GB2312"/>
                <w:color w:val="000000"/>
                <w:sz w:val="18"/>
                <w:szCs w:val="18"/>
              </w:rPr>
            </w:pPr>
          </w:p>
        </w:tc>
      </w:tr>
      <w:tr w:rsidR="00E7245B" w14:paraId="0E8EDF66" w14:textId="77777777">
        <w:trPr>
          <w:trHeight w:val="84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FF05A7"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88929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6B6F50" w14:textId="77777777" w:rsidR="00E7245B" w:rsidRDefault="00000000">
            <w:pPr>
              <w:widowControl/>
              <w:spacing w:line="560" w:lineRule="exact"/>
              <w:jc w:val="center"/>
              <w:textAlignment w:val="center"/>
              <w:rPr>
                <w:rFonts w:eastAsia="仿宋_GB2312"/>
                <w:color w:val="000000"/>
                <w:sz w:val="18"/>
                <w:szCs w:val="18"/>
              </w:rPr>
            </w:pPr>
            <w:r>
              <w:rPr>
                <w:rFonts w:eastAsia="仿宋_GB2312"/>
                <w:color w:val="000000"/>
                <w:kern w:val="0"/>
                <w:sz w:val="18"/>
                <w:szCs w:val="18"/>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9A111B" w14:textId="77777777" w:rsidR="00E7245B" w:rsidRDefault="00E7245B">
            <w:pPr>
              <w:spacing w:line="560" w:lineRule="exact"/>
              <w:jc w:val="center"/>
              <w:rPr>
                <w:rFonts w:eastAsia="仿宋_GB2312"/>
                <w:color w:val="000000"/>
                <w:sz w:val="18"/>
                <w:szCs w:val="18"/>
              </w:rPr>
            </w:pPr>
          </w:p>
        </w:tc>
      </w:tr>
    </w:tbl>
    <w:p w14:paraId="1A1D1470" w14:textId="77777777" w:rsidR="00E7245B" w:rsidRDefault="00E7245B">
      <w:pPr>
        <w:pStyle w:val="a0"/>
        <w:spacing w:beforeAutospacing="0" w:afterAutospacing="0" w:line="240" w:lineRule="auto"/>
        <w:rPr>
          <w:rFonts w:ascii="Times New Roman" w:eastAsia="仿宋_GB2312" w:hAnsi="Times New Roman" w:hint="default"/>
        </w:rPr>
      </w:pPr>
    </w:p>
    <w:p w14:paraId="68A5DD7F" w14:textId="77777777" w:rsidR="00E7245B" w:rsidRDefault="00000000">
      <w:pPr>
        <w:numPr>
          <w:ilvl w:val="0"/>
          <w:numId w:val="3"/>
        </w:numPr>
        <w:ind w:firstLineChars="200" w:firstLine="640"/>
        <w:rPr>
          <w:rFonts w:eastAsia="仿宋_GB2312"/>
          <w:spacing w:val="1"/>
          <w:kern w:val="0"/>
          <w:sz w:val="30"/>
          <w:szCs w:val="30"/>
        </w:rPr>
      </w:pPr>
      <w:r>
        <w:rPr>
          <w:rFonts w:eastAsia="仿宋_GB2312"/>
          <w:sz w:val="32"/>
          <w:szCs w:val="32"/>
          <w:lang w:bidi="ar"/>
        </w:rPr>
        <w:lastRenderedPageBreak/>
        <w:t>派驻纪检组工作经费项目自评综述：</w:t>
      </w:r>
      <w:r>
        <w:rPr>
          <w:rFonts w:eastAsia="仿宋_GB2312"/>
          <w:kern w:val="0"/>
          <w:sz w:val="32"/>
          <w:szCs w:val="32"/>
          <w:lang w:bidi="ar"/>
        </w:rPr>
        <w:t>根据年初设定的绩效目标，项目自评得分</w:t>
      </w:r>
      <w:r>
        <w:rPr>
          <w:rFonts w:eastAsia="仿宋_GB2312"/>
          <w:kern w:val="0"/>
          <w:sz w:val="32"/>
          <w:szCs w:val="32"/>
          <w:lang w:bidi="ar"/>
        </w:rPr>
        <w:t>98.31</w:t>
      </w:r>
      <w:r>
        <w:rPr>
          <w:rFonts w:eastAsia="仿宋_GB2312"/>
          <w:kern w:val="0"/>
          <w:sz w:val="32"/>
          <w:szCs w:val="32"/>
          <w:lang w:bidi="ar"/>
        </w:rPr>
        <w:t>分。全年预算数为</w:t>
      </w:r>
      <w:r>
        <w:rPr>
          <w:rFonts w:eastAsia="仿宋_GB2312"/>
          <w:kern w:val="0"/>
          <w:sz w:val="32"/>
          <w:szCs w:val="32"/>
          <w:lang w:bidi="ar"/>
        </w:rPr>
        <w:t xml:space="preserve"> 10</w:t>
      </w:r>
      <w:r>
        <w:rPr>
          <w:rFonts w:eastAsia="仿宋_GB2312"/>
          <w:kern w:val="0"/>
          <w:sz w:val="32"/>
          <w:szCs w:val="32"/>
          <w:lang w:bidi="ar"/>
        </w:rPr>
        <w:t>万元，执行数为</w:t>
      </w:r>
      <w:r>
        <w:rPr>
          <w:rFonts w:eastAsia="仿宋_GB2312"/>
          <w:kern w:val="0"/>
          <w:sz w:val="32"/>
          <w:szCs w:val="32"/>
          <w:lang w:bidi="ar"/>
        </w:rPr>
        <w:t>8.31</w:t>
      </w:r>
      <w:r>
        <w:rPr>
          <w:rFonts w:eastAsia="仿宋_GB2312"/>
          <w:kern w:val="0"/>
          <w:sz w:val="32"/>
          <w:szCs w:val="32"/>
          <w:lang w:bidi="ar"/>
        </w:rPr>
        <w:t>万元，完成预算的</w:t>
      </w:r>
      <w:r>
        <w:rPr>
          <w:rFonts w:eastAsia="仿宋_GB2312"/>
          <w:kern w:val="0"/>
          <w:sz w:val="32"/>
          <w:szCs w:val="32"/>
          <w:lang w:bidi="ar"/>
        </w:rPr>
        <w:t>83.1%</w:t>
      </w:r>
      <w:r>
        <w:rPr>
          <w:rFonts w:eastAsia="仿宋_GB2312"/>
          <w:kern w:val="0"/>
          <w:sz w:val="32"/>
          <w:szCs w:val="32"/>
          <w:lang w:bidi="ar"/>
        </w:rPr>
        <w:t>。项目绩效目标完成情况：</w:t>
      </w:r>
      <w:r>
        <w:rPr>
          <w:rFonts w:eastAsia="仿宋_GB2312" w:hint="eastAsia"/>
          <w:kern w:val="0"/>
          <w:sz w:val="32"/>
          <w:szCs w:val="32"/>
          <w:lang w:bidi="ar"/>
        </w:rPr>
        <w:t>政治监督和日常监督工作任务完成率：年度指标</w:t>
      </w:r>
      <w:r>
        <w:rPr>
          <w:rFonts w:eastAsia="仿宋_GB2312" w:hint="eastAsia"/>
          <w:kern w:val="0"/>
          <w:sz w:val="32"/>
          <w:szCs w:val="32"/>
          <w:lang w:bidi="ar"/>
        </w:rPr>
        <w:t>100%</w:t>
      </w:r>
      <w:r>
        <w:rPr>
          <w:rFonts w:eastAsia="仿宋_GB2312" w:hint="eastAsia"/>
          <w:kern w:val="0"/>
          <w:sz w:val="32"/>
          <w:szCs w:val="32"/>
          <w:lang w:bidi="ar"/>
        </w:rPr>
        <w:t>，实际完成值</w:t>
      </w:r>
      <w:r>
        <w:rPr>
          <w:rFonts w:eastAsia="仿宋_GB2312" w:hint="eastAsia"/>
          <w:kern w:val="0"/>
          <w:sz w:val="32"/>
          <w:szCs w:val="32"/>
          <w:lang w:bidi="ar"/>
        </w:rPr>
        <w:t>100%</w:t>
      </w:r>
      <w:r>
        <w:rPr>
          <w:rFonts w:eastAsia="仿宋_GB2312" w:hint="eastAsia"/>
          <w:kern w:val="0"/>
          <w:sz w:val="32"/>
          <w:szCs w:val="32"/>
          <w:lang w:bidi="ar"/>
        </w:rPr>
        <w:t>。履行监督职责：年度指标卫生事业的有效保障，实际完成值卫生事业的有效保障。为卫生健康行业优良作风提供保障：年度指标长期，实际完成值长期。</w:t>
      </w:r>
      <w:r>
        <w:rPr>
          <w:rFonts w:eastAsia="仿宋_GB2312"/>
          <w:kern w:val="0"/>
          <w:sz w:val="32"/>
          <w:szCs w:val="32"/>
          <w:lang w:bidi="ar"/>
        </w:rPr>
        <w:t>发现的主要问题及原因：</w:t>
      </w:r>
      <w:r>
        <w:rPr>
          <w:rFonts w:ascii="仿宋" w:eastAsia="仿宋" w:hAnsi="仿宋" w:hint="eastAsia"/>
          <w:bCs/>
          <w:sz w:val="32"/>
          <w:szCs w:val="32"/>
        </w:rPr>
        <w:t>项目立项、实施存在问题。</w:t>
      </w:r>
      <w:r>
        <w:rPr>
          <w:rFonts w:eastAsia="仿宋_GB2312"/>
          <w:kern w:val="0"/>
          <w:sz w:val="32"/>
          <w:szCs w:val="32"/>
          <w:lang w:bidi="ar"/>
        </w:rPr>
        <w:t>。下一步改进措施：加强与驻在部门在项目资金使用方面的沟通协调，制定项目资金使用计划，并按照使用计划落实项目资金使用，进一步规范项目资金使用流程。</w:t>
      </w:r>
    </w:p>
    <w:tbl>
      <w:tblPr>
        <w:tblW w:w="5000" w:type="pct"/>
        <w:tblLook w:val="04A0" w:firstRow="1" w:lastRow="0" w:firstColumn="1" w:lastColumn="0" w:noHBand="0" w:noVBand="1"/>
      </w:tblPr>
      <w:tblGrid>
        <w:gridCol w:w="798"/>
        <w:gridCol w:w="798"/>
        <w:gridCol w:w="798"/>
        <w:gridCol w:w="731"/>
        <w:gridCol w:w="730"/>
        <w:gridCol w:w="730"/>
        <w:gridCol w:w="730"/>
        <w:gridCol w:w="730"/>
        <w:gridCol w:w="730"/>
        <w:gridCol w:w="730"/>
        <w:gridCol w:w="759"/>
        <w:gridCol w:w="797"/>
      </w:tblGrid>
      <w:tr w:rsidR="00E7245B" w14:paraId="34DC6002" w14:textId="77777777">
        <w:trPr>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2F3A4D" w14:textId="77777777" w:rsidR="00E7245B" w:rsidRDefault="00000000">
            <w:pPr>
              <w:widowControl/>
              <w:spacing w:line="560" w:lineRule="exact"/>
              <w:jc w:val="center"/>
              <w:rPr>
                <w:rFonts w:eastAsia="仿宋_GB2312"/>
                <w:b/>
                <w:bCs/>
                <w:color w:val="000000"/>
                <w:kern w:val="0"/>
                <w:sz w:val="40"/>
                <w:szCs w:val="40"/>
              </w:rPr>
            </w:pPr>
            <w:r>
              <w:rPr>
                <w:rFonts w:eastAsia="仿宋_GB2312"/>
                <w:b/>
                <w:bCs/>
                <w:color w:val="000000"/>
                <w:kern w:val="0"/>
                <w:sz w:val="40"/>
                <w:szCs w:val="40"/>
                <w:lang w:bidi="ar"/>
              </w:rPr>
              <w:t>项目支出绩效自评表</w:t>
            </w:r>
            <w:r>
              <w:rPr>
                <w:rFonts w:eastAsia="仿宋_GB2312"/>
                <w:b/>
                <w:bCs/>
                <w:color w:val="000000"/>
                <w:kern w:val="0"/>
                <w:sz w:val="40"/>
                <w:szCs w:val="40"/>
                <w:lang w:bidi="ar"/>
              </w:rPr>
              <w:br/>
              <w:t>(2023</w:t>
            </w:r>
            <w:r>
              <w:rPr>
                <w:rFonts w:eastAsia="仿宋_GB2312"/>
                <w:b/>
                <w:bCs/>
                <w:color w:val="000000"/>
                <w:kern w:val="0"/>
                <w:sz w:val="40"/>
                <w:szCs w:val="40"/>
                <w:lang w:bidi="ar"/>
              </w:rPr>
              <w:t>年度）</w:t>
            </w:r>
          </w:p>
        </w:tc>
      </w:tr>
      <w:tr w:rsidR="00E7245B" w14:paraId="3536DDA9"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C03DF"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项目名称</w:t>
            </w:r>
          </w:p>
        </w:tc>
        <w:tc>
          <w:tcPr>
            <w:tcW w:w="4120" w:type="pct"/>
            <w:gridSpan w:val="10"/>
            <w:tcBorders>
              <w:top w:val="single" w:sz="4" w:space="0" w:color="auto"/>
              <w:left w:val="nil"/>
              <w:bottom w:val="single" w:sz="4" w:space="0" w:color="auto"/>
              <w:right w:val="single" w:sz="4" w:space="0" w:color="auto"/>
            </w:tcBorders>
            <w:shd w:val="clear" w:color="auto" w:fill="auto"/>
            <w:vAlign w:val="center"/>
          </w:tcPr>
          <w:p w14:paraId="360D3F01"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派驻纪检组工作经费</w:t>
            </w:r>
          </w:p>
        </w:tc>
      </w:tr>
      <w:tr w:rsidR="00E7245B" w14:paraId="23CF2512"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25D23"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主管部门</w:t>
            </w:r>
          </w:p>
        </w:tc>
        <w:tc>
          <w:tcPr>
            <w:tcW w:w="1649" w:type="pct"/>
            <w:gridSpan w:val="4"/>
            <w:tcBorders>
              <w:top w:val="single" w:sz="4" w:space="0" w:color="auto"/>
              <w:left w:val="nil"/>
              <w:bottom w:val="single" w:sz="4" w:space="0" w:color="auto"/>
              <w:right w:val="single" w:sz="4" w:space="0" w:color="auto"/>
            </w:tcBorders>
            <w:shd w:val="clear" w:color="auto" w:fill="auto"/>
            <w:vAlign w:val="center"/>
          </w:tcPr>
          <w:p w14:paraId="4B1BB8CB"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鄂尔多斯市卫生健康委员会（部门）</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018D1C9D"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实施单位</w:t>
            </w:r>
          </w:p>
        </w:tc>
        <w:tc>
          <w:tcPr>
            <w:tcW w:w="1664" w:type="pct"/>
            <w:gridSpan w:val="4"/>
            <w:tcBorders>
              <w:top w:val="single" w:sz="4" w:space="0" w:color="auto"/>
              <w:left w:val="nil"/>
              <w:bottom w:val="single" w:sz="4" w:space="0" w:color="auto"/>
              <w:right w:val="single" w:sz="4" w:space="0" w:color="auto"/>
            </w:tcBorders>
            <w:shd w:val="clear" w:color="auto" w:fill="auto"/>
            <w:vAlign w:val="center"/>
          </w:tcPr>
          <w:p w14:paraId="1D8F76D9"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鄂尔多斯市第二人民医院</w:t>
            </w:r>
          </w:p>
        </w:tc>
      </w:tr>
      <w:tr w:rsidR="00E7245B" w14:paraId="5D6DE4CB" w14:textId="77777777">
        <w:trPr>
          <w:trHeight w:val="381"/>
        </w:trPr>
        <w:tc>
          <w:tcPr>
            <w:tcW w:w="880" w:type="pct"/>
            <w:gridSpan w:val="2"/>
            <w:vMerge w:val="restart"/>
            <w:tcBorders>
              <w:top w:val="nil"/>
              <w:left w:val="single" w:sz="4" w:space="0" w:color="auto"/>
              <w:bottom w:val="single" w:sz="4" w:space="0" w:color="000000"/>
              <w:right w:val="single" w:sz="4" w:space="0" w:color="000000"/>
            </w:tcBorders>
            <w:shd w:val="clear" w:color="auto" w:fill="auto"/>
            <w:vAlign w:val="center"/>
          </w:tcPr>
          <w:p w14:paraId="5CCDF86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项目资金</w:t>
            </w:r>
            <w:r>
              <w:rPr>
                <w:rFonts w:eastAsia="仿宋_GB2312"/>
                <w:color w:val="000000"/>
                <w:kern w:val="0"/>
                <w:sz w:val="18"/>
                <w:szCs w:val="18"/>
                <w:lang w:bidi="ar"/>
              </w:rPr>
              <w:br/>
            </w:r>
            <w:r>
              <w:rPr>
                <w:rFonts w:eastAsia="仿宋_GB2312"/>
                <w:color w:val="000000"/>
                <w:kern w:val="0"/>
                <w:sz w:val="18"/>
                <w:szCs w:val="18"/>
                <w:lang w:bidi="ar"/>
              </w:rPr>
              <w:t>（万元）</w:t>
            </w:r>
          </w:p>
        </w:tc>
        <w:tc>
          <w:tcPr>
            <w:tcW w:w="440" w:type="pct"/>
            <w:tcBorders>
              <w:top w:val="nil"/>
              <w:left w:val="nil"/>
              <w:bottom w:val="single" w:sz="4" w:space="0" w:color="auto"/>
              <w:right w:val="single" w:sz="4" w:space="0" w:color="auto"/>
            </w:tcBorders>
            <w:shd w:val="clear" w:color="auto" w:fill="auto"/>
            <w:vAlign w:val="center"/>
          </w:tcPr>
          <w:p w14:paraId="64BF1C82"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nil"/>
              <w:left w:val="nil"/>
              <w:bottom w:val="single" w:sz="4" w:space="0" w:color="auto"/>
              <w:right w:val="single" w:sz="4" w:space="0" w:color="auto"/>
            </w:tcBorders>
            <w:shd w:val="clear" w:color="auto" w:fill="auto"/>
            <w:vAlign w:val="center"/>
          </w:tcPr>
          <w:p w14:paraId="12B5994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年初预算数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5BC5B11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A270AE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全年执行数</w:t>
            </w:r>
          </w:p>
        </w:tc>
        <w:tc>
          <w:tcPr>
            <w:tcW w:w="403" w:type="pct"/>
            <w:tcBorders>
              <w:top w:val="nil"/>
              <w:left w:val="nil"/>
              <w:bottom w:val="single" w:sz="4" w:space="0" w:color="auto"/>
              <w:right w:val="single" w:sz="4" w:space="0" w:color="auto"/>
            </w:tcBorders>
            <w:shd w:val="clear" w:color="auto" w:fill="auto"/>
            <w:vAlign w:val="center"/>
          </w:tcPr>
          <w:p w14:paraId="56DA3A6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0D0040C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执行率（</w:t>
            </w:r>
            <w:r>
              <w:rPr>
                <w:rFonts w:eastAsia="仿宋_GB2312"/>
                <w:color w:val="000000"/>
                <w:kern w:val="0"/>
                <w:sz w:val="18"/>
                <w:szCs w:val="18"/>
                <w:lang w:bidi="ar"/>
              </w:rPr>
              <w:t>%</w:t>
            </w:r>
            <w:r>
              <w:rPr>
                <w:rFonts w:eastAsia="仿宋_GB2312"/>
                <w:color w:val="000000"/>
                <w:kern w:val="0"/>
                <w:sz w:val="18"/>
                <w:szCs w:val="18"/>
                <w:lang w:bidi="ar"/>
              </w:rPr>
              <w:t>）</w:t>
            </w:r>
          </w:p>
        </w:tc>
        <w:tc>
          <w:tcPr>
            <w:tcW w:w="440" w:type="pct"/>
            <w:tcBorders>
              <w:top w:val="nil"/>
              <w:left w:val="nil"/>
              <w:bottom w:val="single" w:sz="4" w:space="0" w:color="auto"/>
              <w:right w:val="single" w:sz="4" w:space="0" w:color="auto"/>
            </w:tcBorders>
            <w:shd w:val="clear" w:color="auto" w:fill="auto"/>
            <w:vAlign w:val="center"/>
          </w:tcPr>
          <w:p w14:paraId="5DC1588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r>
      <w:tr w:rsidR="00E7245B" w14:paraId="36E19A56"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5BEF30F6"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023638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年度资金总额</w:t>
            </w:r>
          </w:p>
        </w:tc>
        <w:tc>
          <w:tcPr>
            <w:tcW w:w="403" w:type="pct"/>
            <w:tcBorders>
              <w:top w:val="nil"/>
              <w:left w:val="nil"/>
              <w:bottom w:val="single" w:sz="4" w:space="0" w:color="auto"/>
              <w:right w:val="single" w:sz="4" w:space="0" w:color="auto"/>
            </w:tcBorders>
            <w:shd w:val="clear" w:color="auto" w:fill="auto"/>
            <w:vAlign w:val="center"/>
          </w:tcPr>
          <w:p w14:paraId="752E6F88"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10.00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1179AAC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039A1E5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w:t>
            </w:r>
          </w:p>
        </w:tc>
        <w:tc>
          <w:tcPr>
            <w:tcW w:w="403" w:type="pct"/>
            <w:tcBorders>
              <w:top w:val="nil"/>
              <w:left w:val="nil"/>
              <w:bottom w:val="single" w:sz="4" w:space="0" w:color="auto"/>
              <w:right w:val="single" w:sz="4" w:space="0" w:color="auto"/>
            </w:tcBorders>
            <w:shd w:val="clear" w:color="auto" w:fill="auto"/>
            <w:vAlign w:val="center"/>
          </w:tcPr>
          <w:p w14:paraId="4A8BAF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6BE5FE6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83.10</w:t>
            </w:r>
          </w:p>
        </w:tc>
        <w:tc>
          <w:tcPr>
            <w:tcW w:w="440" w:type="pct"/>
            <w:tcBorders>
              <w:top w:val="nil"/>
              <w:left w:val="nil"/>
              <w:bottom w:val="single" w:sz="4" w:space="0" w:color="auto"/>
              <w:right w:val="single" w:sz="4" w:space="0" w:color="auto"/>
            </w:tcBorders>
            <w:shd w:val="clear" w:color="auto" w:fill="auto"/>
            <w:vAlign w:val="center"/>
          </w:tcPr>
          <w:p w14:paraId="715DCF2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w:t>
            </w:r>
          </w:p>
        </w:tc>
      </w:tr>
      <w:tr w:rsidR="00E7245B" w14:paraId="1EA32AF2"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07EA9682"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4D9CB4B8"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其中：财政拨</w:t>
            </w:r>
            <w:r>
              <w:rPr>
                <w:rFonts w:eastAsia="仿宋_GB2312"/>
                <w:color w:val="000000"/>
                <w:kern w:val="0"/>
                <w:sz w:val="18"/>
                <w:szCs w:val="18"/>
                <w:lang w:bidi="ar"/>
              </w:rPr>
              <w:lastRenderedPageBreak/>
              <w:t>款</w:t>
            </w:r>
          </w:p>
        </w:tc>
        <w:tc>
          <w:tcPr>
            <w:tcW w:w="403" w:type="pct"/>
            <w:tcBorders>
              <w:top w:val="nil"/>
              <w:left w:val="nil"/>
              <w:bottom w:val="single" w:sz="4" w:space="0" w:color="auto"/>
              <w:right w:val="single" w:sz="4" w:space="0" w:color="auto"/>
            </w:tcBorders>
            <w:shd w:val="clear" w:color="auto" w:fill="auto"/>
            <w:vAlign w:val="center"/>
          </w:tcPr>
          <w:p w14:paraId="0FCDD93A"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lastRenderedPageBreak/>
              <w:t>10.00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67134C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6A6AC0C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w:t>
            </w:r>
          </w:p>
        </w:tc>
        <w:tc>
          <w:tcPr>
            <w:tcW w:w="403" w:type="pct"/>
            <w:tcBorders>
              <w:top w:val="nil"/>
              <w:left w:val="nil"/>
              <w:bottom w:val="single" w:sz="4" w:space="0" w:color="auto"/>
              <w:right w:val="single" w:sz="4" w:space="0" w:color="auto"/>
            </w:tcBorders>
            <w:shd w:val="clear" w:color="auto" w:fill="auto"/>
            <w:noWrap/>
            <w:vAlign w:val="center"/>
          </w:tcPr>
          <w:p w14:paraId="1C73BE23"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1F51FEA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83.10</w:t>
            </w:r>
          </w:p>
        </w:tc>
        <w:tc>
          <w:tcPr>
            <w:tcW w:w="440" w:type="pct"/>
            <w:tcBorders>
              <w:top w:val="nil"/>
              <w:left w:val="nil"/>
              <w:bottom w:val="single" w:sz="4" w:space="0" w:color="auto"/>
              <w:right w:val="single" w:sz="4" w:space="0" w:color="auto"/>
            </w:tcBorders>
            <w:shd w:val="clear" w:color="auto" w:fill="auto"/>
            <w:noWrap/>
            <w:vAlign w:val="center"/>
          </w:tcPr>
          <w:p w14:paraId="27A2765A"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36560533"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74B34DFE"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1DC3FF7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上年结转资金</w:t>
            </w:r>
          </w:p>
        </w:tc>
        <w:tc>
          <w:tcPr>
            <w:tcW w:w="403" w:type="pct"/>
            <w:tcBorders>
              <w:top w:val="nil"/>
              <w:left w:val="nil"/>
              <w:bottom w:val="single" w:sz="4" w:space="0" w:color="auto"/>
              <w:right w:val="single" w:sz="4" w:space="0" w:color="auto"/>
            </w:tcBorders>
            <w:shd w:val="clear" w:color="auto" w:fill="auto"/>
            <w:vAlign w:val="center"/>
          </w:tcPr>
          <w:p w14:paraId="032B3067"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AEC823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E4B29B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403" w:type="pct"/>
            <w:tcBorders>
              <w:top w:val="nil"/>
              <w:left w:val="nil"/>
              <w:bottom w:val="single" w:sz="4" w:space="0" w:color="auto"/>
              <w:right w:val="single" w:sz="4" w:space="0" w:color="auto"/>
            </w:tcBorders>
            <w:shd w:val="clear" w:color="auto" w:fill="auto"/>
            <w:noWrap/>
            <w:vAlign w:val="center"/>
          </w:tcPr>
          <w:p w14:paraId="348BCD10"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72469D2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1A07BFCE"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4833F19A"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1D123452"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5E6DE98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其他资金</w:t>
            </w:r>
          </w:p>
        </w:tc>
        <w:tc>
          <w:tcPr>
            <w:tcW w:w="403" w:type="pct"/>
            <w:tcBorders>
              <w:top w:val="nil"/>
              <w:left w:val="nil"/>
              <w:bottom w:val="single" w:sz="4" w:space="0" w:color="auto"/>
              <w:right w:val="single" w:sz="4" w:space="0" w:color="auto"/>
            </w:tcBorders>
            <w:shd w:val="clear" w:color="auto" w:fill="auto"/>
            <w:vAlign w:val="center"/>
          </w:tcPr>
          <w:p w14:paraId="39A3F126"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61671F3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C26383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403" w:type="pct"/>
            <w:tcBorders>
              <w:top w:val="nil"/>
              <w:left w:val="nil"/>
              <w:bottom w:val="single" w:sz="4" w:space="0" w:color="auto"/>
              <w:right w:val="single" w:sz="4" w:space="0" w:color="auto"/>
            </w:tcBorders>
            <w:shd w:val="clear" w:color="auto" w:fill="auto"/>
            <w:noWrap/>
            <w:vAlign w:val="center"/>
          </w:tcPr>
          <w:p w14:paraId="71481DCD"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76AC30A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46D3D8E0"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161D7673" w14:textId="77777777">
        <w:trPr>
          <w:trHeight w:val="381"/>
        </w:trPr>
        <w:tc>
          <w:tcPr>
            <w:tcW w:w="880"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BC86DD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年度总体目标</w:t>
            </w: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2329F91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预期目标</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1C44CA9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实际完成情况</w:t>
            </w:r>
          </w:p>
        </w:tc>
      </w:tr>
      <w:tr w:rsidR="00E7245B" w14:paraId="0B2E6B33" w14:textId="77777777">
        <w:trPr>
          <w:trHeight w:val="1119"/>
        </w:trPr>
        <w:tc>
          <w:tcPr>
            <w:tcW w:w="880" w:type="pct"/>
            <w:gridSpan w:val="2"/>
            <w:vMerge/>
            <w:tcBorders>
              <w:top w:val="nil"/>
              <w:left w:val="single" w:sz="4" w:space="0" w:color="auto"/>
              <w:bottom w:val="single" w:sz="4" w:space="0" w:color="auto"/>
              <w:right w:val="single" w:sz="4" w:space="0" w:color="auto"/>
            </w:tcBorders>
            <w:shd w:val="clear" w:color="auto" w:fill="auto"/>
            <w:vAlign w:val="center"/>
          </w:tcPr>
          <w:p w14:paraId="0355E0F7" w14:textId="77777777" w:rsidR="00E7245B" w:rsidRDefault="00E7245B">
            <w:pPr>
              <w:spacing w:line="560" w:lineRule="exact"/>
              <w:rPr>
                <w:rFonts w:eastAsia="仿宋_GB2312"/>
                <w:sz w:val="20"/>
                <w:szCs w:val="20"/>
              </w:rPr>
            </w:pP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10A4064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依据党章、宪法和监督法，按照干部权力权限和市纪委监委授权，履行监督、执纪、问责和监督、调查、处置职责</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7F917B2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2023</w:t>
            </w:r>
            <w:r>
              <w:rPr>
                <w:rFonts w:eastAsia="仿宋_GB2312"/>
                <w:color w:val="000000"/>
                <w:kern w:val="0"/>
                <w:sz w:val="18"/>
                <w:szCs w:val="18"/>
                <w:lang w:bidi="ar"/>
              </w:rPr>
              <w:t>年，市纪委监委派驻市第二人民医院纪检组按照干部管理权限和市纪委监委授权，履行了监督、执纪、问责和监督、调查、处置职责；充分发挥了</w:t>
            </w:r>
            <w:r>
              <w:rPr>
                <w:rFonts w:eastAsia="仿宋_GB2312"/>
                <w:color w:val="000000"/>
                <w:kern w:val="0"/>
                <w:sz w:val="18"/>
                <w:szCs w:val="18"/>
                <w:lang w:bidi="ar"/>
              </w:rPr>
              <w:t>“</w:t>
            </w:r>
            <w:r>
              <w:rPr>
                <w:rFonts w:eastAsia="仿宋_GB2312"/>
                <w:color w:val="000000"/>
                <w:kern w:val="0"/>
                <w:sz w:val="18"/>
                <w:szCs w:val="18"/>
                <w:lang w:bidi="ar"/>
              </w:rPr>
              <w:t>哨兵</w:t>
            </w:r>
            <w:r>
              <w:rPr>
                <w:rFonts w:eastAsia="仿宋_GB2312"/>
                <w:color w:val="000000"/>
                <w:kern w:val="0"/>
                <w:sz w:val="18"/>
                <w:szCs w:val="18"/>
                <w:lang w:bidi="ar"/>
              </w:rPr>
              <w:t>”</w:t>
            </w:r>
            <w:r>
              <w:rPr>
                <w:rFonts w:eastAsia="仿宋_GB2312"/>
                <w:color w:val="000000"/>
                <w:kern w:val="0"/>
                <w:sz w:val="18"/>
                <w:szCs w:val="18"/>
                <w:lang w:bidi="ar"/>
              </w:rPr>
              <w:t>作用，认真履行了监督职能，扎实推进医院党风廉政建设和反腐败工作，较好的完成了本年度的绩效目标。</w:t>
            </w:r>
          </w:p>
        </w:tc>
      </w:tr>
      <w:tr w:rsidR="00E7245B" w14:paraId="72D33F1B" w14:textId="77777777">
        <w:trPr>
          <w:trHeight w:val="381"/>
        </w:trPr>
        <w:tc>
          <w:tcPr>
            <w:tcW w:w="440" w:type="pct"/>
            <w:tcBorders>
              <w:top w:val="nil"/>
              <w:left w:val="single" w:sz="4" w:space="0" w:color="auto"/>
              <w:bottom w:val="single" w:sz="4" w:space="0" w:color="auto"/>
              <w:right w:val="single" w:sz="4" w:space="0" w:color="auto"/>
            </w:tcBorders>
            <w:shd w:val="clear" w:color="auto" w:fill="auto"/>
            <w:vAlign w:val="center"/>
          </w:tcPr>
          <w:p w14:paraId="0ED349E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tcBorders>
              <w:top w:val="nil"/>
              <w:left w:val="nil"/>
              <w:bottom w:val="single" w:sz="4" w:space="0" w:color="auto"/>
              <w:right w:val="single" w:sz="4" w:space="0" w:color="auto"/>
            </w:tcBorders>
            <w:shd w:val="clear" w:color="auto" w:fill="auto"/>
            <w:vAlign w:val="center"/>
          </w:tcPr>
          <w:p w14:paraId="5AC6527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一级指标</w:t>
            </w:r>
          </w:p>
        </w:tc>
        <w:tc>
          <w:tcPr>
            <w:tcW w:w="440" w:type="pct"/>
            <w:tcBorders>
              <w:top w:val="nil"/>
              <w:left w:val="nil"/>
              <w:bottom w:val="single" w:sz="4" w:space="0" w:color="auto"/>
              <w:right w:val="single" w:sz="4" w:space="0" w:color="auto"/>
            </w:tcBorders>
            <w:shd w:val="clear" w:color="auto" w:fill="auto"/>
            <w:vAlign w:val="center"/>
          </w:tcPr>
          <w:p w14:paraId="0555B6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二级指标</w:t>
            </w:r>
          </w:p>
        </w:tc>
        <w:tc>
          <w:tcPr>
            <w:tcW w:w="403" w:type="pct"/>
            <w:tcBorders>
              <w:top w:val="nil"/>
              <w:left w:val="nil"/>
              <w:bottom w:val="single" w:sz="4" w:space="0" w:color="auto"/>
              <w:right w:val="single" w:sz="4" w:space="0" w:color="auto"/>
            </w:tcBorders>
            <w:shd w:val="clear" w:color="auto" w:fill="auto"/>
            <w:vAlign w:val="center"/>
          </w:tcPr>
          <w:p w14:paraId="443809B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三级指标</w:t>
            </w:r>
          </w:p>
        </w:tc>
        <w:tc>
          <w:tcPr>
            <w:tcW w:w="403" w:type="pct"/>
            <w:tcBorders>
              <w:top w:val="nil"/>
              <w:left w:val="nil"/>
              <w:bottom w:val="single" w:sz="4" w:space="0" w:color="auto"/>
              <w:right w:val="single" w:sz="4" w:space="0" w:color="auto"/>
            </w:tcBorders>
            <w:shd w:val="clear" w:color="auto" w:fill="auto"/>
            <w:vAlign w:val="center"/>
          </w:tcPr>
          <w:p w14:paraId="34D99E8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指标性质</w:t>
            </w:r>
          </w:p>
        </w:tc>
        <w:tc>
          <w:tcPr>
            <w:tcW w:w="403" w:type="pct"/>
            <w:tcBorders>
              <w:top w:val="nil"/>
              <w:left w:val="nil"/>
              <w:bottom w:val="single" w:sz="4" w:space="0" w:color="auto"/>
              <w:right w:val="single" w:sz="4" w:space="0" w:color="auto"/>
            </w:tcBorders>
            <w:shd w:val="clear" w:color="auto" w:fill="auto"/>
            <w:vAlign w:val="center"/>
          </w:tcPr>
          <w:p w14:paraId="1BA2795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指标方向</w:t>
            </w:r>
          </w:p>
        </w:tc>
        <w:tc>
          <w:tcPr>
            <w:tcW w:w="403" w:type="pct"/>
            <w:tcBorders>
              <w:top w:val="nil"/>
              <w:left w:val="nil"/>
              <w:bottom w:val="single" w:sz="4" w:space="0" w:color="auto"/>
              <w:right w:val="single" w:sz="4" w:space="0" w:color="auto"/>
            </w:tcBorders>
            <w:shd w:val="clear" w:color="auto" w:fill="auto"/>
            <w:vAlign w:val="center"/>
          </w:tcPr>
          <w:p w14:paraId="43165E4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年度指标值</w:t>
            </w:r>
          </w:p>
        </w:tc>
        <w:tc>
          <w:tcPr>
            <w:tcW w:w="403" w:type="pct"/>
            <w:tcBorders>
              <w:top w:val="nil"/>
              <w:left w:val="nil"/>
              <w:bottom w:val="single" w:sz="4" w:space="0" w:color="auto"/>
              <w:right w:val="single" w:sz="4" w:space="0" w:color="auto"/>
            </w:tcBorders>
            <w:shd w:val="clear" w:color="auto" w:fill="auto"/>
            <w:vAlign w:val="center"/>
          </w:tcPr>
          <w:p w14:paraId="4C2B38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实际完成值</w:t>
            </w:r>
          </w:p>
        </w:tc>
        <w:tc>
          <w:tcPr>
            <w:tcW w:w="403" w:type="pct"/>
            <w:tcBorders>
              <w:top w:val="nil"/>
              <w:left w:val="nil"/>
              <w:bottom w:val="single" w:sz="4" w:space="0" w:color="auto"/>
              <w:right w:val="single" w:sz="4" w:space="0" w:color="auto"/>
            </w:tcBorders>
            <w:shd w:val="clear" w:color="auto" w:fill="auto"/>
            <w:vAlign w:val="center"/>
          </w:tcPr>
          <w:p w14:paraId="3114691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计量单位</w:t>
            </w:r>
          </w:p>
        </w:tc>
        <w:tc>
          <w:tcPr>
            <w:tcW w:w="403" w:type="pct"/>
            <w:tcBorders>
              <w:top w:val="nil"/>
              <w:left w:val="nil"/>
              <w:bottom w:val="single" w:sz="4" w:space="0" w:color="auto"/>
              <w:right w:val="single" w:sz="4" w:space="0" w:color="auto"/>
            </w:tcBorders>
            <w:shd w:val="clear" w:color="auto" w:fill="auto"/>
            <w:vAlign w:val="center"/>
          </w:tcPr>
          <w:p w14:paraId="77110F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419" w:type="pct"/>
            <w:tcBorders>
              <w:top w:val="nil"/>
              <w:left w:val="nil"/>
              <w:bottom w:val="single" w:sz="4" w:space="0" w:color="auto"/>
              <w:right w:val="single" w:sz="4" w:space="0" w:color="auto"/>
            </w:tcBorders>
            <w:shd w:val="clear" w:color="auto" w:fill="auto"/>
            <w:vAlign w:val="center"/>
          </w:tcPr>
          <w:p w14:paraId="649E6AC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c>
          <w:tcPr>
            <w:tcW w:w="440" w:type="pct"/>
            <w:tcBorders>
              <w:top w:val="nil"/>
              <w:left w:val="nil"/>
              <w:bottom w:val="single" w:sz="4" w:space="0" w:color="auto"/>
              <w:right w:val="single" w:sz="4" w:space="0" w:color="auto"/>
            </w:tcBorders>
            <w:shd w:val="clear" w:color="auto" w:fill="auto"/>
            <w:vAlign w:val="center"/>
          </w:tcPr>
          <w:p w14:paraId="2C73D586"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偏差原因分析及改进措施</w:t>
            </w:r>
          </w:p>
        </w:tc>
      </w:tr>
      <w:tr w:rsidR="00E7245B" w14:paraId="4AF31821" w14:textId="77777777">
        <w:trPr>
          <w:trHeight w:val="840"/>
        </w:trPr>
        <w:tc>
          <w:tcPr>
            <w:tcW w:w="440" w:type="pct"/>
            <w:vMerge w:val="restart"/>
            <w:tcBorders>
              <w:top w:val="nil"/>
              <w:left w:val="single" w:sz="4" w:space="0" w:color="auto"/>
              <w:bottom w:val="nil"/>
              <w:right w:val="single" w:sz="4" w:space="0" w:color="auto"/>
            </w:tcBorders>
            <w:shd w:val="clear" w:color="auto" w:fill="auto"/>
            <w:vAlign w:val="center"/>
          </w:tcPr>
          <w:p w14:paraId="2D28EF5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vMerge w:val="restart"/>
            <w:tcBorders>
              <w:top w:val="nil"/>
              <w:left w:val="nil"/>
              <w:bottom w:val="nil"/>
              <w:right w:val="single" w:sz="4" w:space="0" w:color="auto"/>
            </w:tcBorders>
            <w:shd w:val="clear" w:color="auto" w:fill="auto"/>
            <w:vAlign w:val="center"/>
          </w:tcPr>
          <w:p w14:paraId="1671975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产出指标</w:t>
            </w:r>
          </w:p>
        </w:tc>
        <w:tc>
          <w:tcPr>
            <w:tcW w:w="440" w:type="pct"/>
            <w:tcBorders>
              <w:top w:val="nil"/>
              <w:left w:val="nil"/>
              <w:bottom w:val="nil"/>
              <w:right w:val="single" w:sz="4" w:space="0" w:color="auto"/>
            </w:tcBorders>
            <w:shd w:val="clear" w:color="auto" w:fill="auto"/>
            <w:vAlign w:val="center"/>
          </w:tcPr>
          <w:p w14:paraId="1EC6F4A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数量指标</w:t>
            </w:r>
          </w:p>
        </w:tc>
        <w:tc>
          <w:tcPr>
            <w:tcW w:w="403" w:type="pct"/>
            <w:tcBorders>
              <w:top w:val="nil"/>
              <w:left w:val="nil"/>
              <w:bottom w:val="nil"/>
              <w:right w:val="single" w:sz="4" w:space="0" w:color="auto"/>
            </w:tcBorders>
            <w:shd w:val="clear" w:color="auto" w:fill="auto"/>
            <w:vAlign w:val="center"/>
          </w:tcPr>
          <w:p w14:paraId="51A4E95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监督单位数量</w:t>
            </w:r>
          </w:p>
        </w:tc>
        <w:tc>
          <w:tcPr>
            <w:tcW w:w="403" w:type="pct"/>
            <w:tcBorders>
              <w:top w:val="nil"/>
              <w:left w:val="nil"/>
              <w:bottom w:val="nil"/>
              <w:right w:val="single" w:sz="4" w:space="0" w:color="auto"/>
            </w:tcBorders>
            <w:shd w:val="clear" w:color="auto" w:fill="auto"/>
            <w:vAlign w:val="center"/>
          </w:tcPr>
          <w:p w14:paraId="3E9952D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nil"/>
              <w:left w:val="nil"/>
              <w:bottom w:val="nil"/>
              <w:right w:val="single" w:sz="4" w:space="0" w:color="auto"/>
            </w:tcBorders>
            <w:shd w:val="clear" w:color="auto" w:fill="auto"/>
            <w:vAlign w:val="center"/>
          </w:tcPr>
          <w:p w14:paraId="1B0B51C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403" w:type="pct"/>
            <w:tcBorders>
              <w:top w:val="nil"/>
              <w:left w:val="nil"/>
              <w:bottom w:val="nil"/>
              <w:right w:val="single" w:sz="4" w:space="0" w:color="auto"/>
            </w:tcBorders>
            <w:shd w:val="clear" w:color="auto" w:fill="auto"/>
            <w:vAlign w:val="center"/>
          </w:tcPr>
          <w:p w14:paraId="1C4D131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3</w:t>
            </w:r>
          </w:p>
        </w:tc>
        <w:tc>
          <w:tcPr>
            <w:tcW w:w="403" w:type="pct"/>
            <w:tcBorders>
              <w:top w:val="nil"/>
              <w:left w:val="nil"/>
              <w:bottom w:val="nil"/>
              <w:right w:val="single" w:sz="4" w:space="0" w:color="auto"/>
            </w:tcBorders>
            <w:shd w:val="clear" w:color="auto" w:fill="auto"/>
            <w:vAlign w:val="center"/>
          </w:tcPr>
          <w:p w14:paraId="53E1297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3</w:t>
            </w:r>
          </w:p>
        </w:tc>
        <w:tc>
          <w:tcPr>
            <w:tcW w:w="403" w:type="pct"/>
            <w:tcBorders>
              <w:top w:val="nil"/>
              <w:left w:val="nil"/>
              <w:bottom w:val="nil"/>
              <w:right w:val="single" w:sz="4" w:space="0" w:color="auto"/>
            </w:tcBorders>
            <w:shd w:val="clear" w:color="auto" w:fill="auto"/>
            <w:vAlign w:val="center"/>
          </w:tcPr>
          <w:p w14:paraId="0001E16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个</w:t>
            </w:r>
          </w:p>
        </w:tc>
        <w:tc>
          <w:tcPr>
            <w:tcW w:w="403" w:type="pct"/>
            <w:tcBorders>
              <w:top w:val="nil"/>
              <w:left w:val="nil"/>
              <w:bottom w:val="nil"/>
              <w:right w:val="single" w:sz="4" w:space="0" w:color="auto"/>
            </w:tcBorders>
            <w:shd w:val="clear" w:color="auto" w:fill="auto"/>
            <w:vAlign w:val="center"/>
          </w:tcPr>
          <w:p w14:paraId="6331E8D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nil"/>
              <w:left w:val="nil"/>
              <w:bottom w:val="nil"/>
              <w:right w:val="single" w:sz="4" w:space="0" w:color="auto"/>
            </w:tcBorders>
            <w:shd w:val="clear" w:color="auto" w:fill="auto"/>
            <w:vAlign w:val="center"/>
          </w:tcPr>
          <w:p w14:paraId="0CBE5C9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40" w:type="pct"/>
            <w:tcBorders>
              <w:top w:val="nil"/>
              <w:left w:val="nil"/>
              <w:bottom w:val="nil"/>
              <w:right w:val="single" w:sz="4" w:space="0" w:color="auto"/>
            </w:tcBorders>
            <w:shd w:val="clear" w:color="auto" w:fill="auto"/>
            <w:vAlign w:val="center"/>
          </w:tcPr>
          <w:p w14:paraId="7DF213E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1BF36D2D"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6AF18A45"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4F526291"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269C24E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质量指标</w:t>
            </w:r>
          </w:p>
        </w:tc>
        <w:tc>
          <w:tcPr>
            <w:tcW w:w="403" w:type="pct"/>
            <w:tcBorders>
              <w:top w:val="single" w:sz="4" w:space="0" w:color="auto"/>
              <w:left w:val="nil"/>
              <w:bottom w:val="nil"/>
              <w:right w:val="single" w:sz="4" w:space="0" w:color="auto"/>
            </w:tcBorders>
            <w:shd w:val="clear" w:color="auto" w:fill="auto"/>
            <w:vAlign w:val="center"/>
          </w:tcPr>
          <w:p w14:paraId="4F41602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政治监督和日</w:t>
            </w:r>
            <w:r>
              <w:rPr>
                <w:rFonts w:eastAsia="仿宋_GB2312"/>
                <w:color w:val="000000"/>
                <w:kern w:val="0"/>
                <w:sz w:val="18"/>
                <w:szCs w:val="18"/>
                <w:lang w:bidi="ar"/>
              </w:rPr>
              <w:lastRenderedPageBreak/>
              <w:t>常监督工作任务完成率</w:t>
            </w:r>
          </w:p>
        </w:tc>
        <w:tc>
          <w:tcPr>
            <w:tcW w:w="403" w:type="pct"/>
            <w:tcBorders>
              <w:top w:val="single" w:sz="4" w:space="0" w:color="auto"/>
              <w:left w:val="nil"/>
              <w:bottom w:val="nil"/>
              <w:right w:val="single" w:sz="4" w:space="0" w:color="auto"/>
            </w:tcBorders>
            <w:shd w:val="clear" w:color="auto" w:fill="auto"/>
            <w:vAlign w:val="center"/>
          </w:tcPr>
          <w:p w14:paraId="1A13948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403" w:type="pct"/>
            <w:tcBorders>
              <w:top w:val="single" w:sz="4" w:space="0" w:color="auto"/>
              <w:left w:val="nil"/>
              <w:bottom w:val="nil"/>
              <w:right w:val="single" w:sz="4" w:space="0" w:color="auto"/>
            </w:tcBorders>
            <w:shd w:val="clear" w:color="auto" w:fill="auto"/>
            <w:vAlign w:val="center"/>
          </w:tcPr>
          <w:p w14:paraId="7C352A3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403" w:type="pct"/>
            <w:tcBorders>
              <w:top w:val="single" w:sz="4" w:space="0" w:color="auto"/>
              <w:left w:val="nil"/>
              <w:bottom w:val="nil"/>
              <w:right w:val="single" w:sz="4" w:space="0" w:color="auto"/>
            </w:tcBorders>
            <w:shd w:val="clear" w:color="auto" w:fill="auto"/>
            <w:vAlign w:val="center"/>
          </w:tcPr>
          <w:p w14:paraId="1EA1B53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3CB2814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27159F3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038AAD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7A40CF8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236605A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1191B29"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64B00FD7"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515CA9A9"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6AE58A3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时效指标</w:t>
            </w:r>
          </w:p>
        </w:tc>
        <w:tc>
          <w:tcPr>
            <w:tcW w:w="403" w:type="pct"/>
            <w:tcBorders>
              <w:top w:val="single" w:sz="4" w:space="0" w:color="auto"/>
              <w:left w:val="nil"/>
              <w:bottom w:val="nil"/>
              <w:right w:val="single" w:sz="4" w:space="0" w:color="auto"/>
            </w:tcBorders>
            <w:shd w:val="clear" w:color="auto" w:fill="auto"/>
            <w:vAlign w:val="center"/>
          </w:tcPr>
          <w:p w14:paraId="02F4475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政治监督和日常监督工作</w:t>
            </w:r>
          </w:p>
        </w:tc>
        <w:tc>
          <w:tcPr>
            <w:tcW w:w="403" w:type="pct"/>
            <w:tcBorders>
              <w:top w:val="single" w:sz="4" w:space="0" w:color="auto"/>
              <w:left w:val="nil"/>
              <w:bottom w:val="nil"/>
              <w:right w:val="single" w:sz="4" w:space="0" w:color="auto"/>
            </w:tcBorders>
            <w:shd w:val="clear" w:color="auto" w:fill="auto"/>
            <w:vAlign w:val="center"/>
          </w:tcPr>
          <w:p w14:paraId="706067C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3D7950F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403" w:type="pct"/>
            <w:tcBorders>
              <w:top w:val="single" w:sz="4" w:space="0" w:color="auto"/>
              <w:left w:val="nil"/>
              <w:bottom w:val="nil"/>
              <w:right w:val="single" w:sz="4" w:space="0" w:color="auto"/>
            </w:tcBorders>
            <w:shd w:val="clear" w:color="auto" w:fill="auto"/>
            <w:vAlign w:val="center"/>
          </w:tcPr>
          <w:p w14:paraId="7223522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501417E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2DE6FD4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w:t>
            </w:r>
          </w:p>
        </w:tc>
        <w:tc>
          <w:tcPr>
            <w:tcW w:w="403" w:type="pct"/>
            <w:tcBorders>
              <w:top w:val="single" w:sz="4" w:space="0" w:color="auto"/>
              <w:left w:val="nil"/>
              <w:bottom w:val="nil"/>
              <w:right w:val="single" w:sz="4" w:space="0" w:color="auto"/>
            </w:tcBorders>
            <w:shd w:val="clear" w:color="auto" w:fill="auto"/>
            <w:vAlign w:val="center"/>
          </w:tcPr>
          <w:p w14:paraId="118F2AE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3C6E2D9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69D8113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A1783C2"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5B33C5DD"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6C3AA48C"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20C772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成本指标</w:t>
            </w:r>
          </w:p>
        </w:tc>
        <w:tc>
          <w:tcPr>
            <w:tcW w:w="403" w:type="pct"/>
            <w:tcBorders>
              <w:top w:val="single" w:sz="4" w:space="0" w:color="auto"/>
              <w:left w:val="nil"/>
              <w:bottom w:val="nil"/>
              <w:right w:val="single" w:sz="4" w:space="0" w:color="auto"/>
            </w:tcBorders>
            <w:shd w:val="clear" w:color="auto" w:fill="auto"/>
            <w:vAlign w:val="center"/>
          </w:tcPr>
          <w:p w14:paraId="1E923AF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政治监督和日常监督工作相关支出</w:t>
            </w:r>
          </w:p>
        </w:tc>
        <w:tc>
          <w:tcPr>
            <w:tcW w:w="403" w:type="pct"/>
            <w:tcBorders>
              <w:top w:val="single" w:sz="4" w:space="0" w:color="auto"/>
              <w:left w:val="nil"/>
              <w:bottom w:val="nil"/>
              <w:right w:val="single" w:sz="4" w:space="0" w:color="auto"/>
            </w:tcBorders>
            <w:shd w:val="clear" w:color="auto" w:fill="auto"/>
            <w:vAlign w:val="center"/>
          </w:tcPr>
          <w:p w14:paraId="6AED936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反向</w:t>
            </w:r>
          </w:p>
        </w:tc>
        <w:tc>
          <w:tcPr>
            <w:tcW w:w="403" w:type="pct"/>
            <w:tcBorders>
              <w:top w:val="single" w:sz="4" w:space="0" w:color="auto"/>
              <w:left w:val="nil"/>
              <w:bottom w:val="nil"/>
              <w:right w:val="single" w:sz="4" w:space="0" w:color="auto"/>
            </w:tcBorders>
            <w:shd w:val="clear" w:color="auto" w:fill="auto"/>
            <w:vAlign w:val="center"/>
          </w:tcPr>
          <w:p w14:paraId="373E0AE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小于等于</w:t>
            </w:r>
          </w:p>
        </w:tc>
        <w:tc>
          <w:tcPr>
            <w:tcW w:w="403" w:type="pct"/>
            <w:tcBorders>
              <w:top w:val="single" w:sz="4" w:space="0" w:color="auto"/>
              <w:left w:val="nil"/>
              <w:bottom w:val="nil"/>
              <w:right w:val="single" w:sz="4" w:space="0" w:color="auto"/>
            </w:tcBorders>
            <w:shd w:val="clear" w:color="auto" w:fill="auto"/>
            <w:vAlign w:val="center"/>
          </w:tcPr>
          <w:p w14:paraId="62340F7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03" w:type="pct"/>
            <w:tcBorders>
              <w:top w:val="single" w:sz="4" w:space="0" w:color="auto"/>
              <w:left w:val="nil"/>
              <w:bottom w:val="nil"/>
              <w:right w:val="single" w:sz="4" w:space="0" w:color="auto"/>
            </w:tcBorders>
            <w:shd w:val="clear" w:color="auto" w:fill="auto"/>
            <w:vAlign w:val="center"/>
          </w:tcPr>
          <w:p w14:paraId="024204C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8.31</w:t>
            </w:r>
          </w:p>
        </w:tc>
        <w:tc>
          <w:tcPr>
            <w:tcW w:w="403" w:type="pct"/>
            <w:tcBorders>
              <w:top w:val="single" w:sz="4" w:space="0" w:color="auto"/>
              <w:left w:val="nil"/>
              <w:bottom w:val="nil"/>
              <w:right w:val="single" w:sz="4" w:space="0" w:color="auto"/>
            </w:tcBorders>
            <w:shd w:val="clear" w:color="auto" w:fill="auto"/>
            <w:vAlign w:val="center"/>
          </w:tcPr>
          <w:p w14:paraId="39BDF0C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万元</w:t>
            </w:r>
          </w:p>
        </w:tc>
        <w:tc>
          <w:tcPr>
            <w:tcW w:w="403" w:type="pct"/>
            <w:tcBorders>
              <w:top w:val="single" w:sz="4" w:space="0" w:color="auto"/>
              <w:left w:val="nil"/>
              <w:bottom w:val="nil"/>
              <w:right w:val="single" w:sz="4" w:space="0" w:color="auto"/>
            </w:tcBorders>
            <w:shd w:val="clear" w:color="auto" w:fill="auto"/>
            <w:vAlign w:val="center"/>
          </w:tcPr>
          <w:p w14:paraId="46CADBC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single" w:sz="4" w:space="0" w:color="auto"/>
              <w:left w:val="nil"/>
              <w:bottom w:val="nil"/>
              <w:right w:val="single" w:sz="4" w:space="0" w:color="auto"/>
            </w:tcBorders>
            <w:shd w:val="clear" w:color="auto" w:fill="auto"/>
            <w:vAlign w:val="center"/>
          </w:tcPr>
          <w:p w14:paraId="6F5D8DA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40" w:type="pct"/>
            <w:tcBorders>
              <w:top w:val="single" w:sz="4" w:space="0" w:color="auto"/>
              <w:left w:val="nil"/>
              <w:bottom w:val="nil"/>
              <w:right w:val="single" w:sz="4" w:space="0" w:color="auto"/>
            </w:tcBorders>
            <w:shd w:val="clear" w:color="auto" w:fill="auto"/>
            <w:vAlign w:val="center"/>
          </w:tcPr>
          <w:p w14:paraId="7310E46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7F4165DD"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23268DCF" w14:textId="77777777" w:rsidR="00E7245B" w:rsidRDefault="00E7245B">
            <w:pPr>
              <w:spacing w:line="560" w:lineRule="exact"/>
              <w:rPr>
                <w:rFonts w:eastAsia="仿宋_GB2312"/>
                <w:sz w:val="20"/>
                <w:szCs w:val="20"/>
              </w:rPr>
            </w:pPr>
          </w:p>
        </w:tc>
        <w:tc>
          <w:tcPr>
            <w:tcW w:w="440" w:type="pct"/>
            <w:vMerge w:val="restart"/>
            <w:tcBorders>
              <w:top w:val="single" w:sz="4" w:space="0" w:color="auto"/>
              <w:left w:val="nil"/>
              <w:bottom w:val="nil"/>
              <w:right w:val="single" w:sz="4" w:space="0" w:color="auto"/>
            </w:tcBorders>
            <w:shd w:val="clear" w:color="auto" w:fill="auto"/>
            <w:vAlign w:val="center"/>
          </w:tcPr>
          <w:p w14:paraId="191AF9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效益指标</w:t>
            </w:r>
          </w:p>
        </w:tc>
        <w:tc>
          <w:tcPr>
            <w:tcW w:w="440" w:type="pct"/>
            <w:tcBorders>
              <w:top w:val="single" w:sz="4" w:space="0" w:color="auto"/>
              <w:left w:val="nil"/>
              <w:bottom w:val="nil"/>
              <w:right w:val="single" w:sz="4" w:space="0" w:color="auto"/>
            </w:tcBorders>
            <w:shd w:val="clear" w:color="auto" w:fill="auto"/>
            <w:vAlign w:val="center"/>
          </w:tcPr>
          <w:p w14:paraId="3AF55D2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社会效益</w:t>
            </w:r>
          </w:p>
        </w:tc>
        <w:tc>
          <w:tcPr>
            <w:tcW w:w="403" w:type="pct"/>
            <w:tcBorders>
              <w:top w:val="single" w:sz="4" w:space="0" w:color="auto"/>
              <w:left w:val="nil"/>
              <w:bottom w:val="nil"/>
              <w:right w:val="single" w:sz="4" w:space="0" w:color="auto"/>
            </w:tcBorders>
            <w:shd w:val="clear" w:color="auto" w:fill="auto"/>
            <w:vAlign w:val="center"/>
          </w:tcPr>
          <w:p w14:paraId="7203F09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履行监督职责</w:t>
            </w:r>
          </w:p>
        </w:tc>
        <w:tc>
          <w:tcPr>
            <w:tcW w:w="403" w:type="pct"/>
            <w:tcBorders>
              <w:top w:val="single" w:sz="4" w:space="0" w:color="auto"/>
              <w:left w:val="nil"/>
              <w:bottom w:val="nil"/>
              <w:right w:val="single" w:sz="4" w:space="0" w:color="auto"/>
            </w:tcBorders>
            <w:shd w:val="clear" w:color="auto" w:fill="auto"/>
            <w:vAlign w:val="center"/>
          </w:tcPr>
          <w:p w14:paraId="1C30E27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403" w:type="pct"/>
            <w:tcBorders>
              <w:top w:val="single" w:sz="4" w:space="0" w:color="auto"/>
              <w:left w:val="nil"/>
              <w:bottom w:val="nil"/>
              <w:right w:val="single" w:sz="4" w:space="0" w:color="auto"/>
            </w:tcBorders>
            <w:shd w:val="clear" w:color="auto" w:fill="auto"/>
            <w:vAlign w:val="center"/>
          </w:tcPr>
          <w:p w14:paraId="1A6D99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79B8A0A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卫生事业的有</w:t>
            </w:r>
            <w:r>
              <w:rPr>
                <w:rFonts w:eastAsia="仿宋_GB2312"/>
                <w:color w:val="000000"/>
                <w:kern w:val="0"/>
                <w:sz w:val="18"/>
                <w:szCs w:val="18"/>
                <w:lang w:bidi="ar"/>
              </w:rPr>
              <w:lastRenderedPageBreak/>
              <w:t>效保障</w:t>
            </w:r>
          </w:p>
        </w:tc>
        <w:tc>
          <w:tcPr>
            <w:tcW w:w="403" w:type="pct"/>
            <w:tcBorders>
              <w:top w:val="single" w:sz="4" w:space="0" w:color="auto"/>
              <w:left w:val="nil"/>
              <w:bottom w:val="nil"/>
              <w:right w:val="single" w:sz="4" w:space="0" w:color="auto"/>
            </w:tcBorders>
            <w:shd w:val="clear" w:color="auto" w:fill="auto"/>
            <w:vAlign w:val="center"/>
          </w:tcPr>
          <w:p w14:paraId="3AF7ED2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卫生事业的有</w:t>
            </w:r>
            <w:r>
              <w:rPr>
                <w:rFonts w:eastAsia="仿宋_GB2312"/>
                <w:color w:val="000000"/>
                <w:kern w:val="0"/>
                <w:sz w:val="18"/>
                <w:szCs w:val="18"/>
                <w:lang w:bidi="ar"/>
              </w:rPr>
              <w:lastRenderedPageBreak/>
              <w:t>效保障</w:t>
            </w:r>
          </w:p>
        </w:tc>
        <w:tc>
          <w:tcPr>
            <w:tcW w:w="403" w:type="pct"/>
            <w:tcBorders>
              <w:top w:val="single" w:sz="4" w:space="0" w:color="auto"/>
              <w:left w:val="nil"/>
              <w:bottom w:val="nil"/>
              <w:right w:val="single" w:sz="4" w:space="0" w:color="auto"/>
            </w:tcBorders>
            <w:shd w:val="clear" w:color="auto" w:fill="auto"/>
            <w:vAlign w:val="center"/>
          </w:tcPr>
          <w:p w14:paraId="5452AE5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 xml:space="preserve">　</w:t>
            </w:r>
          </w:p>
        </w:tc>
        <w:tc>
          <w:tcPr>
            <w:tcW w:w="403" w:type="pct"/>
            <w:tcBorders>
              <w:top w:val="single" w:sz="4" w:space="0" w:color="auto"/>
              <w:left w:val="nil"/>
              <w:bottom w:val="nil"/>
              <w:right w:val="single" w:sz="4" w:space="0" w:color="auto"/>
            </w:tcBorders>
            <w:shd w:val="clear" w:color="auto" w:fill="auto"/>
            <w:vAlign w:val="center"/>
          </w:tcPr>
          <w:p w14:paraId="02F7150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single" w:sz="4" w:space="0" w:color="auto"/>
              <w:left w:val="nil"/>
              <w:bottom w:val="nil"/>
              <w:right w:val="single" w:sz="4" w:space="0" w:color="auto"/>
            </w:tcBorders>
            <w:shd w:val="clear" w:color="auto" w:fill="auto"/>
            <w:vAlign w:val="center"/>
          </w:tcPr>
          <w:p w14:paraId="5BEE63B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40" w:type="pct"/>
            <w:tcBorders>
              <w:top w:val="single" w:sz="4" w:space="0" w:color="auto"/>
              <w:left w:val="nil"/>
              <w:bottom w:val="nil"/>
              <w:right w:val="single" w:sz="4" w:space="0" w:color="auto"/>
            </w:tcBorders>
            <w:shd w:val="clear" w:color="auto" w:fill="auto"/>
            <w:vAlign w:val="center"/>
          </w:tcPr>
          <w:p w14:paraId="637449D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3177B803"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0AEDC84C"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5F29CC92"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6199E96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可持续影响</w:t>
            </w:r>
          </w:p>
        </w:tc>
        <w:tc>
          <w:tcPr>
            <w:tcW w:w="403" w:type="pct"/>
            <w:tcBorders>
              <w:top w:val="single" w:sz="4" w:space="0" w:color="auto"/>
              <w:left w:val="nil"/>
              <w:bottom w:val="nil"/>
              <w:right w:val="single" w:sz="4" w:space="0" w:color="auto"/>
            </w:tcBorders>
            <w:shd w:val="clear" w:color="auto" w:fill="auto"/>
            <w:vAlign w:val="center"/>
          </w:tcPr>
          <w:p w14:paraId="689B477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为卫生健康行业优良作风提供保障</w:t>
            </w:r>
          </w:p>
        </w:tc>
        <w:tc>
          <w:tcPr>
            <w:tcW w:w="403" w:type="pct"/>
            <w:tcBorders>
              <w:top w:val="single" w:sz="4" w:space="0" w:color="auto"/>
              <w:left w:val="nil"/>
              <w:bottom w:val="nil"/>
              <w:right w:val="single" w:sz="4" w:space="0" w:color="auto"/>
            </w:tcBorders>
            <w:shd w:val="clear" w:color="auto" w:fill="auto"/>
            <w:vAlign w:val="center"/>
          </w:tcPr>
          <w:p w14:paraId="28118B8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403" w:type="pct"/>
            <w:tcBorders>
              <w:top w:val="single" w:sz="4" w:space="0" w:color="auto"/>
              <w:left w:val="nil"/>
              <w:bottom w:val="nil"/>
              <w:right w:val="single" w:sz="4" w:space="0" w:color="auto"/>
            </w:tcBorders>
            <w:shd w:val="clear" w:color="auto" w:fill="auto"/>
            <w:vAlign w:val="center"/>
          </w:tcPr>
          <w:p w14:paraId="4422981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7E310F8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长期</w:t>
            </w:r>
          </w:p>
        </w:tc>
        <w:tc>
          <w:tcPr>
            <w:tcW w:w="403" w:type="pct"/>
            <w:tcBorders>
              <w:top w:val="single" w:sz="4" w:space="0" w:color="auto"/>
              <w:left w:val="nil"/>
              <w:bottom w:val="nil"/>
              <w:right w:val="single" w:sz="4" w:space="0" w:color="auto"/>
            </w:tcBorders>
            <w:shd w:val="clear" w:color="auto" w:fill="auto"/>
            <w:vAlign w:val="center"/>
          </w:tcPr>
          <w:p w14:paraId="3B2DAD3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长期</w:t>
            </w:r>
          </w:p>
        </w:tc>
        <w:tc>
          <w:tcPr>
            <w:tcW w:w="403" w:type="pct"/>
            <w:tcBorders>
              <w:top w:val="single" w:sz="4" w:space="0" w:color="auto"/>
              <w:left w:val="nil"/>
              <w:bottom w:val="nil"/>
              <w:right w:val="single" w:sz="4" w:space="0" w:color="auto"/>
            </w:tcBorders>
            <w:shd w:val="clear" w:color="auto" w:fill="auto"/>
            <w:vAlign w:val="center"/>
          </w:tcPr>
          <w:p w14:paraId="625A3A7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3A80F4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single" w:sz="4" w:space="0" w:color="auto"/>
              <w:left w:val="nil"/>
              <w:bottom w:val="nil"/>
              <w:right w:val="single" w:sz="4" w:space="0" w:color="auto"/>
            </w:tcBorders>
            <w:shd w:val="clear" w:color="auto" w:fill="auto"/>
            <w:vAlign w:val="center"/>
          </w:tcPr>
          <w:p w14:paraId="0039E1E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40" w:type="pct"/>
            <w:tcBorders>
              <w:top w:val="single" w:sz="4" w:space="0" w:color="auto"/>
              <w:left w:val="nil"/>
              <w:bottom w:val="nil"/>
              <w:right w:val="single" w:sz="4" w:space="0" w:color="auto"/>
            </w:tcBorders>
            <w:shd w:val="clear" w:color="auto" w:fill="auto"/>
            <w:vAlign w:val="center"/>
          </w:tcPr>
          <w:p w14:paraId="479B722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1A70F3D"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58DB0B87"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66561B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满意度指标</w:t>
            </w:r>
          </w:p>
        </w:tc>
        <w:tc>
          <w:tcPr>
            <w:tcW w:w="440" w:type="pct"/>
            <w:tcBorders>
              <w:top w:val="single" w:sz="4" w:space="0" w:color="auto"/>
              <w:left w:val="nil"/>
              <w:bottom w:val="nil"/>
              <w:right w:val="single" w:sz="4" w:space="0" w:color="auto"/>
            </w:tcBorders>
            <w:shd w:val="clear" w:color="auto" w:fill="auto"/>
            <w:vAlign w:val="center"/>
          </w:tcPr>
          <w:p w14:paraId="107C08C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服务对象满意度</w:t>
            </w:r>
          </w:p>
        </w:tc>
        <w:tc>
          <w:tcPr>
            <w:tcW w:w="403" w:type="pct"/>
            <w:tcBorders>
              <w:top w:val="single" w:sz="4" w:space="0" w:color="auto"/>
              <w:left w:val="nil"/>
              <w:bottom w:val="nil"/>
              <w:right w:val="single" w:sz="4" w:space="0" w:color="auto"/>
            </w:tcBorders>
            <w:shd w:val="clear" w:color="auto" w:fill="auto"/>
            <w:vAlign w:val="center"/>
          </w:tcPr>
          <w:p w14:paraId="016AAF8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服务对象满意度</w:t>
            </w:r>
          </w:p>
        </w:tc>
        <w:tc>
          <w:tcPr>
            <w:tcW w:w="403" w:type="pct"/>
            <w:tcBorders>
              <w:top w:val="single" w:sz="4" w:space="0" w:color="auto"/>
              <w:left w:val="nil"/>
              <w:bottom w:val="nil"/>
              <w:right w:val="single" w:sz="4" w:space="0" w:color="auto"/>
            </w:tcBorders>
            <w:shd w:val="clear" w:color="auto" w:fill="auto"/>
            <w:vAlign w:val="center"/>
          </w:tcPr>
          <w:p w14:paraId="74DC04E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37B5540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42669A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754B35F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61619DB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78EB773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7C49C36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34DB71B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71AC946" w14:textId="77777777">
        <w:trPr>
          <w:trHeight w:val="840"/>
        </w:trPr>
        <w:tc>
          <w:tcPr>
            <w:tcW w:w="3738"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1007E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总分</w:t>
            </w:r>
          </w:p>
        </w:tc>
        <w:tc>
          <w:tcPr>
            <w:tcW w:w="403" w:type="pct"/>
            <w:tcBorders>
              <w:top w:val="single" w:sz="4" w:space="0" w:color="auto"/>
              <w:left w:val="nil"/>
              <w:bottom w:val="single" w:sz="4" w:space="0" w:color="auto"/>
              <w:right w:val="single" w:sz="4" w:space="0" w:color="auto"/>
            </w:tcBorders>
            <w:shd w:val="clear" w:color="auto" w:fill="auto"/>
            <w:vAlign w:val="center"/>
          </w:tcPr>
          <w:p w14:paraId="6AF2E80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19" w:type="pct"/>
            <w:tcBorders>
              <w:top w:val="single" w:sz="4" w:space="0" w:color="auto"/>
              <w:left w:val="nil"/>
              <w:bottom w:val="single" w:sz="4" w:space="0" w:color="auto"/>
              <w:right w:val="single" w:sz="4" w:space="0" w:color="auto"/>
            </w:tcBorders>
            <w:shd w:val="clear" w:color="auto" w:fill="auto"/>
            <w:vAlign w:val="center"/>
          </w:tcPr>
          <w:p w14:paraId="03BCA8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98.31</w:t>
            </w:r>
          </w:p>
        </w:tc>
        <w:tc>
          <w:tcPr>
            <w:tcW w:w="440" w:type="pct"/>
            <w:tcBorders>
              <w:top w:val="single" w:sz="4" w:space="0" w:color="auto"/>
              <w:left w:val="nil"/>
              <w:bottom w:val="single" w:sz="4" w:space="0" w:color="auto"/>
              <w:right w:val="single" w:sz="4" w:space="0" w:color="auto"/>
            </w:tcBorders>
            <w:shd w:val="clear" w:color="auto" w:fill="auto"/>
            <w:vAlign w:val="center"/>
          </w:tcPr>
          <w:p w14:paraId="77A2441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bl>
    <w:p w14:paraId="49A84EC8" w14:textId="77777777" w:rsidR="00E7245B" w:rsidRDefault="00000000">
      <w:pPr>
        <w:spacing w:beforeAutospacing="1" w:afterAutospacing="1" w:line="560" w:lineRule="exact"/>
        <w:ind w:firstLineChars="200" w:firstLine="644"/>
        <w:rPr>
          <w:rFonts w:eastAsia="仿宋_GB2312"/>
          <w:sz w:val="32"/>
          <w:szCs w:val="32"/>
        </w:rPr>
      </w:pPr>
      <w:r>
        <w:rPr>
          <w:rFonts w:eastAsia="仿宋_GB2312"/>
          <w:spacing w:val="1"/>
          <w:sz w:val="32"/>
          <w:szCs w:val="32"/>
          <w:lang w:bidi="ar"/>
        </w:rPr>
        <w:t>4.</w:t>
      </w:r>
      <w:r>
        <w:rPr>
          <w:rFonts w:eastAsia="仿宋_GB2312"/>
          <w:sz w:val="32"/>
          <w:szCs w:val="32"/>
          <w:lang w:bidi="ar"/>
        </w:rPr>
        <w:t>耐多药结核病防控工作专项行动配套经费自评综述：根据年初设定的绩效目标，项目自评得分</w:t>
      </w:r>
      <w:r>
        <w:rPr>
          <w:rFonts w:eastAsia="仿宋_GB2312"/>
          <w:sz w:val="32"/>
          <w:szCs w:val="32"/>
          <w:lang w:bidi="ar"/>
        </w:rPr>
        <w:t>96.37</w:t>
      </w:r>
      <w:r>
        <w:rPr>
          <w:rFonts w:eastAsia="仿宋_GB2312"/>
          <w:sz w:val="32"/>
          <w:szCs w:val="32"/>
          <w:lang w:bidi="ar"/>
        </w:rPr>
        <w:t>分。全年预算数为</w:t>
      </w:r>
      <w:r>
        <w:rPr>
          <w:rFonts w:eastAsia="仿宋_GB2312"/>
          <w:sz w:val="32"/>
          <w:szCs w:val="32"/>
          <w:lang w:bidi="ar"/>
        </w:rPr>
        <w:t xml:space="preserve"> 24</w:t>
      </w:r>
      <w:r>
        <w:rPr>
          <w:rFonts w:eastAsia="仿宋_GB2312"/>
          <w:sz w:val="32"/>
          <w:szCs w:val="32"/>
          <w:lang w:bidi="ar"/>
        </w:rPr>
        <w:t>万元，执行数为</w:t>
      </w:r>
      <w:r>
        <w:rPr>
          <w:rFonts w:eastAsia="仿宋_GB2312"/>
          <w:sz w:val="32"/>
          <w:szCs w:val="32"/>
          <w:lang w:bidi="ar"/>
        </w:rPr>
        <w:t>20.08</w:t>
      </w:r>
      <w:r>
        <w:rPr>
          <w:rFonts w:eastAsia="仿宋_GB2312"/>
          <w:sz w:val="32"/>
          <w:szCs w:val="32"/>
          <w:lang w:bidi="ar"/>
        </w:rPr>
        <w:t>万元，完成预算的</w:t>
      </w:r>
      <w:r>
        <w:rPr>
          <w:rFonts w:eastAsia="仿宋_GB2312"/>
          <w:sz w:val="32"/>
          <w:szCs w:val="32"/>
          <w:lang w:bidi="ar"/>
        </w:rPr>
        <w:t>83.67%</w:t>
      </w:r>
      <w:r>
        <w:rPr>
          <w:rFonts w:eastAsia="仿宋_GB2312"/>
          <w:sz w:val="32"/>
          <w:szCs w:val="32"/>
          <w:lang w:bidi="ar"/>
        </w:rPr>
        <w:t>。项目绩效目标完成情况：</w:t>
      </w:r>
      <w:r>
        <w:rPr>
          <w:rFonts w:ascii="仿宋" w:eastAsia="仿宋" w:hAnsi="仿宋" w:cs="仿宋"/>
          <w:sz w:val="32"/>
        </w:rPr>
        <w:t>耐多药患者入组人数，目标值</w:t>
      </w:r>
      <w:r>
        <w:rPr>
          <w:rFonts w:ascii="仿宋" w:eastAsia="仿宋" w:hAnsi="仿宋" w:hint="eastAsia"/>
          <w:sz w:val="32"/>
          <w:szCs w:val="32"/>
        </w:rPr>
        <w:t>大于等于15</w:t>
      </w:r>
      <w:r>
        <w:rPr>
          <w:rFonts w:ascii="仿宋" w:eastAsia="仿宋" w:hAnsi="仿宋" w:cs="仿宋"/>
          <w:sz w:val="32"/>
        </w:rPr>
        <w:t>人，</w:t>
      </w:r>
      <w:r>
        <w:rPr>
          <w:rFonts w:ascii="仿宋" w:eastAsia="仿宋" w:hAnsi="仿宋" w:hint="eastAsia"/>
          <w:sz w:val="32"/>
          <w:szCs w:val="32"/>
        </w:rPr>
        <w:t>实际完成</w:t>
      </w:r>
      <w:r>
        <w:rPr>
          <w:rFonts w:ascii="仿宋" w:eastAsia="仿宋" w:hAnsi="仿宋" w:cs="仿宋"/>
          <w:sz w:val="32"/>
        </w:rPr>
        <w:t>11人</w:t>
      </w:r>
      <w:r>
        <w:rPr>
          <w:rFonts w:ascii="仿宋" w:eastAsia="仿宋" w:hAnsi="仿宋" w:cs="仿宋" w:hint="eastAsia"/>
          <w:sz w:val="32"/>
        </w:rPr>
        <w:t>，</w:t>
      </w:r>
      <w:r>
        <w:rPr>
          <w:rFonts w:ascii="仿宋" w:eastAsia="仿宋" w:hAnsi="仿宋" w:cs="仿宋"/>
          <w:sz w:val="32"/>
        </w:rPr>
        <w:t>项目持续发挥作用的期限，目标值</w:t>
      </w:r>
      <w:r>
        <w:rPr>
          <w:rFonts w:ascii="仿宋" w:eastAsia="仿宋" w:hAnsi="仿宋" w:hint="eastAsia"/>
          <w:sz w:val="32"/>
          <w:szCs w:val="32"/>
        </w:rPr>
        <w:t>等于1</w:t>
      </w:r>
      <w:r>
        <w:rPr>
          <w:rFonts w:ascii="仿宋" w:eastAsia="仿宋" w:hAnsi="仿宋" w:cs="仿宋"/>
          <w:sz w:val="32"/>
        </w:rPr>
        <w:t>年，</w:t>
      </w:r>
      <w:r>
        <w:rPr>
          <w:rFonts w:ascii="仿宋" w:eastAsia="仿宋" w:hAnsi="仿宋" w:hint="eastAsia"/>
          <w:sz w:val="32"/>
          <w:szCs w:val="32"/>
        </w:rPr>
        <w:t>实际完成</w:t>
      </w:r>
      <w:r>
        <w:rPr>
          <w:rFonts w:ascii="仿宋" w:eastAsia="仿宋" w:hAnsi="仿宋" w:cs="仿宋"/>
          <w:sz w:val="32"/>
        </w:rPr>
        <w:t>1年</w:t>
      </w:r>
      <w:r>
        <w:rPr>
          <w:rFonts w:ascii="仿宋" w:eastAsia="仿宋" w:hAnsi="仿宋" w:cs="仿宋" w:hint="eastAsia"/>
          <w:sz w:val="32"/>
        </w:rPr>
        <w:t>。</w:t>
      </w:r>
      <w:r>
        <w:rPr>
          <w:rFonts w:ascii="仿宋" w:eastAsia="仿宋" w:hAnsi="仿宋" w:cs="仿宋"/>
          <w:sz w:val="32"/>
        </w:rPr>
        <w:t>耐多药结核病防控工作，目标值</w:t>
      </w:r>
      <w:r>
        <w:rPr>
          <w:rFonts w:ascii="仿宋" w:eastAsia="仿宋" w:hAnsi="仿宋" w:hint="eastAsia"/>
          <w:sz w:val="32"/>
          <w:szCs w:val="32"/>
        </w:rPr>
        <w:t>有效保障</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lastRenderedPageBreak/>
        <w:t>有效保障</w:t>
      </w:r>
      <w:r>
        <w:rPr>
          <w:rFonts w:ascii="仿宋" w:eastAsia="仿宋" w:hAnsi="仿宋" w:cs="仿宋" w:hint="eastAsia"/>
          <w:sz w:val="32"/>
        </w:rPr>
        <w:t>，</w:t>
      </w:r>
      <w:r>
        <w:rPr>
          <w:rFonts w:eastAsia="仿宋_GB2312"/>
          <w:sz w:val="32"/>
          <w:szCs w:val="32"/>
          <w:lang w:bidi="ar"/>
        </w:rPr>
        <w:t>发现的主要问题及原因：资金使用效率需要持续提高，患者入组率需加强提高。下一步改进措施：加强与患者所在科室项目资金使用方面的沟通协调，制定项目资金使用计划，患者建立良好的关系，加大宣传力度，及时发现、及时入组治疗，增加结核病科诊疗能力。</w:t>
      </w:r>
      <w:r>
        <w:rPr>
          <w:rFonts w:eastAsia="仿宋_GB2312"/>
          <w:sz w:val="32"/>
          <w:szCs w:val="32"/>
          <w:lang w:bidi="ar"/>
        </w:rPr>
        <w:t xml:space="preserve">  </w:t>
      </w:r>
    </w:p>
    <w:tbl>
      <w:tblPr>
        <w:tblW w:w="5000" w:type="pct"/>
        <w:tblLook w:val="04A0" w:firstRow="1" w:lastRow="0" w:firstColumn="1" w:lastColumn="0" w:noHBand="0" w:noVBand="1"/>
      </w:tblPr>
      <w:tblGrid>
        <w:gridCol w:w="798"/>
        <w:gridCol w:w="798"/>
        <w:gridCol w:w="798"/>
        <w:gridCol w:w="731"/>
        <w:gridCol w:w="730"/>
        <w:gridCol w:w="730"/>
        <w:gridCol w:w="730"/>
        <w:gridCol w:w="730"/>
        <w:gridCol w:w="730"/>
        <w:gridCol w:w="730"/>
        <w:gridCol w:w="759"/>
        <w:gridCol w:w="797"/>
      </w:tblGrid>
      <w:tr w:rsidR="00E7245B" w14:paraId="1E1C7BBC" w14:textId="77777777">
        <w:trPr>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E32C04" w14:textId="77777777" w:rsidR="00E7245B" w:rsidRDefault="00000000">
            <w:pPr>
              <w:widowControl/>
              <w:spacing w:line="560" w:lineRule="exact"/>
              <w:jc w:val="center"/>
              <w:rPr>
                <w:rFonts w:eastAsia="仿宋_GB2312"/>
                <w:b/>
                <w:bCs/>
                <w:color w:val="000000"/>
                <w:kern w:val="0"/>
                <w:sz w:val="40"/>
                <w:szCs w:val="40"/>
              </w:rPr>
            </w:pPr>
            <w:r>
              <w:rPr>
                <w:rFonts w:eastAsia="仿宋_GB2312"/>
                <w:b/>
                <w:bCs/>
                <w:color w:val="000000"/>
                <w:kern w:val="0"/>
                <w:sz w:val="40"/>
                <w:szCs w:val="40"/>
                <w:lang w:bidi="ar"/>
              </w:rPr>
              <w:t>项目支出绩效自评表</w:t>
            </w:r>
            <w:r>
              <w:rPr>
                <w:rFonts w:eastAsia="仿宋_GB2312"/>
                <w:b/>
                <w:bCs/>
                <w:color w:val="000000"/>
                <w:kern w:val="0"/>
                <w:sz w:val="40"/>
                <w:szCs w:val="40"/>
                <w:lang w:bidi="ar"/>
              </w:rPr>
              <w:br/>
              <w:t>(2023</w:t>
            </w:r>
            <w:r>
              <w:rPr>
                <w:rFonts w:eastAsia="仿宋_GB2312"/>
                <w:b/>
                <w:bCs/>
                <w:color w:val="000000"/>
                <w:kern w:val="0"/>
                <w:sz w:val="40"/>
                <w:szCs w:val="40"/>
                <w:lang w:bidi="ar"/>
              </w:rPr>
              <w:t>年度）</w:t>
            </w:r>
          </w:p>
        </w:tc>
      </w:tr>
      <w:tr w:rsidR="00E7245B" w14:paraId="05FB01BA"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38C73"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项目名称</w:t>
            </w:r>
          </w:p>
        </w:tc>
        <w:tc>
          <w:tcPr>
            <w:tcW w:w="4120" w:type="pct"/>
            <w:gridSpan w:val="10"/>
            <w:tcBorders>
              <w:top w:val="single" w:sz="4" w:space="0" w:color="auto"/>
              <w:left w:val="nil"/>
              <w:bottom w:val="single" w:sz="4" w:space="0" w:color="auto"/>
              <w:right w:val="single" w:sz="4" w:space="0" w:color="auto"/>
            </w:tcBorders>
            <w:shd w:val="clear" w:color="auto" w:fill="auto"/>
            <w:vAlign w:val="center"/>
          </w:tcPr>
          <w:p w14:paraId="79EFF79B"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耐多药结核病防控工作专项行动配套经费</w:t>
            </w:r>
          </w:p>
        </w:tc>
      </w:tr>
      <w:tr w:rsidR="00E7245B" w14:paraId="7B65BBC4"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DFF56"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主管部门</w:t>
            </w:r>
          </w:p>
        </w:tc>
        <w:tc>
          <w:tcPr>
            <w:tcW w:w="1649" w:type="pct"/>
            <w:gridSpan w:val="4"/>
            <w:tcBorders>
              <w:top w:val="single" w:sz="4" w:space="0" w:color="auto"/>
              <w:left w:val="nil"/>
              <w:bottom w:val="single" w:sz="4" w:space="0" w:color="auto"/>
              <w:right w:val="single" w:sz="4" w:space="0" w:color="auto"/>
            </w:tcBorders>
            <w:shd w:val="clear" w:color="auto" w:fill="auto"/>
            <w:vAlign w:val="center"/>
          </w:tcPr>
          <w:p w14:paraId="41B933A6"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鄂尔多斯市卫生健康委员会（部门）</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78FF43FD"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实施单位</w:t>
            </w:r>
          </w:p>
        </w:tc>
        <w:tc>
          <w:tcPr>
            <w:tcW w:w="1664" w:type="pct"/>
            <w:gridSpan w:val="4"/>
            <w:tcBorders>
              <w:top w:val="single" w:sz="4" w:space="0" w:color="auto"/>
              <w:left w:val="nil"/>
              <w:bottom w:val="single" w:sz="4" w:space="0" w:color="auto"/>
              <w:right w:val="single" w:sz="4" w:space="0" w:color="auto"/>
            </w:tcBorders>
            <w:shd w:val="clear" w:color="auto" w:fill="auto"/>
            <w:vAlign w:val="center"/>
          </w:tcPr>
          <w:p w14:paraId="73E03532"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鄂尔多斯市第二人民医院</w:t>
            </w:r>
          </w:p>
        </w:tc>
      </w:tr>
      <w:tr w:rsidR="00E7245B" w14:paraId="30329138" w14:textId="77777777">
        <w:trPr>
          <w:trHeight w:val="381"/>
        </w:trPr>
        <w:tc>
          <w:tcPr>
            <w:tcW w:w="880" w:type="pct"/>
            <w:gridSpan w:val="2"/>
            <w:vMerge w:val="restart"/>
            <w:tcBorders>
              <w:top w:val="nil"/>
              <w:left w:val="single" w:sz="4" w:space="0" w:color="auto"/>
              <w:bottom w:val="single" w:sz="4" w:space="0" w:color="000000"/>
              <w:right w:val="single" w:sz="4" w:space="0" w:color="000000"/>
            </w:tcBorders>
            <w:shd w:val="clear" w:color="auto" w:fill="auto"/>
            <w:vAlign w:val="center"/>
          </w:tcPr>
          <w:p w14:paraId="08E1511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项目资金</w:t>
            </w:r>
            <w:r>
              <w:rPr>
                <w:rFonts w:eastAsia="仿宋_GB2312"/>
                <w:color w:val="000000"/>
                <w:kern w:val="0"/>
                <w:sz w:val="18"/>
                <w:szCs w:val="18"/>
                <w:lang w:bidi="ar"/>
              </w:rPr>
              <w:br/>
            </w:r>
            <w:r>
              <w:rPr>
                <w:rFonts w:eastAsia="仿宋_GB2312"/>
                <w:color w:val="000000"/>
                <w:kern w:val="0"/>
                <w:sz w:val="18"/>
                <w:szCs w:val="18"/>
                <w:lang w:bidi="ar"/>
              </w:rPr>
              <w:t>（万元）</w:t>
            </w:r>
          </w:p>
        </w:tc>
        <w:tc>
          <w:tcPr>
            <w:tcW w:w="440" w:type="pct"/>
            <w:tcBorders>
              <w:top w:val="nil"/>
              <w:left w:val="nil"/>
              <w:bottom w:val="single" w:sz="4" w:space="0" w:color="auto"/>
              <w:right w:val="single" w:sz="4" w:space="0" w:color="auto"/>
            </w:tcBorders>
            <w:shd w:val="clear" w:color="auto" w:fill="auto"/>
            <w:vAlign w:val="center"/>
          </w:tcPr>
          <w:p w14:paraId="46F138DF"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nil"/>
              <w:left w:val="nil"/>
              <w:bottom w:val="single" w:sz="4" w:space="0" w:color="auto"/>
              <w:right w:val="single" w:sz="4" w:space="0" w:color="auto"/>
            </w:tcBorders>
            <w:shd w:val="clear" w:color="auto" w:fill="auto"/>
            <w:vAlign w:val="center"/>
          </w:tcPr>
          <w:p w14:paraId="2F1FA87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年初预算数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6C8EB4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39BBC31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全年执行数</w:t>
            </w:r>
          </w:p>
        </w:tc>
        <w:tc>
          <w:tcPr>
            <w:tcW w:w="403" w:type="pct"/>
            <w:tcBorders>
              <w:top w:val="nil"/>
              <w:left w:val="nil"/>
              <w:bottom w:val="single" w:sz="4" w:space="0" w:color="auto"/>
              <w:right w:val="single" w:sz="4" w:space="0" w:color="auto"/>
            </w:tcBorders>
            <w:shd w:val="clear" w:color="auto" w:fill="auto"/>
            <w:vAlign w:val="center"/>
          </w:tcPr>
          <w:p w14:paraId="73382B4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4CE178D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执行率（</w:t>
            </w:r>
            <w:r>
              <w:rPr>
                <w:rFonts w:eastAsia="仿宋_GB2312"/>
                <w:color w:val="000000"/>
                <w:kern w:val="0"/>
                <w:sz w:val="18"/>
                <w:szCs w:val="18"/>
                <w:lang w:bidi="ar"/>
              </w:rPr>
              <w:t>%</w:t>
            </w:r>
            <w:r>
              <w:rPr>
                <w:rFonts w:eastAsia="仿宋_GB2312"/>
                <w:color w:val="000000"/>
                <w:kern w:val="0"/>
                <w:sz w:val="18"/>
                <w:szCs w:val="18"/>
                <w:lang w:bidi="ar"/>
              </w:rPr>
              <w:t>）</w:t>
            </w:r>
          </w:p>
        </w:tc>
        <w:tc>
          <w:tcPr>
            <w:tcW w:w="440" w:type="pct"/>
            <w:tcBorders>
              <w:top w:val="nil"/>
              <w:left w:val="nil"/>
              <w:bottom w:val="single" w:sz="4" w:space="0" w:color="auto"/>
              <w:right w:val="single" w:sz="4" w:space="0" w:color="auto"/>
            </w:tcBorders>
            <w:shd w:val="clear" w:color="auto" w:fill="auto"/>
            <w:vAlign w:val="center"/>
          </w:tcPr>
          <w:p w14:paraId="00E6C57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r>
      <w:tr w:rsidR="00E7245B" w14:paraId="3E51E877"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1EF9D828"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71E6281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年度资金总额</w:t>
            </w:r>
          </w:p>
        </w:tc>
        <w:tc>
          <w:tcPr>
            <w:tcW w:w="403" w:type="pct"/>
            <w:tcBorders>
              <w:top w:val="nil"/>
              <w:left w:val="nil"/>
              <w:bottom w:val="single" w:sz="4" w:space="0" w:color="auto"/>
              <w:right w:val="single" w:sz="4" w:space="0" w:color="auto"/>
            </w:tcBorders>
            <w:shd w:val="clear" w:color="auto" w:fill="auto"/>
            <w:vAlign w:val="center"/>
          </w:tcPr>
          <w:p w14:paraId="259D13B3"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24.00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1609765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24.00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040DF04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20.08</w:t>
            </w:r>
          </w:p>
        </w:tc>
        <w:tc>
          <w:tcPr>
            <w:tcW w:w="403" w:type="pct"/>
            <w:tcBorders>
              <w:top w:val="nil"/>
              <w:left w:val="nil"/>
              <w:bottom w:val="single" w:sz="4" w:space="0" w:color="auto"/>
              <w:right w:val="single" w:sz="4" w:space="0" w:color="auto"/>
            </w:tcBorders>
            <w:shd w:val="clear" w:color="auto" w:fill="auto"/>
            <w:vAlign w:val="center"/>
          </w:tcPr>
          <w:p w14:paraId="25C7934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74691F0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83.67</w:t>
            </w:r>
          </w:p>
        </w:tc>
        <w:tc>
          <w:tcPr>
            <w:tcW w:w="440" w:type="pct"/>
            <w:tcBorders>
              <w:top w:val="nil"/>
              <w:left w:val="nil"/>
              <w:bottom w:val="single" w:sz="4" w:space="0" w:color="auto"/>
              <w:right w:val="single" w:sz="4" w:space="0" w:color="auto"/>
            </w:tcBorders>
            <w:shd w:val="clear" w:color="auto" w:fill="auto"/>
            <w:vAlign w:val="center"/>
          </w:tcPr>
          <w:p w14:paraId="7FD8E18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8.37</w:t>
            </w:r>
          </w:p>
        </w:tc>
      </w:tr>
      <w:tr w:rsidR="00E7245B" w14:paraId="1C2A4593"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674FFC03"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0283F6AE"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其中：财政拨款</w:t>
            </w:r>
          </w:p>
        </w:tc>
        <w:tc>
          <w:tcPr>
            <w:tcW w:w="403" w:type="pct"/>
            <w:tcBorders>
              <w:top w:val="nil"/>
              <w:left w:val="nil"/>
              <w:bottom w:val="single" w:sz="4" w:space="0" w:color="auto"/>
              <w:right w:val="single" w:sz="4" w:space="0" w:color="auto"/>
            </w:tcBorders>
            <w:shd w:val="clear" w:color="auto" w:fill="auto"/>
            <w:vAlign w:val="center"/>
          </w:tcPr>
          <w:p w14:paraId="1B9B20CB"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24.00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945CC5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24.00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75BCDFB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20.08</w:t>
            </w:r>
          </w:p>
        </w:tc>
        <w:tc>
          <w:tcPr>
            <w:tcW w:w="403" w:type="pct"/>
            <w:tcBorders>
              <w:top w:val="nil"/>
              <w:left w:val="nil"/>
              <w:bottom w:val="single" w:sz="4" w:space="0" w:color="auto"/>
              <w:right w:val="single" w:sz="4" w:space="0" w:color="auto"/>
            </w:tcBorders>
            <w:shd w:val="clear" w:color="auto" w:fill="auto"/>
            <w:noWrap/>
            <w:vAlign w:val="center"/>
          </w:tcPr>
          <w:p w14:paraId="69E0A0CA"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69854FB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83.67</w:t>
            </w:r>
          </w:p>
        </w:tc>
        <w:tc>
          <w:tcPr>
            <w:tcW w:w="440" w:type="pct"/>
            <w:tcBorders>
              <w:top w:val="nil"/>
              <w:left w:val="nil"/>
              <w:bottom w:val="single" w:sz="4" w:space="0" w:color="auto"/>
              <w:right w:val="single" w:sz="4" w:space="0" w:color="auto"/>
            </w:tcBorders>
            <w:shd w:val="clear" w:color="auto" w:fill="auto"/>
            <w:noWrap/>
            <w:vAlign w:val="center"/>
          </w:tcPr>
          <w:p w14:paraId="3A4FA2EE"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5A520946"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1CBBEC53"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7065F06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上年结转资金</w:t>
            </w:r>
          </w:p>
        </w:tc>
        <w:tc>
          <w:tcPr>
            <w:tcW w:w="403" w:type="pct"/>
            <w:tcBorders>
              <w:top w:val="nil"/>
              <w:left w:val="nil"/>
              <w:bottom w:val="single" w:sz="4" w:space="0" w:color="auto"/>
              <w:right w:val="single" w:sz="4" w:space="0" w:color="auto"/>
            </w:tcBorders>
            <w:shd w:val="clear" w:color="auto" w:fill="auto"/>
            <w:vAlign w:val="center"/>
          </w:tcPr>
          <w:p w14:paraId="11C4D832"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7A6A6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5F5F4EE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403" w:type="pct"/>
            <w:tcBorders>
              <w:top w:val="nil"/>
              <w:left w:val="nil"/>
              <w:bottom w:val="single" w:sz="4" w:space="0" w:color="auto"/>
              <w:right w:val="single" w:sz="4" w:space="0" w:color="auto"/>
            </w:tcBorders>
            <w:shd w:val="clear" w:color="auto" w:fill="auto"/>
            <w:noWrap/>
            <w:vAlign w:val="center"/>
          </w:tcPr>
          <w:p w14:paraId="6662EE93"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7C6764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2587804E"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66996EF1"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183AB393"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1F07CC8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其他资金</w:t>
            </w:r>
          </w:p>
        </w:tc>
        <w:tc>
          <w:tcPr>
            <w:tcW w:w="403" w:type="pct"/>
            <w:tcBorders>
              <w:top w:val="nil"/>
              <w:left w:val="nil"/>
              <w:bottom w:val="single" w:sz="4" w:space="0" w:color="auto"/>
              <w:right w:val="single" w:sz="4" w:space="0" w:color="auto"/>
            </w:tcBorders>
            <w:shd w:val="clear" w:color="auto" w:fill="auto"/>
            <w:vAlign w:val="center"/>
          </w:tcPr>
          <w:p w14:paraId="093DD40D"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3FCA00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D9349C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403" w:type="pct"/>
            <w:tcBorders>
              <w:top w:val="nil"/>
              <w:left w:val="nil"/>
              <w:bottom w:val="single" w:sz="4" w:space="0" w:color="auto"/>
              <w:right w:val="single" w:sz="4" w:space="0" w:color="auto"/>
            </w:tcBorders>
            <w:shd w:val="clear" w:color="auto" w:fill="auto"/>
            <w:noWrap/>
            <w:vAlign w:val="center"/>
          </w:tcPr>
          <w:p w14:paraId="068294CA"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5A92CB0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4C835D27"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0A3816ED" w14:textId="77777777">
        <w:trPr>
          <w:trHeight w:val="381"/>
        </w:trPr>
        <w:tc>
          <w:tcPr>
            <w:tcW w:w="880"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2742023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年度总体目标</w:t>
            </w: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2A5C030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预期目标</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26EDC1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实际完成情况</w:t>
            </w:r>
          </w:p>
        </w:tc>
      </w:tr>
      <w:tr w:rsidR="00E7245B" w14:paraId="23A04B4F" w14:textId="77777777">
        <w:trPr>
          <w:trHeight w:val="1119"/>
        </w:trPr>
        <w:tc>
          <w:tcPr>
            <w:tcW w:w="880" w:type="pct"/>
            <w:gridSpan w:val="2"/>
            <w:vMerge/>
            <w:tcBorders>
              <w:top w:val="nil"/>
              <w:left w:val="single" w:sz="4" w:space="0" w:color="auto"/>
              <w:bottom w:val="single" w:sz="4" w:space="0" w:color="auto"/>
              <w:right w:val="single" w:sz="4" w:space="0" w:color="auto"/>
            </w:tcBorders>
            <w:shd w:val="clear" w:color="auto" w:fill="auto"/>
            <w:vAlign w:val="center"/>
          </w:tcPr>
          <w:p w14:paraId="24D439EC" w14:textId="77777777" w:rsidR="00E7245B" w:rsidRDefault="00E7245B">
            <w:pPr>
              <w:spacing w:line="560" w:lineRule="exact"/>
              <w:rPr>
                <w:rFonts w:eastAsia="仿宋_GB2312"/>
                <w:sz w:val="20"/>
                <w:szCs w:val="20"/>
              </w:rPr>
            </w:pP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7CBED29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切实减轻患者就医负担，提高耐多药患者的纳入治疗率和规律治疗水平，保证完成全程规范治疗，进而提高患者成功治疗水平，以有效控制耐多药结核病疫情。</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3FA121F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按年初预期目标，基本完成了年度预期任务。</w:t>
            </w:r>
          </w:p>
        </w:tc>
      </w:tr>
      <w:tr w:rsidR="00E7245B" w14:paraId="577BBB23" w14:textId="77777777">
        <w:trPr>
          <w:trHeight w:val="381"/>
        </w:trPr>
        <w:tc>
          <w:tcPr>
            <w:tcW w:w="440" w:type="pct"/>
            <w:tcBorders>
              <w:top w:val="nil"/>
              <w:left w:val="single" w:sz="4" w:space="0" w:color="auto"/>
              <w:bottom w:val="single" w:sz="4" w:space="0" w:color="auto"/>
              <w:right w:val="single" w:sz="4" w:space="0" w:color="auto"/>
            </w:tcBorders>
            <w:shd w:val="clear" w:color="auto" w:fill="auto"/>
            <w:vAlign w:val="center"/>
          </w:tcPr>
          <w:p w14:paraId="5775DBF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tcBorders>
              <w:top w:val="nil"/>
              <w:left w:val="nil"/>
              <w:bottom w:val="single" w:sz="4" w:space="0" w:color="auto"/>
              <w:right w:val="single" w:sz="4" w:space="0" w:color="auto"/>
            </w:tcBorders>
            <w:shd w:val="clear" w:color="auto" w:fill="auto"/>
            <w:vAlign w:val="center"/>
          </w:tcPr>
          <w:p w14:paraId="5F85148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一级指标</w:t>
            </w:r>
          </w:p>
        </w:tc>
        <w:tc>
          <w:tcPr>
            <w:tcW w:w="440" w:type="pct"/>
            <w:tcBorders>
              <w:top w:val="nil"/>
              <w:left w:val="nil"/>
              <w:bottom w:val="single" w:sz="4" w:space="0" w:color="auto"/>
              <w:right w:val="single" w:sz="4" w:space="0" w:color="auto"/>
            </w:tcBorders>
            <w:shd w:val="clear" w:color="auto" w:fill="auto"/>
            <w:vAlign w:val="center"/>
          </w:tcPr>
          <w:p w14:paraId="0F728CC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二级指标</w:t>
            </w:r>
          </w:p>
        </w:tc>
        <w:tc>
          <w:tcPr>
            <w:tcW w:w="403" w:type="pct"/>
            <w:tcBorders>
              <w:top w:val="nil"/>
              <w:left w:val="nil"/>
              <w:bottom w:val="single" w:sz="4" w:space="0" w:color="auto"/>
              <w:right w:val="single" w:sz="4" w:space="0" w:color="auto"/>
            </w:tcBorders>
            <w:shd w:val="clear" w:color="auto" w:fill="auto"/>
            <w:vAlign w:val="center"/>
          </w:tcPr>
          <w:p w14:paraId="388EF46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三级指标</w:t>
            </w:r>
          </w:p>
        </w:tc>
        <w:tc>
          <w:tcPr>
            <w:tcW w:w="403" w:type="pct"/>
            <w:tcBorders>
              <w:top w:val="nil"/>
              <w:left w:val="nil"/>
              <w:bottom w:val="single" w:sz="4" w:space="0" w:color="auto"/>
              <w:right w:val="single" w:sz="4" w:space="0" w:color="auto"/>
            </w:tcBorders>
            <w:shd w:val="clear" w:color="auto" w:fill="auto"/>
            <w:vAlign w:val="center"/>
          </w:tcPr>
          <w:p w14:paraId="5F41D10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指标性质</w:t>
            </w:r>
          </w:p>
        </w:tc>
        <w:tc>
          <w:tcPr>
            <w:tcW w:w="403" w:type="pct"/>
            <w:tcBorders>
              <w:top w:val="nil"/>
              <w:left w:val="nil"/>
              <w:bottom w:val="single" w:sz="4" w:space="0" w:color="auto"/>
              <w:right w:val="single" w:sz="4" w:space="0" w:color="auto"/>
            </w:tcBorders>
            <w:shd w:val="clear" w:color="auto" w:fill="auto"/>
            <w:vAlign w:val="center"/>
          </w:tcPr>
          <w:p w14:paraId="7AFDD92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指标方向</w:t>
            </w:r>
          </w:p>
        </w:tc>
        <w:tc>
          <w:tcPr>
            <w:tcW w:w="403" w:type="pct"/>
            <w:tcBorders>
              <w:top w:val="nil"/>
              <w:left w:val="nil"/>
              <w:bottom w:val="single" w:sz="4" w:space="0" w:color="auto"/>
              <w:right w:val="single" w:sz="4" w:space="0" w:color="auto"/>
            </w:tcBorders>
            <w:shd w:val="clear" w:color="auto" w:fill="auto"/>
            <w:vAlign w:val="center"/>
          </w:tcPr>
          <w:p w14:paraId="7781A46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年度指标值</w:t>
            </w:r>
          </w:p>
        </w:tc>
        <w:tc>
          <w:tcPr>
            <w:tcW w:w="403" w:type="pct"/>
            <w:tcBorders>
              <w:top w:val="nil"/>
              <w:left w:val="nil"/>
              <w:bottom w:val="single" w:sz="4" w:space="0" w:color="auto"/>
              <w:right w:val="single" w:sz="4" w:space="0" w:color="auto"/>
            </w:tcBorders>
            <w:shd w:val="clear" w:color="auto" w:fill="auto"/>
            <w:vAlign w:val="center"/>
          </w:tcPr>
          <w:p w14:paraId="438D1CC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实际完成值</w:t>
            </w:r>
          </w:p>
        </w:tc>
        <w:tc>
          <w:tcPr>
            <w:tcW w:w="403" w:type="pct"/>
            <w:tcBorders>
              <w:top w:val="nil"/>
              <w:left w:val="nil"/>
              <w:bottom w:val="single" w:sz="4" w:space="0" w:color="auto"/>
              <w:right w:val="single" w:sz="4" w:space="0" w:color="auto"/>
            </w:tcBorders>
            <w:shd w:val="clear" w:color="auto" w:fill="auto"/>
            <w:vAlign w:val="center"/>
          </w:tcPr>
          <w:p w14:paraId="1796910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计量单位</w:t>
            </w:r>
          </w:p>
        </w:tc>
        <w:tc>
          <w:tcPr>
            <w:tcW w:w="403" w:type="pct"/>
            <w:tcBorders>
              <w:top w:val="nil"/>
              <w:left w:val="nil"/>
              <w:bottom w:val="single" w:sz="4" w:space="0" w:color="auto"/>
              <w:right w:val="single" w:sz="4" w:space="0" w:color="auto"/>
            </w:tcBorders>
            <w:shd w:val="clear" w:color="auto" w:fill="auto"/>
            <w:vAlign w:val="center"/>
          </w:tcPr>
          <w:p w14:paraId="0647A2D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419" w:type="pct"/>
            <w:tcBorders>
              <w:top w:val="nil"/>
              <w:left w:val="nil"/>
              <w:bottom w:val="single" w:sz="4" w:space="0" w:color="auto"/>
              <w:right w:val="single" w:sz="4" w:space="0" w:color="auto"/>
            </w:tcBorders>
            <w:shd w:val="clear" w:color="auto" w:fill="auto"/>
            <w:vAlign w:val="center"/>
          </w:tcPr>
          <w:p w14:paraId="053F33B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c>
          <w:tcPr>
            <w:tcW w:w="440" w:type="pct"/>
            <w:tcBorders>
              <w:top w:val="nil"/>
              <w:left w:val="nil"/>
              <w:bottom w:val="single" w:sz="4" w:space="0" w:color="auto"/>
              <w:right w:val="single" w:sz="4" w:space="0" w:color="auto"/>
            </w:tcBorders>
            <w:shd w:val="clear" w:color="auto" w:fill="auto"/>
            <w:vAlign w:val="center"/>
          </w:tcPr>
          <w:p w14:paraId="64B038B1"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偏差原因分析及改进措施</w:t>
            </w:r>
          </w:p>
        </w:tc>
      </w:tr>
      <w:tr w:rsidR="00E7245B" w14:paraId="3B7B7084" w14:textId="77777777">
        <w:trPr>
          <w:trHeight w:val="840"/>
        </w:trPr>
        <w:tc>
          <w:tcPr>
            <w:tcW w:w="440" w:type="pct"/>
            <w:vMerge w:val="restart"/>
            <w:tcBorders>
              <w:top w:val="nil"/>
              <w:left w:val="single" w:sz="4" w:space="0" w:color="auto"/>
              <w:bottom w:val="nil"/>
              <w:right w:val="single" w:sz="4" w:space="0" w:color="auto"/>
            </w:tcBorders>
            <w:shd w:val="clear" w:color="auto" w:fill="auto"/>
            <w:vAlign w:val="center"/>
          </w:tcPr>
          <w:p w14:paraId="40C7099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vMerge w:val="restart"/>
            <w:tcBorders>
              <w:top w:val="nil"/>
              <w:left w:val="nil"/>
              <w:bottom w:val="nil"/>
              <w:right w:val="single" w:sz="4" w:space="0" w:color="auto"/>
            </w:tcBorders>
            <w:shd w:val="clear" w:color="auto" w:fill="auto"/>
            <w:vAlign w:val="center"/>
          </w:tcPr>
          <w:p w14:paraId="2EC740C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产出指标</w:t>
            </w:r>
          </w:p>
        </w:tc>
        <w:tc>
          <w:tcPr>
            <w:tcW w:w="440" w:type="pct"/>
            <w:tcBorders>
              <w:top w:val="nil"/>
              <w:left w:val="nil"/>
              <w:bottom w:val="nil"/>
              <w:right w:val="single" w:sz="4" w:space="0" w:color="auto"/>
            </w:tcBorders>
            <w:shd w:val="clear" w:color="auto" w:fill="auto"/>
            <w:vAlign w:val="center"/>
          </w:tcPr>
          <w:p w14:paraId="2D0C7C6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数量指标</w:t>
            </w:r>
          </w:p>
        </w:tc>
        <w:tc>
          <w:tcPr>
            <w:tcW w:w="403" w:type="pct"/>
            <w:tcBorders>
              <w:top w:val="nil"/>
              <w:left w:val="nil"/>
              <w:bottom w:val="nil"/>
              <w:right w:val="single" w:sz="4" w:space="0" w:color="auto"/>
            </w:tcBorders>
            <w:shd w:val="clear" w:color="auto" w:fill="auto"/>
            <w:vAlign w:val="center"/>
          </w:tcPr>
          <w:p w14:paraId="530DC6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耐多药患者入组人数</w:t>
            </w:r>
          </w:p>
        </w:tc>
        <w:tc>
          <w:tcPr>
            <w:tcW w:w="403" w:type="pct"/>
            <w:tcBorders>
              <w:top w:val="nil"/>
              <w:left w:val="nil"/>
              <w:bottom w:val="nil"/>
              <w:right w:val="single" w:sz="4" w:space="0" w:color="auto"/>
            </w:tcBorders>
            <w:shd w:val="clear" w:color="auto" w:fill="auto"/>
            <w:vAlign w:val="center"/>
          </w:tcPr>
          <w:p w14:paraId="5292529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nil"/>
              <w:left w:val="nil"/>
              <w:bottom w:val="nil"/>
              <w:right w:val="single" w:sz="4" w:space="0" w:color="auto"/>
            </w:tcBorders>
            <w:shd w:val="clear" w:color="auto" w:fill="auto"/>
            <w:vAlign w:val="center"/>
          </w:tcPr>
          <w:p w14:paraId="527749F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nil"/>
              <w:left w:val="nil"/>
              <w:bottom w:val="nil"/>
              <w:right w:val="single" w:sz="4" w:space="0" w:color="auto"/>
            </w:tcBorders>
            <w:shd w:val="clear" w:color="auto" w:fill="auto"/>
            <w:vAlign w:val="center"/>
          </w:tcPr>
          <w:p w14:paraId="455C694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03" w:type="pct"/>
            <w:tcBorders>
              <w:top w:val="nil"/>
              <w:left w:val="nil"/>
              <w:bottom w:val="nil"/>
              <w:right w:val="single" w:sz="4" w:space="0" w:color="auto"/>
            </w:tcBorders>
            <w:shd w:val="clear" w:color="auto" w:fill="auto"/>
            <w:vAlign w:val="center"/>
          </w:tcPr>
          <w:p w14:paraId="053FDAF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17</w:t>
            </w:r>
          </w:p>
        </w:tc>
        <w:tc>
          <w:tcPr>
            <w:tcW w:w="403" w:type="pct"/>
            <w:tcBorders>
              <w:top w:val="nil"/>
              <w:left w:val="nil"/>
              <w:bottom w:val="nil"/>
              <w:right w:val="single" w:sz="4" w:space="0" w:color="auto"/>
            </w:tcBorders>
            <w:shd w:val="clear" w:color="auto" w:fill="auto"/>
            <w:vAlign w:val="center"/>
          </w:tcPr>
          <w:p w14:paraId="7DC0914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人</w:t>
            </w:r>
          </w:p>
        </w:tc>
        <w:tc>
          <w:tcPr>
            <w:tcW w:w="403" w:type="pct"/>
            <w:tcBorders>
              <w:top w:val="nil"/>
              <w:left w:val="nil"/>
              <w:bottom w:val="nil"/>
              <w:right w:val="single" w:sz="4" w:space="0" w:color="auto"/>
            </w:tcBorders>
            <w:shd w:val="clear" w:color="auto" w:fill="auto"/>
            <w:vAlign w:val="center"/>
          </w:tcPr>
          <w:p w14:paraId="5F91E5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nil"/>
              <w:left w:val="nil"/>
              <w:bottom w:val="nil"/>
              <w:right w:val="single" w:sz="4" w:space="0" w:color="auto"/>
            </w:tcBorders>
            <w:shd w:val="clear" w:color="auto" w:fill="auto"/>
            <w:vAlign w:val="center"/>
          </w:tcPr>
          <w:p w14:paraId="7B2B915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nil"/>
              <w:left w:val="nil"/>
              <w:bottom w:val="nil"/>
              <w:right w:val="single" w:sz="4" w:space="0" w:color="auto"/>
            </w:tcBorders>
            <w:shd w:val="clear" w:color="auto" w:fill="auto"/>
            <w:vAlign w:val="center"/>
          </w:tcPr>
          <w:p w14:paraId="5172C84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61934B13"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09984E6D"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3305503D" w14:textId="77777777" w:rsidR="00E7245B" w:rsidRDefault="00E7245B">
            <w:pPr>
              <w:spacing w:line="560" w:lineRule="exact"/>
              <w:rPr>
                <w:rFonts w:eastAsia="仿宋_GB2312"/>
                <w:sz w:val="20"/>
                <w:szCs w:val="20"/>
              </w:rPr>
            </w:pPr>
          </w:p>
        </w:tc>
        <w:tc>
          <w:tcPr>
            <w:tcW w:w="440" w:type="pct"/>
            <w:vMerge w:val="restart"/>
            <w:tcBorders>
              <w:top w:val="single" w:sz="4" w:space="0" w:color="auto"/>
              <w:left w:val="nil"/>
              <w:bottom w:val="nil"/>
              <w:right w:val="single" w:sz="4" w:space="0" w:color="auto"/>
            </w:tcBorders>
            <w:shd w:val="clear" w:color="auto" w:fill="auto"/>
            <w:vAlign w:val="center"/>
          </w:tcPr>
          <w:p w14:paraId="6DE4072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质量指标</w:t>
            </w:r>
          </w:p>
        </w:tc>
        <w:tc>
          <w:tcPr>
            <w:tcW w:w="403" w:type="pct"/>
            <w:tcBorders>
              <w:top w:val="single" w:sz="4" w:space="0" w:color="auto"/>
              <w:left w:val="nil"/>
              <w:bottom w:val="nil"/>
              <w:right w:val="single" w:sz="4" w:space="0" w:color="auto"/>
            </w:tcBorders>
            <w:shd w:val="clear" w:color="auto" w:fill="auto"/>
            <w:vAlign w:val="center"/>
          </w:tcPr>
          <w:p w14:paraId="5FF4537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入组耐多药患者随访率</w:t>
            </w:r>
          </w:p>
        </w:tc>
        <w:tc>
          <w:tcPr>
            <w:tcW w:w="403" w:type="pct"/>
            <w:tcBorders>
              <w:top w:val="single" w:sz="4" w:space="0" w:color="auto"/>
              <w:left w:val="nil"/>
              <w:bottom w:val="nil"/>
              <w:right w:val="single" w:sz="4" w:space="0" w:color="auto"/>
            </w:tcBorders>
            <w:shd w:val="clear" w:color="auto" w:fill="auto"/>
            <w:vAlign w:val="center"/>
          </w:tcPr>
          <w:p w14:paraId="3B31E6E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0473DF0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6C3F980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5EB772B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3EB8EF8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57CB1E4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2656A2F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64B7285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C0F48FA"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6AB3FDF4"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1622629E"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402E0D3B"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41BE755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入组耐多药患者服</w:t>
            </w:r>
            <w:r>
              <w:rPr>
                <w:rFonts w:eastAsia="仿宋_GB2312"/>
                <w:color w:val="000000"/>
                <w:kern w:val="0"/>
                <w:sz w:val="18"/>
                <w:szCs w:val="18"/>
                <w:lang w:bidi="ar"/>
              </w:rPr>
              <w:lastRenderedPageBreak/>
              <w:t>药率</w:t>
            </w:r>
          </w:p>
        </w:tc>
        <w:tc>
          <w:tcPr>
            <w:tcW w:w="403" w:type="pct"/>
            <w:tcBorders>
              <w:top w:val="single" w:sz="4" w:space="0" w:color="auto"/>
              <w:left w:val="nil"/>
              <w:bottom w:val="nil"/>
              <w:right w:val="single" w:sz="4" w:space="0" w:color="auto"/>
            </w:tcBorders>
            <w:shd w:val="clear" w:color="auto" w:fill="auto"/>
            <w:vAlign w:val="center"/>
          </w:tcPr>
          <w:p w14:paraId="42A93DF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403" w:type="pct"/>
            <w:tcBorders>
              <w:top w:val="single" w:sz="4" w:space="0" w:color="auto"/>
              <w:left w:val="nil"/>
              <w:bottom w:val="nil"/>
              <w:right w:val="single" w:sz="4" w:space="0" w:color="auto"/>
            </w:tcBorders>
            <w:shd w:val="clear" w:color="auto" w:fill="auto"/>
            <w:vAlign w:val="center"/>
          </w:tcPr>
          <w:p w14:paraId="71BAE3A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29BC5CF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3A47BE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6D626DF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74215FF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3F6A77D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7284647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43ADF25"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516F828D"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3DF02BFF"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41D4A822"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1642F9A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入组耐多药患者追踪率</w:t>
            </w:r>
          </w:p>
        </w:tc>
        <w:tc>
          <w:tcPr>
            <w:tcW w:w="403" w:type="pct"/>
            <w:tcBorders>
              <w:top w:val="single" w:sz="4" w:space="0" w:color="auto"/>
              <w:left w:val="nil"/>
              <w:bottom w:val="nil"/>
              <w:right w:val="single" w:sz="4" w:space="0" w:color="auto"/>
            </w:tcBorders>
            <w:shd w:val="clear" w:color="auto" w:fill="auto"/>
            <w:vAlign w:val="center"/>
          </w:tcPr>
          <w:p w14:paraId="2270DC6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5EC345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043F352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07E6641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2C9BBC0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6D8905F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3CB617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30C22CB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2DCC261"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018F66C9"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7566E669"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07A24F99"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78D44C9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入组耐多药患者治愈率</w:t>
            </w:r>
          </w:p>
        </w:tc>
        <w:tc>
          <w:tcPr>
            <w:tcW w:w="403" w:type="pct"/>
            <w:tcBorders>
              <w:top w:val="single" w:sz="4" w:space="0" w:color="auto"/>
              <w:left w:val="nil"/>
              <w:bottom w:val="nil"/>
              <w:right w:val="single" w:sz="4" w:space="0" w:color="auto"/>
            </w:tcBorders>
            <w:shd w:val="clear" w:color="auto" w:fill="auto"/>
            <w:vAlign w:val="center"/>
          </w:tcPr>
          <w:p w14:paraId="038A220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反向</w:t>
            </w:r>
          </w:p>
        </w:tc>
        <w:tc>
          <w:tcPr>
            <w:tcW w:w="403" w:type="pct"/>
            <w:tcBorders>
              <w:top w:val="single" w:sz="4" w:space="0" w:color="auto"/>
              <w:left w:val="nil"/>
              <w:bottom w:val="nil"/>
              <w:right w:val="single" w:sz="4" w:space="0" w:color="auto"/>
            </w:tcBorders>
            <w:shd w:val="clear" w:color="auto" w:fill="auto"/>
            <w:vAlign w:val="center"/>
          </w:tcPr>
          <w:p w14:paraId="654942B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小于等于</w:t>
            </w:r>
          </w:p>
        </w:tc>
        <w:tc>
          <w:tcPr>
            <w:tcW w:w="403" w:type="pct"/>
            <w:tcBorders>
              <w:top w:val="single" w:sz="4" w:space="0" w:color="auto"/>
              <w:left w:val="nil"/>
              <w:bottom w:val="nil"/>
              <w:right w:val="single" w:sz="4" w:space="0" w:color="auto"/>
            </w:tcBorders>
            <w:shd w:val="clear" w:color="auto" w:fill="auto"/>
            <w:vAlign w:val="center"/>
          </w:tcPr>
          <w:p w14:paraId="4692035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50</w:t>
            </w:r>
          </w:p>
        </w:tc>
        <w:tc>
          <w:tcPr>
            <w:tcW w:w="403" w:type="pct"/>
            <w:tcBorders>
              <w:top w:val="single" w:sz="4" w:space="0" w:color="auto"/>
              <w:left w:val="nil"/>
              <w:bottom w:val="nil"/>
              <w:right w:val="single" w:sz="4" w:space="0" w:color="auto"/>
            </w:tcBorders>
            <w:shd w:val="clear" w:color="auto" w:fill="auto"/>
            <w:vAlign w:val="center"/>
          </w:tcPr>
          <w:p w14:paraId="6A97AAD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50</w:t>
            </w:r>
          </w:p>
        </w:tc>
        <w:tc>
          <w:tcPr>
            <w:tcW w:w="403" w:type="pct"/>
            <w:tcBorders>
              <w:top w:val="single" w:sz="4" w:space="0" w:color="auto"/>
              <w:left w:val="nil"/>
              <w:bottom w:val="nil"/>
              <w:right w:val="single" w:sz="4" w:space="0" w:color="auto"/>
            </w:tcBorders>
            <w:shd w:val="clear" w:color="auto" w:fill="auto"/>
            <w:vAlign w:val="center"/>
          </w:tcPr>
          <w:p w14:paraId="578148A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15CD0D0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419" w:type="pct"/>
            <w:tcBorders>
              <w:top w:val="single" w:sz="4" w:space="0" w:color="auto"/>
              <w:left w:val="nil"/>
              <w:bottom w:val="nil"/>
              <w:right w:val="single" w:sz="4" w:space="0" w:color="auto"/>
            </w:tcBorders>
            <w:shd w:val="clear" w:color="auto" w:fill="auto"/>
            <w:vAlign w:val="center"/>
          </w:tcPr>
          <w:p w14:paraId="7678AD2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440" w:type="pct"/>
            <w:tcBorders>
              <w:top w:val="single" w:sz="4" w:space="0" w:color="auto"/>
              <w:left w:val="nil"/>
              <w:bottom w:val="nil"/>
              <w:right w:val="single" w:sz="4" w:space="0" w:color="auto"/>
            </w:tcBorders>
            <w:shd w:val="clear" w:color="auto" w:fill="auto"/>
            <w:vAlign w:val="center"/>
          </w:tcPr>
          <w:p w14:paraId="0E97066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32EF8FD4"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7A19E8D6"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4F0665A2"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4375D67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时效指标</w:t>
            </w:r>
          </w:p>
        </w:tc>
        <w:tc>
          <w:tcPr>
            <w:tcW w:w="403" w:type="pct"/>
            <w:tcBorders>
              <w:top w:val="single" w:sz="4" w:space="0" w:color="auto"/>
              <w:left w:val="nil"/>
              <w:bottom w:val="nil"/>
              <w:right w:val="single" w:sz="4" w:space="0" w:color="auto"/>
            </w:tcBorders>
            <w:shd w:val="clear" w:color="auto" w:fill="auto"/>
            <w:vAlign w:val="center"/>
          </w:tcPr>
          <w:p w14:paraId="1AB23CB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耐多药结核病防控工作专项支出</w:t>
            </w:r>
          </w:p>
        </w:tc>
        <w:tc>
          <w:tcPr>
            <w:tcW w:w="403" w:type="pct"/>
            <w:tcBorders>
              <w:top w:val="single" w:sz="4" w:space="0" w:color="auto"/>
              <w:left w:val="nil"/>
              <w:bottom w:val="nil"/>
              <w:right w:val="single" w:sz="4" w:space="0" w:color="auto"/>
            </w:tcBorders>
            <w:shd w:val="clear" w:color="auto" w:fill="auto"/>
            <w:vAlign w:val="center"/>
          </w:tcPr>
          <w:p w14:paraId="42CF56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反向</w:t>
            </w:r>
          </w:p>
        </w:tc>
        <w:tc>
          <w:tcPr>
            <w:tcW w:w="403" w:type="pct"/>
            <w:tcBorders>
              <w:top w:val="single" w:sz="4" w:space="0" w:color="auto"/>
              <w:left w:val="nil"/>
              <w:bottom w:val="nil"/>
              <w:right w:val="single" w:sz="4" w:space="0" w:color="auto"/>
            </w:tcBorders>
            <w:shd w:val="clear" w:color="auto" w:fill="auto"/>
            <w:vAlign w:val="center"/>
          </w:tcPr>
          <w:p w14:paraId="2743A90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小于等于</w:t>
            </w:r>
          </w:p>
        </w:tc>
        <w:tc>
          <w:tcPr>
            <w:tcW w:w="403" w:type="pct"/>
            <w:tcBorders>
              <w:top w:val="single" w:sz="4" w:space="0" w:color="auto"/>
              <w:left w:val="nil"/>
              <w:bottom w:val="nil"/>
              <w:right w:val="single" w:sz="4" w:space="0" w:color="auto"/>
            </w:tcBorders>
            <w:shd w:val="clear" w:color="auto" w:fill="auto"/>
            <w:vAlign w:val="center"/>
          </w:tcPr>
          <w:p w14:paraId="69B88ED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24</w:t>
            </w:r>
          </w:p>
        </w:tc>
        <w:tc>
          <w:tcPr>
            <w:tcW w:w="403" w:type="pct"/>
            <w:tcBorders>
              <w:top w:val="single" w:sz="4" w:space="0" w:color="auto"/>
              <w:left w:val="nil"/>
              <w:bottom w:val="nil"/>
              <w:right w:val="single" w:sz="4" w:space="0" w:color="auto"/>
            </w:tcBorders>
            <w:shd w:val="clear" w:color="auto" w:fill="auto"/>
            <w:vAlign w:val="center"/>
          </w:tcPr>
          <w:p w14:paraId="684BCBE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20.08</w:t>
            </w:r>
          </w:p>
        </w:tc>
        <w:tc>
          <w:tcPr>
            <w:tcW w:w="403" w:type="pct"/>
            <w:tcBorders>
              <w:top w:val="single" w:sz="4" w:space="0" w:color="auto"/>
              <w:left w:val="nil"/>
              <w:bottom w:val="nil"/>
              <w:right w:val="single" w:sz="4" w:space="0" w:color="auto"/>
            </w:tcBorders>
            <w:shd w:val="clear" w:color="auto" w:fill="auto"/>
            <w:vAlign w:val="center"/>
          </w:tcPr>
          <w:p w14:paraId="3ED95C6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万元</w:t>
            </w:r>
          </w:p>
        </w:tc>
        <w:tc>
          <w:tcPr>
            <w:tcW w:w="403" w:type="pct"/>
            <w:tcBorders>
              <w:top w:val="single" w:sz="4" w:space="0" w:color="auto"/>
              <w:left w:val="nil"/>
              <w:bottom w:val="nil"/>
              <w:right w:val="single" w:sz="4" w:space="0" w:color="auto"/>
            </w:tcBorders>
            <w:shd w:val="clear" w:color="auto" w:fill="auto"/>
            <w:vAlign w:val="center"/>
          </w:tcPr>
          <w:p w14:paraId="33BB3B0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419" w:type="pct"/>
            <w:tcBorders>
              <w:top w:val="single" w:sz="4" w:space="0" w:color="auto"/>
              <w:left w:val="nil"/>
              <w:bottom w:val="nil"/>
              <w:right w:val="single" w:sz="4" w:space="0" w:color="auto"/>
            </w:tcBorders>
            <w:shd w:val="clear" w:color="auto" w:fill="auto"/>
            <w:vAlign w:val="center"/>
          </w:tcPr>
          <w:p w14:paraId="30D36FC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5</w:t>
            </w:r>
          </w:p>
        </w:tc>
        <w:tc>
          <w:tcPr>
            <w:tcW w:w="440" w:type="pct"/>
            <w:tcBorders>
              <w:top w:val="single" w:sz="4" w:space="0" w:color="auto"/>
              <w:left w:val="nil"/>
              <w:bottom w:val="nil"/>
              <w:right w:val="single" w:sz="4" w:space="0" w:color="auto"/>
            </w:tcBorders>
            <w:shd w:val="clear" w:color="auto" w:fill="auto"/>
            <w:vAlign w:val="center"/>
          </w:tcPr>
          <w:p w14:paraId="3A74EE8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4C04BB8C"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2B6D893D" w14:textId="77777777" w:rsidR="00E7245B" w:rsidRDefault="00E7245B">
            <w:pPr>
              <w:spacing w:line="560" w:lineRule="exact"/>
              <w:rPr>
                <w:rFonts w:eastAsia="仿宋_GB2312"/>
                <w:sz w:val="20"/>
                <w:szCs w:val="20"/>
              </w:rPr>
            </w:pPr>
          </w:p>
        </w:tc>
        <w:tc>
          <w:tcPr>
            <w:tcW w:w="440" w:type="pct"/>
            <w:vMerge w:val="restart"/>
            <w:tcBorders>
              <w:top w:val="single" w:sz="4" w:space="0" w:color="auto"/>
              <w:left w:val="nil"/>
              <w:bottom w:val="nil"/>
              <w:right w:val="single" w:sz="4" w:space="0" w:color="auto"/>
            </w:tcBorders>
            <w:shd w:val="clear" w:color="auto" w:fill="auto"/>
            <w:vAlign w:val="center"/>
          </w:tcPr>
          <w:p w14:paraId="2436BF1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效益指标</w:t>
            </w:r>
          </w:p>
        </w:tc>
        <w:tc>
          <w:tcPr>
            <w:tcW w:w="440" w:type="pct"/>
            <w:tcBorders>
              <w:top w:val="single" w:sz="4" w:space="0" w:color="auto"/>
              <w:left w:val="nil"/>
              <w:bottom w:val="nil"/>
              <w:right w:val="single" w:sz="4" w:space="0" w:color="auto"/>
            </w:tcBorders>
            <w:shd w:val="clear" w:color="auto" w:fill="auto"/>
            <w:vAlign w:val="center"/>
          </w:tcPr>
          <w:p w14:paraId="634E2F6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社会效益</w:t>
            </w:r>
          </w:p>
        </w:tc>
        <w:tc>
          <w:tcPr>
            <w:tcW w:w="403" w:type="pct"/>
            <w:tcBorders>
              <w:top w:val="single" w:sz="4" w:space="0" w:color="auto"/>
              <w:left w:val="nil"/>
              <w:bottom w:val="nil"/>
              <w:right w:val="single" w:sz="4" w:space="0" w:color="auto"/>
            </w:tcBorders>
            <w:shd w:val="clear" w:color="auto" w:fill="auto"/>
            <w:vAlign w:val="center"/>
          </w:tcPr>
          <w:p w14:paraId="497D258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耐多药结核病防控</w:t>
            </w:r>
            <w:r>
              <w:rPr>
                <w:rFonts w:eastAsia="仿宋_GB2312"/>
                <w:color w:val="000000"/>
                <w:kern w:val="0"/>
                <w:sz w:val="18"/>
                <w:szCs w:val="18"/>
                <w:lang w:bidi="ar"/>
              </w:rPr>
              <w:lastRenderedPageBreak/>
              <w:t>工作</w:t>
            </w:r>
          </w:p>
        </w:tc>
        <w:tc>
          <w:tcPr>
            <w:tcW w:w="403" w:type="pct"/>
            <w:tcBorders>
              <w:top w:val="single" w:sz="4" w:space="0" w:color="auto"/>
              <w:left w:val="nil"/>
              <w:bottom w:val="nil"/>
              <w:right w:val="single" w:sz="4" w:space="0" w:color="auto"/>
            </w:tcBorders>
            <w:shd w:val="clear" w:color="auto" w:fill="auto"/>
            <w:vAlign w:val="center"/>
          </w:tcPr>
          <w:p w14:paraId="6116C00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定性</w:t>
            </w:r>
          </w:p>
        </w:tc>
        <w:tc>
          <w:tcPr>
            <w:tcW w:w="403" w:type="pct"/>
            <w:tcBorders>
              <w:top w:val="single" w:sz="4" w:space="0" w:color="auto"/>
              <w:left w:val="nil"/>
              <w:bottom w:val="nil"/>
              <w:right w:val="single" w:sz="4" w:space="0" w:color="auto"/>
            </w:tcBorders>
            <w:shd w:val="clear" w:color="auto" w:fill="auto"/>
            <w:vAlign w:val="center"/>
          </w:tcPr>
          <w:p w14:paraId="40D2C28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707CE4D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有效保障</w:t>
            </w:r>
          </w:p>
        </w:tc>
        <w:tc>
          <w:tcPr>
            <w:tcW w:w="403" w:type="pct"/>
            <w:tcBorders>
              <w:top w:val="single" w:sz="4" w:space="0" w:color="auto"/>
              <w:left w:val="nil"/>
              <w:bottom w:val="nil"/>
              <w:right w:val="single" w:sz="4" w:space="0" w:color="auto"/>
            </w:tcBorders>
            <w:shd w:val="clear" w:color="auto" w:fill="auto"/>
            <w:vAlign w:val="center"/>
          </w:tcPr>
          <w:p w14:paraId="02650B3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有效保障</w:t>
            </w:r>
          </w:p>
        </w:tc>
        <w:tc>
          <w:tcPr>
            <w:tcW w:w="403" w:type="pct"/>
            <w:tcBorders>
              <w:top w:val="single" w:sz="4" w:space="0" w:color="auto"/>
              <w:left w:val="nil"/>
              <w:bottom w:val="nil"/>
              <w:right w:val="single" w:sz="4" w:space="0" w:color="auto"/>
            </w:tcBorders>
            <w:shd w:val="clear" w:color="auto" w:fill="auto"/>
            <w:vAlign w:val="center"/>
          </w:tcPr>
          <w:p w14:paraId="796C0C7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412799C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274483E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w:t>
            </w:r>
          </w:p>
        </w:tc>
        <w:tc>
          <w:tcPr>
            <w:tcW w:w="440" w:type="pct"/>
            <w:tcBorders>
              <w:top w:val="single" w:sz="4" w:space="0" w:color="auto"/>
              <w:left w:val="nil"/>
              <w:bottom w:val="nil"/>
              <w:right w:val="single" w:sz="4" w:space="0" w:color="auto"/>
            </w:tcBorders>
            <w:shd w:val="clear" w:color="auto" w:fill="auto"/>
            <w:vAlign w:val="center"/>
          </w:tcPr>
          <w:p w14:paraId="0A85D9E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3480D25F"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6C9BBAC8"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2D596B17" w14:textId="77777777" w:rsidR="00E7245B" w:rsidRDefault="00E7245B">
            <w:pPr>
              <w:spacing w:line="560" w:lineRule="exact"/>
              <w:rPr>
                <w:rFonts w:eastAsia="仿宋_GB2312"/>
                <w:sz w:val="20"/>
                <w:szCs w:val="20"/>
              </w:rPr>
            </w:pPr>
          </w:p>
        </w:tc>
        <w:tc>
          <w:tcPr>
            <w:tcW w:w="440" w:type="pct"/>
            <w:vMerge w:val="restart"/>
            <w:tcBorders>
              <w:top w:val="single" w:sz="4" w:space="0" w:color="auto"/>
              <w:left w:val="nil"/>
              <w:bottom w:val="nil"/>
              <w:right w:val="single" w:sz="4" w:space="0" w:color="auto"/>
            </w:tcBorders>
            <w:shd w:val="clear" w:color="auto" w:fill="auto"/>
            <w:vAlign w:val="center"/>
          </w:tcPr>
          <w:p w14:paraId="5A6E22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可持续影响</w:t>
            </w:r>
          </w:p>
        </w:tc>
        <w:tc>
          <w:tcPr>
            <w:tcW w:w="403" w:type="pct"/>
            <w:tcBorders>
              <w:top w:val="single" w:sz="4" w:space="0" w:color="auto"/>
              <w:left w:val="nil"/>
              <w:bottom w:val="nil"/>
              <w:right w:val="single" w:sz="4" w:space="0" w:color="auto"/>
            </w:tcBorders>
            <w:shd w:val="clear" w:color="auto" w:fill="auto"/>
            <w:vAlign w:val="center"/>
          </w:tcPr>
          <w:p w14:paraId="4E2E7DD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提高耐多药患者的纳入治疗率和规律治疗水平</w:t>
            </w:r>
          </w:p>
        </w:tc>
        <w:tc>
          <w:tcPr>
            <w:tcW w:w="403" w:type="pct"/>
            <w:tcBorders>
              <w:top w:val="single" w:sz="4" w:space="0" w:color="auto"/>
              <w:left w:val="nil"/>
              <w:bottom w:val="nil"/>
              <w:right w:val="single" w:sz="4" w:space="0" w:color="auto"/>
            </w:tcBorders>
            <w:shd w:val="clear" w:color="auto" w:fill="auto"/>
            <w:vAlign w:val="center"/>
          </w:tcPr>
          <w:p w14:paraId="689E65D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403" w:type="pct"/>
            <w:tcBorders>
              <w:top w:val="single" w:sz="4" w:space="0" w:color="auto"/>
              <w:left w:val="nil"/>
              <w:bottom w:val="nil"/>
              <w:right w:val="single" w:sz="4" w:space="0" w:color="auto"/>
            </w:tcBorders>
            <w:shd w:val="clear" w:color="auto" w:fill="auto"/>
            <w:vAlign w:val="center"/>
          </w:tcPr>
          <w:p w14:paraId="1FB4CC0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760519B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长期</w:t>
            </w:r>
          </w:p>
        </w:tc>
        <w:tc>
          <w:tcPr>
            <w:tcW w:w="403" w:type="pct"/>
            <w:tcBorders>
              <w:top w:val="single" w:sz="4" w:space="0" w:color="auto"/>
              <w:left w:val="nil"/>
              <w:bottom w:val="nil"/>
              <w:right w:val="single" w:sz="4" w:space="0" w:color="auto"/>
            </w:tcBorders>
            <w:shd w:val="clear" w:color="auto" w:fill="auto"/>
            <w:vAlign w:val="center"/>
          </w:tcPr>
          <w:p w14:paraId="3CB8592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长期</w:t>
            </w:r>
          </w:p>
        </w:tc>
        <w:tc>
          <w:tcPr>
            <w:tcW w:w="403" w:type="pct"/>
            <w:tcBorders>
              <w:top w:val="single" w:sz="4" w:space="0" w:color="auto"/>
              <w:left w:val="nil"/>
              <w:bottom w:val="nil"/>
              <w:right w:val="single" w:sz="4" w:space="0" w:color="auto"/>
            </w:tcBorders>
            <w:shd w:val="clear" w:color="auto" w:fill="auto"/>
            <w:vAlign w:val="center"/>
          </w:tcPr>
          <w:p w14:paraId="0740CE5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5C398B2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269CD21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w:t>
            </w:r>
          </w:p>
        </w:tc>
        <w:tc>
          <w:tcPr>
            <w:tcW w:w="440" w:type="pct"/>
            <w:tcBorders>
              <w:top w:val="single" w:sz="4" w:space="0" w:color="auto"/>
              <w:left w:val="nil"/>
              <w:bottom w:val="nil"/>
              <w:right w:val="single" w:sz="4" w:space="0" w:color="auto"/>
            </w:tcBorders>
            <w:shd w:val="clear" w:color="auto" w:fill="auto"/>
            <w:vAlign w:val="center"/>
          </w:tcPr>
          <w:p w14:paraId="6935155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49E22C93"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4D135496"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79A0E2AB"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2C24B4B5"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17353D8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项目持续发挥作用的期限</w:t>
            </w:r>
          </w:p>
        </w:tc>
        <w:tc>
          <w:tcPr>
            <w:tcW w:w="403" w:type="pct"/>
            <w:tcBorders>
              <w:top w:val="single" w:sz="4" w:space="0" w:color="auto"/>
              <w:left w:val="nil"/>
              <w:bottom w:val="nil"/>
              <w:right w:val="single" w:sz="4" w:space="0" w:color="auto"/>
            </w:tcBorders>
            <w:shd w:val="clear" w:color="auto" w:fill="auto"/>
            <w:vAlign w:val="center"/>
          </w:tcPr>
          <w:p w14:paraId="7086193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6383380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403" w:type="pct"/>
            <w:tcBorders>
              <w:top w:val="single" w:sz="4" w:space="0" w:color="auto"/>
              <w:left w:val="nil"/>
              <w:bottom w:val="nil"/>
              <w:right w:val="single" w:sz="4" w:space="0" w:color="auto"/>
            </w:tcBorders>
            <w:shd w:val="clear" w:color="auto" w:fill="auto"/>
            <w:vAlign w:val="center"/>
          </w:tcPr>
          <w:p w14:paraId="3C08B8D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35A8ADB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231DC8A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w:t>
            </w:r>
          </w:p>
        </w:tc>
        <w:tc>
          <w:tcPr>
            <w:tcW w:w="403" w:type="pct"/>
            <w:tcBorders>
              <w:top w:val="single" w:sz="4" w:space="0" w:color="auto"/>
              <w:left w:val="nil"/>
              <w:bottom w:val="nil"/>
              <w:right w:val="single" w:sz="4" w:space="0" w:color="auto"/>
            </w:tcBorders>
            <w:shd w:val="clear" w:color="auto" w:fill="auto"/>
            <w:vAlign w:val="center"/>
          </w:tcPr>
          <w:p w14:paraId="48A7BA2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659E7F2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0C80F27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171F129E"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04D4D47B"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73E8145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满意度指标</w:t>
            </w:r>
          </w:p>
        </w:tc>
        <w:tc>
          <w:tcPr>
            <w:tcW w:w="440" w:type="pct"/>
            <w:tcBorders>
              <w:top w:val="single" w:sz="4" w:space="0" w:color="auto"/>
              <w:left w:val="nil"/>
              <w:bottom w:val="nil"/>
              <w:right w:val="single" w:sz="4" w:space="0" w:color="auto"/>
            </w:tcBorders>
            <w:shd w:val="clear" w:color="auto" w:fill="auto"/>
            <w:vAlign w:val="center"/>
          </w:tcPr>
          <w:p w14:paraId="2960A35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服务对象满意度</w:t>
            </w:r>
          </w:p>
        </w:tc>
        <w:tc>
          <w:tcPr>
            <w:tcW w:w="403" w:type="pct"/>
            <w:tcBorders>
              <w:top w:val="single" w:sz="4" w:space="0" w:color="auto"/>
              <w:left w:val="nil"/>
              <w:bottom w:val="nil"/>
              <w:right w:val="single" w:sz="4" w:space="0" w:color="auto"/>
            </w:tcBorders>
            <w:shd w:val="clear" w:color="auto" w:fill="auto"/>
            <w:vAlign w:val="center"/>
          </w:tcPr>
          <w:p w14:paraId="7B67561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患者满意度</w:t>
            </w:r>
          </w:p>
        </w:tc>
        <w:tc>
          <w:tcPr>
            <w:tcW w:w="403" w:type="pct"/>
            <w:tcBorders>
              <w:top w:val="single" w:sz="4" w:space="0" w:color="auto"/>
              <w:left w:val="nil"/>
              <w:bottom w:val="nil"/>
              <w:right w:val="single" w:sz="4" w:space="0" w:color="auto"/>
            </w:tcBorders>
            <w:shd w:val="clear" w:color="auto" w:fill="auto"/>
            <w:vAlign w:val="center"/>
          </w:tcPr>
          <w:p w14:paraId="465E722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304DBB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311EF0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0B0F414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90</w:t>
            </w:r>
          </w:p>
        </w:tc>
        <w:tc>
          <w:tcPr>
            <w:tcW w:w="403" w:type="pct"/>
            <w:tcBorders>
              <w:top w:val="single" w:sz="4" w:space="0" w:color="auto"/>
              <w:left w:val="nil"/>
              <w:bottom w:val="nil"/>
              <w:right w:val="single" w:sz="4" w:space="0" w:color="auto"/>
            </w:tcBorders>
            <w:shd w:val="clear" w:color="auto" w:fill="auto"/>
            <w:vAlign w:val="center"/>
          </w:tcPr>
          <w:p w14:paraId="6347D27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5562671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3B18BB5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3ED89D8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44C757F5" w14:textId="77777777">
        <w:trPr>
          <w:trHeight w:val="840"/>
        </w:trPr>
        <w:tc>
          <w:tcPr>
            <w:tcW w:w="3738"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E19E61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总分</w:t>
            </w:r>
          </w:p>
        </w:tc>
        <w:tc>
          <w:tcPr>
            <w:tcW w:w="403" w:type="pct"/>
            <w:tcBorders>
              <w:top w:val="single" w:sz="4" w:space="0" w:color="auto"/>
              <w:left w:val="nil"/>
              <w:bottom w:val="single" w:sz="4" w:space="0" w:color="auto"/>
              <w:right w:val="single" w:sz="4" w:space="0" w:color="auto"/>
            </w:tcBorders>
            <w:shd w:val="clear" w:color="auto" w:fill="auto"/>
            <w:vAlign w:val="center"/>
          </w:tcPr>
          <w:p w14:paraId="629C6D5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19" w:type="pct"/>
            <w:tcBorders>
              <w:top w:val="single" w:sz="4" w:space="0" w:color="auto"/>
              <w:left w:val="nil"/>
              <w:bottom w:val="single" w:sz="4" w:space="0" w:color="auto"/>
              <w:right w:val="single" w:sz="4" w:space="0" w:color="auto"/>
            </w:tcBorders>
            <w:shd w:val="clear" w:color="auto" w:fill="auto"/>
            <w:vAlign w:val="center"/>
          </w:tcPr>
          <w:p w14:paraId="261ADDC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96.37</w:t>
            </w:r>
          </w:p>
        </w:tc>
        <w:tc>
          <w:tcPr>
            <w:tcW w:w="440" w:type="pct"/>
            <w:tcBorders>
              <w:top w:val="single" w:sz="4" w:space="0" w:color="auto"/>
              <w:left w:val="nil"/>
              <w:bottom w:val="single" w:sz="4" w:space="0" w:color="auto"/>
              <w:right w:val="single" w:sz="4" w:space="0" w:color="auto"/>
            </w:tcBorders>
            <w:shd w:val="clear" w:color="auto" w:fill="auto"/>
            <w:vAlign w:val="center"/>
          </w:tcPr>
          <w:p w14:paraId="6FB9C4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bl>
    <w:p w14:paraId="2E862C72" w14:textId="77777777" w:rsidR="00E7245B" w:rsidRDefault="00000000">
      <w:pPr>
        <w:ind w:firstLineChars="200" w:firstLine="643"/>
        <w:rPr>
          <w:rFonts w:eastAsia="仿宋_GB2312"/>
          <w:spacing w:val="1"/>
          <w:sz w:val="32"/>
          <w:szCs w:val="32"/>
        </w:rPr>
      </w:pPr>
      <w:r>
        <w:rPr>
          <w:rFonts w:eastAsia="仿宋_GB2312" w:hint="eastAsia"/>
          <w:b/>
          <w:sz w:val="32"/>
          <w:szCs w:val="32"/>
          <w:lang w:bidi="ar"/>
        </w:rPr>
        <w:lastRenderedPageBreak/>
        <w:t>5</w:t>
      </w:r>
      <w:r>
        <w:rPr>
          <w:rFonts w:eastAsia="仿宋_GB2312" w:hint="eastAsia"/>
          <w:b/>
          <w:sz w:val="32"/>
          <w:szCs w:val="32"/>
          <w:lang w:bidi="ar"/>
        </w:rPr>
        <w:t>、</w:t>
      </w:r>
      <w:r>
        <w:rPr>
          <w:rFonts w:eastAsia="仿宋_GB2312"/>
          <w:b/>
          <w:sz w:val="32"/>
          <w:szCs w:val="32"/>
          <w:lang w:bidi="ar"/>
        </w:rPr>
        <w:t>包联驻村工作经费</w:t>
      </w:r>
      <w:r>
        <w:rPr>
          <w:rFonts w:eastAsia="仿宋_GB2312"/>
          <w:sz w:val="32"/>
          <w:szCs w:val="32"/>
          <w:lang w:bidi="ar"/>
        </w:rPr>
        <w:t>自评综述：根据年初设定的绩效目标，项目自评得分</w:t>
      </w:r>
      <w:r>
        <w:rPr>
          <w:rFonts w:eastAsia="仿宋_GB2312"/>
          <w:sz w:val="32"/>
          <w:szCs w:val="32"/>
          <w:lang w:bidi="ar"/>
        </w:rPr>
        <w:t>97.18</w:t>
      </w:r>
      <w:r>
        <w:rPr>
          <w:rFonts w:eastAsia="仿宋_GB2312"/>
          <w:sz w:val="32"/>
          <w:szCs w:val="32"/>
          <w:lang w:bidi="ar"/>
        </w:rPr>
        <w:t>分。全年预算数为</w:t>
      </w:r>
      <w:r>
        <w:rPr>
          <w:rFonts w:eastAsia="仿宋_GB2312"/>
          <w:sz w:val="32"/>
          <w:szCs w:val="32"/>
          <w:lang w:bidi="ar"/>
        </w:rPr>
        <w:t xml:space="preserve"> 8</w:t>
      </w:r>
      <w:r>
        <w:rPr>
          <w:rFonts w:eastAsia="仿宋_GB2312"/>
          <w:sz w:val="32"/>
          <w:szCs w:val="32"/>
          <w:lang w:bidi="ar"/>
        </w:rPr>
        <w:t>万元，执行数为</w:t>
      </w:r>
      <w:r>
        <w:rPr>
          <w:rFonts w:eastAsia="仿宋_GB2312"/>
          <w:sz w:val="32"/>
          <w:szCs w:val="32"/>
          <w:lang w:bidi="ar"/>
        </w:rPr>
        <w:t>7.34</w:t>
      </w:r>
      <w:r>
        <w:rPr>
          <w:rFonts w:eastAsia="仿宋_GB2312"/>
          <w:sz w:val="32"/>
          <w:szCs w:val="32"/>
          <w:lang w:bidi="ar"/>
        </w:rPr>
        <w:t>万元，完成预算的</w:t>
      </w:r>
      <w:r>
        <w:rPr>
          <w:rFonts w:eastAsia="仿宋_GB2312"/>
          <w:sz w:val="32"/>
          <w:szCs w:val="32"/>
          <w:lang w:bidi="ar"/>
        </w:rPr>
        <w:t>91.75%</w:t>
      </w:r>
      <w:r>
        <w:rPr>
          <w:rFonts w:eastAsia="仿宋_GB2312"/>
          <w:sz w:val="32"/>
          <w:szCs w:val="32"/>
          <w:lang w:bidi="ar"/>
        </w:rPr>
        <w:t>。项目绩效目标完成情况：</w:t>
      </w:r>
      <w:r>
        <w:rPr>
          <w:rFonts w:eastAsia="仿宋_GB2312" w:hint="eastAsia"/>
          <w:sz w:val="32"/>
          <w:szCs w:val="32"/>
          <w:lang w:bidi="ar"/>
        </w:rPr>
        <w:t>每月组织集中学习次数：年度指标值</w:t>
      </w:r>
      <w:r>
        <w:rPr>
          <w:rFonts w:eastAsia="仿宋_GB2312" w:hint="eastAsia"/>
          <w:sz w:val="32"/>
          <w:szCs w:val="32"/>
          <w:lang w:bidi="ar"/>
        </w:rPr>
        <w:t>2</w:t>
      </w:r>
      <w:r>
        <w:rPr>
          <w:rFonts w:eastAsia="仿宋_GB2312" w:hint="eastAsia"/>
          <w:sz w:val="32"/>
          <w:szCs w:val="32"/>
          <w:lang w:bidi="ar"/>
        </w:rPr>
        <w:t>次，实际完成值</w:t>
      </w:r>
      <w:r>
        <w:rPr>
          <w:rFonts w:eastAsia="仿宋_GB2312" w:hint="eastAsia"/>
          <w:sz w:val="32"/>
          <w:szCs w:val="32"/>
          <w:lang w:bidi="ar"/>
        </w:rPr>
        <w:t>4</w:t>
      </w:r>
      <w:r>
        <w:rPr>
          <w:rFonts w:eastAsia="仿宋_GB2312" w:hint="eastAsia"/>
          <w:sz w:val="32"/>
          <w:szCs w:val="32"/>
          <w:lang w:bidi="ar"/>
        </w:rPr>
        <w:t>次。保障项目实施时间：年度指标值</w:t>
      </w:r>
      <w:r>
        <w:rPr>
          <w:rFonts w:eastAsia="仿宋_GB2312" w:hint="eastAsia"/>
          <w:sz w:val="32"/>
          <w:szCs w:val="32"/>
          <w:lang w:bidi="ar"/>
        </w:rPr>
        <w:t>1</w:t>
      </w:r>
      <w:r>
        <w:rPr>
          <w:rFonts w:eastAsia="仿宋_GB2312" w:hint="eastAsia"/>
          <w:sz w:val="32"/>
          <w:szCs w:val="32"/>
          <w:lang w:bidi="ar"/>
        </w:rPr>
        <w:t>年，实际完成值</w:t>
      </w:r>
      <w:r>
        <w:rPr>
          <w:rFonts w:eastAsia="仿宋_GB2312" w:hint="eastAsia"/>
          <w:sz w:val="32"/>
          <w:szCs w:val="32"/>
          <w:lang w:bidi="ar"/>
        </w:rPr>
        <w:t>1</w:t>
      </w:r>
      <w:r>
        <w:rPr>
          <w:rFonts w:eastAsia="仿宋_GB2312" w:hint="eastAsia"/>
          <w:sz w:val="32"/>
          <w:szCs w:val="32"/>
          <w:lang w:bidi="ar"/>
        </w:rPr>
        <w:t>年。脱贫攻坚乡村振兴：年度指标值有效促进，实际完成值有效促进。</w:t>
      </w:r>
      <w:r>
        <w:rPr>
          <w:rFonts w:eastAsia="仿宋_GB2312"/>
          <w:sz w:val="32"/>
          <w:szCs w:val="32"/>
          <w:lang w:bidi="ar"/>
        </w:rPr>
        <w:t>发现的主要问题及原因：</w:t>
      </w:r>
      <w:r>
        <w:rPr>
          <w:rFonts w:eastAsia="仿宋_GB2312" w:hint="eastAsia"/>
          <w:sz w:val="32"/>
          <w:szCs w:val="32"/>
          <w:lang w:bidi="ar"/>
        </w:rPr>
        <w:t>项目立项、实施存在问题</w:t>
      </w:r>
      <w:r>
        <w:rPr>
          <w:rFonts w:eastAsia="仿宋_GB2312"/>
          <w:sz w:val="32"/>
          <w:szCs w:val="32"/>
          <w:lang w:bidi="ar"/>
        </w:rPr>
        <w:t>。下一步改进措施：</w:t>
      </w:r>
      <w:r>
        <w:rPr>
          <w:rFonts w:eastAsia="仿宋_GB2312"/>
          <w:spacing w:val="1"/>
          <w:sz w:val="32"/>
          <w:szCs w:val="32"/>
          <w:lang w:bidi="ar"/>
        </w:rPr>
        <w:t>加强与驻地企业、</w:t>
      </w:r>
      <w:r>
        <w:rPr>
          <w:rFonts w:eastAsia="仿宋_GB2312"/>
          <w:spacing w:val="1"/>
          <w:sz w:val="32"/>
          <w:szCs w:val="32"/>
          <w:lang w:bidi="ar"/>
        </w:rPr>
        <w:t>“3+1”</w:t>
      </w:r>
      <w:r>
        <w:rPr>
          <w:rFonts w:eastAsia="仿宋_GB2312"/>
          <w:spacing w:val="1"/>
          <w:sz w:val="32"/>
          <w:szCs w:val="32"/>
          <w:lang w:bidi="ar"/>
        </w:rPr>
        <w:t>互助共建单位沟通对接，拓宽思路，大力争取符合村集体经济的发展项目，探索切实可行的发展路子。</w:t>
      </w:r>
      <w:r>
        <w:rPr>
          <w:rFonts w:eastAsia="仿宋_GB2312"/>
          <w:spacing w:val="1"/>
          <w:sz w:val="32"/>
          <w:szCs w:val="32"/>
          <w:lang w:bidi="ar"/>
        </w:rPr>
        <w:t xml:space="preserve"> </w:t>
      </w:r>
    </w:p>
    <w:tbl>
      <w:tblPr>
        <w:tblW w:w="5000" w:type="pct"/>
        <w:tblLook w:val="04A0" w:firstRow="1" w:lastRow="0" w:firstColumn="1" w:lastColumn="0" w:noHBand="0" w:noVBand="1"/>
      </w:tblPr>
      <w:tblGrid>
        <w:gridCol w:w="798"/>
        <w:gridCol w:w="798"/>
        <w:gridCol w:w="798"/>
        <w:gridCol w:w="731"/>
        <w:gridCol w:w="730"/>
        <w:gridCol w:w="730"/>
        <w:gridCol w:w="730"/>
        <w:gridCol w:w="730"/>
        <w:gridCol w:w="730"/>
        <w:gridCol w:w="730"/>
        <w:gridCol w:w="759"/>
        <w:gridCol w:w="797"/>
      </w:tblGrid>
      <w:tr w:rsidR="00E7245B" w14:paraId="4BE6C098" w14:textId="77777777">
        <w:trPr>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63CE1B" w14:textId="77777777" w:rsidR="00E7245B" w:rsidRDefault="00000000">
            <w:pPr>
              <w:widowControl/>
              <w:spacing w:line="560" w:lineRule="exact"/>
              <w:jc w:val="center"/>
              <w:rPr>
                <w:rFonts w:eastAsia="仿宋_GB2312"/>
                <w:b/>
                <w:bCs/>
                <w:color w:val="000000"/>
                <w:kern w:val="0"/>
                <w:sz w:val="40"/>
                <w:szCs w:val="40"/>
              </w:rPr>
            </w:pPr>
            <w:r>
              <w:rPr>
                <w:rFonts w:eastAsia="仿宋_GB2312"/>
                <w:b/>
                <w:bCs/>
                <w:color w:val="000000"/>
                <w:kern w:val="0"/>
                <w:sz w:val="40"/>
                <w:szCs w:val="40"/>
                <w:lang w:bidi="ar"/>
              </w:rPr>
              <w:t>项目支出绩效自评表</w:t>
            </w:r>
            <w:r>
              <w:rPr>
                <w:rFonts w:eastAsia="仿宋_GB2312"/>
                <w:b/>
                <w:bCs/>
                <w:color w:val="000000"/>
                <w:kern w:val="0"/>
                <w:sz w:val="40"/>
                <w:szCs w:val="40"/>
                <w:lang w:bidi="ar"/>
              </w:rPr>
              <w:br/>
              <w:t>(2023</w:t>
            </w:r>
            <w:r>
              <w:rPr>
                <w:rFonts w:eastAsia="仿宋_GB2312"/>
                <w:b/>
                <w:bCs/>
                <w:color w:val="000000"/>
                <w:kern w:val="0"/>
                <w:sz w:val="40"/>
                <w:szCs w:val="40"/>
                <w:lang w:bidi="ar"/>
              </w:rPr>
              <w:t>年度）</w:t>
            </w:r>
          </w:p>
        </w:tc>
      </w:tr>
      <w:tr w:rsidR="00E7245B" w14:paraId="4E0DAD1D"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75883"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项目名称</w:t>
            </w:r>
          </w:p>
        </w:tc>
        <w:tc>
          <w:tcPr>
            <w:tcW w:w="4120" w:type="pct"/>
            <w:gridSpan w:val="10"/>
            <w:tcBorders>
              <w:top w:val="single" w:sz="4" w:space="0" w:color="auto"/>
              <w:left w:val="nil"/>
              <w:bottom w:val="single" w:sz="4" w:space="0" w:color="auto"/>
              <w:right w:val="single" w:sz="4" w:space="0" w:color="auto"/>
            </w:tcBorders>
            <w:shd w:val="clear" w:color="auto" w:fill="auto"/>
            <w:vAlign w:val="center"/>
          </w:tcPr>
          <w:p w14:paraId="738B9CDD"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包联驻村工作经费</w:t>
            </w:r>
          </w:p>
        </w:tc>
      </w:tr>
      <w:tr w:rsidR="00E7245B" w14:paraId="25644E6D" w14:textId="77777777">
        <w:trPr>
          <w:trHeight w:val="381"/>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721D9"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主管部门</w:t>
            </w:r>
          </w:p>
        </w:tc>
        <w:tc>
          <w:tcPr>
            <w:tcW w:w="1649" w:type="pct"/>
            <w:gridSpan w:val="4"/>
            <w:tcBorders>
              <w:top w:val="single" w:sz="4" w:space="0" w:color="auto"/>
              <w:left w:val="nil"/>
              <w:bottom w:val="single" w:sz="4" w:space="0" w:color="auto"/>
              <w:right w:val="single" w:sz="4" w:space="0" w:color="auto"/>
            </w:tcBorders>
            <w:shd w:val="clear" w:color="auto" w:fill="auto"/>
            <w:vAlign w:val="center"/>
          </w:tcPr>
          <w:p w14:paraId="759A8CBF"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鄂尔多斯市卫生健康委员会（部门）</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5167299" w14:textId="77777777" w:rsidR="00E7245B" w:rsidRDefault="00000000">
            <w:pPr>
              <w:widowControl/>
              <w:spacing w:line="560" w:lineRule="exact"/>
              <w:jc w:val="right"/>
              <w:rPr>
                <w:rFonts w:eastAsia="仿宋_GB2312"/>
                <w:color w:val="000000"/>
                <w:kern w:val="0"/>
                <w:sz w:val="18"/>
                <w:szCs w:val="18"/>
              </w:rPr>
            </w:pPr>
            <w:r>
              <w:rPr>
                <w:rFonts w:eastAsia="仿宋_GB2312"/>
                <w:color w:val="000000"/>
                <w:kern w:val="0"/>
                <w:sz w:val="18"/>
                <w:szCs w:val="18"/>
                <w:lang w:bidi="ar"/>
              </w:rPr>
              <w:t>实施单位</w:t>
            </w:r>
          </w:p>
        </w:tc>
        <w:tc>
          <w:tcPr>
            <w:tcW w:w="1664" w:type="pct"/>
            <w:gridSpan w:val="4"/>
            <w:tcBorders>
              <w:top w:val="single" w:sz="4" w:space="0" w:color="auto"/>
              <w:left w:val="nil"/>
              <w:bottom w:val="single" w:sz="4" w:space="0" w:color="auto"/>
              <w:right w:val="single" w:sz="4" w:space="0" w:color="auto"/>
            </w:tcBorders>
            <w:shd w:val="clear" w:color="auto" w:fill="auto"/>
            <w:vAlign w:val="center"/>
          </w:tcPr>
          <w:p w14:paraId="09373120"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鄂尔多斯市第二人民医院</w:t>
            </w:r>
          </w:p>
        </w:tc>
      </w:tr>
      <w:tr w:rsidR="00E7245B" w14:paraId="77858FFA" w14:textId="77777777">
        <w:trPr>
          <w:trHeight w:val="381"/>
        </w:trPr>
        <w:tc>
          <w:tcPr>
            <w:tcW w:w="880" w:type="pct"/>
            <w:gridSpan w:val="2"/>
            <w:vMerge w:val="restart"/>
            <w:tcBorders>
              <w:top w:val="nil"/>
              <w:left w:val="single" w:sz="4" w:space="0" w:color="auto"/>
              <w:bottom w:val="single" w:sz="4" w:space="0" w:color="000000"/>
              <w:right w:val="single" w:sz="4" w:space="0" w:color="000000"/>
            </w:tcBorders>
            <w:shd w:val="clear" w:color="auto" w:fill="auto"/>
            <w:vAlign w:val="center"/>
          </w:tcPr>
          <w:p w14:paraId="14216F1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项目资金</w:t>
            </w:r>
            <w:r>
              <w:rPr>
                <w:rFonts w:eastAsia="仿宋_GB2312"/>
                <w:color w:val="000000"/>
                <w:kern w:val="0"/>
                <w:sz w:val="18"/>
                <w:szCs w:val="18"/>
                <w:lang w:bidi="ar"/>
              </w:rPr>
              <w:br/>
            </w:r>
            <w:r>
              <w:rPr>
                <w:rFonts w:eastAsia="仿宋_GB2312"/>
                <w:color w:val="000000"/>
                <w:kern w:val="0"/>
                <w:sz w:val="18"/>
                <w:szCs w:val="18"/>
                <w:lang w:bidi="ar"/>
              </w:rPr>
              <w:t>（万元）</w:t>
            </w:r>
          </w:p>
        </w:tc>
        <w:tc>
          <w:tcPr>
            <w:tcW w:w="440" w:type="pct"/>
            <w:tcBorders>
              <w:top w:val="nil"/>
              <w:left w:val="nil"/>
              <w:bottom w:val="single" w:sz="4" w:space="0" w:color="auto"/>
              <w:right w:val="single" w:sz="4" w:space="0" w:color="auto"/>
            </w:tcBorders>
            <w:shd w:val="clear" w:color="auto" w:fill="auto"/>
            <w:vAlign w:val="center"/>
          </w:tcPr>
          <w:p w14:paraId="61B051E6"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nil"/>
              <w:left w:val="nil"/>
              <w:bottom w:val="single" w:sz="4" w:space="0" w:color="auto"/>
              <w:right w:val="single" w:sz="4" w:space="0" w:color="auto"/>
            </w:tcBorders>
            <w:shd w:val="clear" w:color="auto" w:fill="auto"/>
            <w:vAlign w:val="center"/>
          </w:tcPr>
          <w:p w14:paraId="4442BE6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年初预算数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F8EFA5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全年预算数</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3B279B2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全年执行数</w:t>
            </w:r>
          </w:p>
        </w:tc>
        <w:tc>
          <w:tcPr>
            <w:tcW w:w="403" w:type="pct"/>
            <w:tcBorders>
              <w:top w:val="nil"/>
              <w:left w:val="nil"/>
              <w:bottom w:val="single" w:sz="4" w:space="0" w:color="auto"/>
              <w:right w:val="single" w:sz="4" w:space="0" w:color="auto"/>
            </w:tcBorders>
            <w:shd w:val="clear" w:color="auto" w:fill="auto"/>
            <w:vAlign w:val="center"/>
          </w:tcPr>
          <w:p w14:paraId="7978DB9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2C8C622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执行率（</w:t>
            </w:r>
            <w:r>
              <w:rPr>
                <w:rFonts w:eastAsia="仿宋_GB2312"/>
                <w:color w:val="000000"/>
                <w:kern w:val="0"/>
                <w:sz w:val="18"/>
                <w:szCs w:val="18"/>
                <w:lang w:bidi="ar"/>
              </w:rPr>
              <w:t>%</w:t>
            </w:r>
            <w:r>
              <w:rPr>
                <w:rFonts w:eastAsia="仿宋_GB2312"/>
                <w:color w:val="000000"/>
                <w:kern w:val="0"/>
                <w:sz w:val="18"/>
                <w:szCs w:val="18"/>
                <w:lang w:bidi="ar"/>
              </w:rPr>
              <w:t>）</w:t>
            </w:r>
          </w:p>
        </w:tc>
        <w:tc>
          <w:tcPr>
            <w:tcW w:w="440" w:type="pct"/>
            <w:tcBorders>
              <w:top w:val="nil"/>
              <w:left w:val="nil"/>
              <w:bottom w:val="single" w:sz="4" w:space="0" w:color="auto"/>
              <w:right w:val="single" w:sz="4" w:space="0" w:color="auto"/>
            </w:tcBorders>
            <w:shd w:val="clear" w:color="auto" w:fill="auto"/>
            <w:vAlign w:val="center"/>
          </w:tcPr>
          <w:p w14:paraId="209E649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r>
      <w:tr w:rsidR="00E7245B" w14:paraId="13C01499"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59F16095"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1C130A3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年度资金总额</w:t>
            </w:r>
          </w:p>
        </w:tc>
        <w:tc>
          <w:tcPr>
            <w:tcW w:w="403" w:type="pct"/>
            <w:tcBorders>
              <w:top w:val="nil"/>
              <w:left w:val="nil"/>
              <w:bottom w:val="single" w:sz="4" w:space="0" w:color="auto"/>
              <w:right w:val="single" w:sz="4" w:space="0" w:color="auto"/>
            </w:tcBorders>
            <w:shd w:val="clear" w:color="auto" w:fill="auto"/>
            <w:vAlign w:val="center"/>
          </w:tcPr>
          <w:p w14:paraId="217BFB3C"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8.00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C61EE1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3F6974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7.34</w:t>
            </w:r>
          </w:p>
        </w:tc>
        <w:tc>
          <w:tcPr>
            <w:tcW w:w="403" w:type="pct"/>
            <w:tcBorders>
              <w:top w:val="nil"/>
              <w:left w:val="nil"/>
              <w:bottom w:val="single" w:sz="4" w:space="0" w:color="auto"/>
              <w:right w:val="single" w:sz="4" w:space="0" w:color="auto"/>
            </w:tcBorders>
            <w:shd w:val="clear" w:color="auto" w:fill="auto"/>
            <w:vAlign w:val="center"/>
          </w:tcPr>
          <w:p w14:paraId="66176DB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2BD8F24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91.75</w:t>
            </w:r>
          </w:p>
        </w:tc>
        <w:tc>
          <w:tcPr>
            <w:tcW w:w="440" w:type="pct"/>
            <w:tcBorders>
              <w:top w:val="nil"/>
              <w:left w:val="nil"/>
              <w:bottom w:val="single" w:sz="4" w:space="0" w:color="auto"/>
              <w:right w:val="single" w:sz="4" w:space="0" w:color="auto"/>
            </w:tcBorders>
            <w:shd w:val="clear" w:color="auto" w:fill="auto"/>
            <w:vAlign w:val="center"/>
          </w:tcPr>
          <w:p w14:paraId="3CD35DB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9.18</w:t>
            </w:r>
          </w:p>
        </w:tc>
      </w:tr>
      <w:tr w:rsidR="00E7245B" w14:paraId="62D3F060"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4AE2EB80"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7E7176FF"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其中：财政拨款</w:t>
            </w:r>
          </w:p>
        </w:tc>
        <w:tc>
          <w:tcPr>
            <w:tcW w:w="403" w:type="pct"/>
            <w:tcBorders>
              <w:top w:val="nil"/>
              <w:left w:val="nil"/>
              <w:bottom w:val="single" w:sz="4" w:space="0" w:color="auto"/>
              <w:right w:val="single" w:sz="4" w:space="0" w:color="auto"/>
            </w:tcBorders>
            <w:shd w:val="clear" w:color="auto" w:fill="auto"/>
            <w:vAlign w:val="center"/>
          </w:tcPr>
          <w:p w14:paraId="61EF0B3F"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8.00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2A8F5E6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5925928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7.34</w:t>
            </w:r>
          </w:p>
        </w:tc>
        <w:tc>
          <w:tcPr>
            <w:tcW w:w="403" w:type="pct"/>
            <w:tcBorders>
              <w:top w:val="nil"/>
              <w:left w:val="nil"/>
              <w:bottom w:val="single" w:sz="4" w:space="0" w:color="auto"/>
              <w:right w:val="single" w:sz="4" w:space="0" w:color="auto"/>
            </w:tcBorders>
            <w:shd w:val="clear" w:color="auto" w:fill="auto"/>
            <w:noWrap/>
            <w:vAlign w:val="center"/>
          </w:tcPr>
          <w:p w14:paraId="1173EBBD"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2727743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91.75</w:t>
            </w:r>
          </w:p>
        </w:tc>
        <w:tc>
          <w:tcPr>
            <w:tcW w:w="440" w:type="pct"/>
            <w:tcBorders>
              <w:top w:val="nil"/>
              <w:left w:val="nil"/>
              <w:bottom w:val="single" w:sz="4" w:space="0" w:color="auto"/>
              <w:right w:val="single" w:sz="4" w:space="0" w:color="auto"/>
            </w:tcBorders>
            <w:shd w:val="clear" w:color="auto" w:fill="auto"/>
            <w:noWrap/>
            <w:vAlign w:val="center"/>
          </w:tcPr>
          <w:p w14:paraId="2FA18765"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4CA8F32E"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77B98609"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23580E7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上年结转资金</w:t>
            </w:r>
          </w:p>
        </w:tc>
        <w:tc>
          <w:tcPr>
            <w:tcW w:w="403" w:type="pct"/>
            <w:tcBorders>
              <w:top w:val="nil"/>
              <w:left w:val="nil"/>
              <w:bottom w:val="single" w:sz="4" w:space="0" w:color="auto"/>
              <w:right w:val="single" w:sz="4" w:space="0" w:color="auto"/>
            </w:tcBorders>
            <w:shd w:val="clear" w:color="auto" w:fill="auto"/>
            <w:vAlign w:val="center"/>
          </w:tcPr>
          <w:p w14:paraId="042ED29B"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135237B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54300BD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03" w:type="pct"/>
            <w:tcBorders>
              <w:top w:val="nil"/>
              <w:left w:val="nil"/>
              <w:bottom w:val="single" w:sz="4" w:space="0" w:color="auto"/>
              <w:right w:val="single" w:sz="4" w:space="0" w:color="auto"/>
            </w:tcBorders>
            <w:shd w:val="clear" w:color="auto" w:fill="auto"/>
            <w:noWrap/>
            <w:vAlign w:val="center"/>
          </w:tcPr>
          <w:p w14:paraId="524254CC"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55BC0A5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29E4E16E"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5F58940A" w14:textId="77777777">
        <w:trPr>
          <w:trHeight w:val="381"/>
        </w:trPr>
        <w:tc>
          <w:tcPr>
            <w:tcW w:w="880" w:type="pct"/>
            <w:gridSpan w:val="2"/>
            <w:vMerge/>
            <w:tcBorders>
              <w:top w:val="nil"/>
              <w:left w:val="single" w:sz="4" w:space="0" w:color="auto"/>
              <w:bottom w:val="single" w:sz="4" w:space="0" w:color="000000"/>
              <w:right w:val="single" w:sz="4" w:space="0" w:color="000000"/>
            </w:tcBorders>
            <w:shd w:val="clear" w:color="auto" w:fill="auto"/>
            <w:vAlign w:val="center"/>
          </w:tcPr>
          <w:p w14:paraId="08860AB9" w14:textId="77777777" w:rsidR="00E7245B" w:rsidRDefault="00E7245B">
            <w:pPr>
              <w:spacing w:line="560" w:lineRule="exact"/>
              <w:rPr>
                <w:rFonts w:eastAsia="仿宋_GB2312"/>
                <w:sz w:val="20"/>
                <w:szCs w:val="20"/>
              </w:rPr>
            </w:pPr>
          </w:p>
        </w:tc>
        <w:tc>
          <w:tcPr>
            <w:tcW w:w="440" w:type="pct"/>
            <w:tcBorders>
              <w:top w:val="nil"/>
              <w:left w:val="nil"/>
              <w:bottom w:val="single" w:sz="4" w:space="0" w:color="auto"/>
              <w:right w:val="single" w:sz="4" w:space="0" w:color="auto"/>
            </w:tcBorders>
            <w:shd w:val="clear" w:color="auto" w:fill="auto"/>
            <w:vAlign w:val="center"/>
          </w:tcPr>
          <w:p w14:paraId="19561A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其他资金</w:t>
            </w:r>
          </w:p>
        </w:tc>
        <w:tc>
          <w:tcPr>
            <w:tcW w:w="403" w:type="pct"/>
            <w:tcBorders>
              <w:top w:val="nil"/>
              <w:left w:val="nil"/>
              <w:bottom w:val="single" w:sz="4" w:space="0" w:color="auto"/>
              <w:right w:val="single" w:sz="4" w:space="0" w:color="auto"/>
            </w:tcBorders>
            <w:shd w:val="clear" w:color="auto" w:fill="auto"/>
            <w:vAlign w:val="center"/>
          </w:tcPr>
          <w:p w14:paraId="17558C0A"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0.00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47EA1D5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806" w:type="pct"/>
            <w:gridSpan w:val="2"/>
            <w:tcBorders>
              <w:top w:val="single" w:sz="4" w:space="0" w:color="auto"/>
              <w:left w:val="nil"/>
              <w:bottom w:val="single" w:sz="4" w:space="0" w:color="auto"/>
              <w:right w:val="single" w:sz="4" w:space="0" w:color="auto"/>
            </w:tcBorders>
            <w:shd w:val="clear" w:color="auto" w:fill="auto"/>
            <w:vAlign w:val="center"/>
          </w:tcPr>
          <w:p w14:paraId="7B749E4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0.00</w:t>
            </w:r>
          </w:p>
        </w:tc>
        <w:tc>
          <w:tcPr>
            <w:tcW w:w="403" w:type="pct"/>
            <w:tcBorders>
              <w:top w:val="nil"/>
              <w:left w:val="nil"/>
              <w:bottom w:val="single" w:sz="4" w:space="0" w:color="auto"/>
              <w:right w:val="single" w:sz="4" w:space="0" w:color="auto"/>
            </w:tcBorders>
            <w:shd w:val="clear" w:color="auto" w:fill="auto"/>
            <w:noWrap/>
            <w:vAlign w:val="center"/>
          </w:tcPr>
          <w:p w14:paraId="43E8AD16"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14:paraId="5044EDB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0</w:t>
            </w:r>
          </w:p>
        </w:tc>
        <w:tc>
          <w:tcPr>
            <w:tcW w:w="440" w:type="pct"/>
            <w:tcBorders>
              <w:top w:val="nil"/>
              <w:left w:val="nil"/>
              <w:bottom w:val="single" w:sz="4" w:space="0" w:color="auto"/>
              <w:right w:val="single" w:sz="4" w:space="0" w:color="auto"/>
            </w:tcBorders>
            <w:shd w:val="clear" w:color="auto" w:fill="auto"/>
            <w:noWrap/>
            <w:vAlign w:val="center"/>
          </w:tcPr>
          <w:p w14:paraId="7F61A089" w14:textId="77777777" w:rsidR="00E7245B" w:rsidRDefault="00000000">
            <w:pPr>
              <w:widowControl/>
              <w:spacing w:line="560" w:lineRule="exact"/>
              <w:jc w:val="center"/>
              <w:rPr>
                <w:rFonts w:eastAsia="仿宋_GB2312"/>
                <w:color w:val="222222"/>
                <w:kern w:val="0"/>
                <w:sz w:val="20"/>
                <w:szCs w:val="20"/>
              </w:rPr>
            </w:pPr>
            <w:r>
              <w:rPr>
                <w:rFonts w:eastAsia="仿宋_GB2312"/>
                <w:color w:val="222222"/>
                <w:kern w:val="0"/>
                <w:sz w:val="20"/>
                <w:szCs w:val="20"/>
                <w:lang w:bidi="ar"/>
              </w:rPr>
              <w:t>——</w:t>
            </w:r>
          </w:p>
        </w:tc>
      </w:tr>
      <w:tr w:rsidR="00E7245B" w14:paraId="17172809" w14:textId="77777777">
        <w:trPr>
          <w:trHeight w:val="381"/>
        </w:trPr>
        <w:tc>
          <w:tcPr>
            <w:tcW w:w="880"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64342F9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年度总体目标</w:t>
            </w: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41131D5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预期目标</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15591F6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实际完成情况</w:t>
            </w:r>
          </w:p>
        </w:tc>
      </w:tr>
      <w:tr w:rsidR="00E7245B" w14:paraId="39A066B9" w14:textId="77777777">
        <w:trPr>
          <w:trHeight w:val="1119"/>
        </w:trPr>
        <w:tc>
          <w:tcPr>
            <w:tcW w:w="880" w:type="pct"/>
            <w:gridSpan w:val="2"/>
            <w:vMerge/>
            <w:tcBorders>
              <w:top w:val="nil"/>
              <w:left w:val="single" w:sz="4" w:space="0" w:color="auto"/>
              <w:bottom w:val="single" w:sz="4" w:space="0" w:color="auto"/>
              <w:right w:val="single" w:sz="4" w:space="0" w:color="auto"/>
            </w:tcBorders>
            <w:shd w:val="clear" w:color="auto" w:fill="auto"/>
            <w:vAlign w:val="center"/>
          </w:tcPr>
          <w:p w14:paraId="6E67A4C7" w14:textId="77777777" w:rsidR="00E7245B" w:rsidRDefault="00E7245B">
            <w:pPr>
              <w:spacing w:line="560" w:lineRule="exact"/>
              <w:rPr>
                <w:rFonts w:eastAsia="仿宋_GB2312"/>
                <w:sz w:val="20"/>
                <w:szCs w:val="20"/>
              </w:rPr>
            </w:pPr>
          </w:p>
        </w:tc>
        <w:tc>
          <w:tcPr>
            <w:tcW w:w="2052" w:type="pct"/>
            <w:gridSpan w:val="5"/>
            <w:tcBorders>
              <w:top w:val="single" w:sz="4" w:space="0" w:color="auto"/>
              <w:left w:val="nil"/>
              <w:bottom w:val="single" w:sz="4" w:space="0" w:color="auto"/>
              <w:right w:val="single" w:sz="4" w:space="0" w:color="000000"/>
            </w:tcBorders>
            <w:shd w:val="clear" w:color="auto" w:fill="auto"/>
            <w:vAlign w:val="center"/>
          </w:tcPr>
          <w:p w14:paraId="19295963" w14:textId="712FAD06"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为进一步加强对全市包联驻村工作的规范管理，更好的发挥包联部门及驻村干部的积极作用，确保实现</w:t>
            </w:r>
            <w:r w:rsidR="008F2CA1" w:rsidRPr="008F2CA1">
              <w:rPr>
                <w:rFonts w:eastAsia="仿宋_GB2312" w:hint="eastAsia"/>
                <w:color w:val="000000"/>
                <w:kern w:val="0"/>
                <w:sz w:val="18"/>
                <w:szCs w:val="18"/>
                <w:lang w:bidi="ar"/>
              </w:rPr>
              <w:t>巩固拓展脱贫攻坚成果同乡村振兴有效衔接</w:t>
            </w:r>
            <w:r>
              <w:rPr>
                <w:rFonts w:eastAsia="仿宋_GB2312"/>
                <w:color w:val="000000"/>
                <w:kern w:val="0"/>
                <w:sz w:val="18"/>
                <w:szCs w:val="18"/>
                <w:lang w:bidi="ar"/>
              </w:rPr>
              <w:t>，让包联驻村工作在全市乡村振兴建设中做出应有贡献。</w:t>
            </w:r>
          </w:p>
        </w:tc>
        <w:tc>
          <w:tcPr>
            <w:tcW w:w="2068" w:type="pct"/>
            <w:gridSpan w:val="5"/>
            <w:tcBorders>
              <w:top w:val="single" w:sz="4" w:space="0" w:color="auto"/>
              <w:left w:val="nil"/>
              <w:bottom w:val="single" w:sz="4" w:space="0" w:color="auto"/>
              <w:right w:val="single" w:sz="4" w:space="0" w:color="000000"/>
            </w:tcBorders>
            <w:shd w:val="clear" w:color="auto" w:fill="auto"/>
            <w:vAlign w:val="center"/>
          </w:tcPr>
          <w:p w14:paraId="6256DE7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按年初预期目标，完成了年度任务。</w:t>
            </w:r>
          </w:p>
        </w:tc>
      </w:tr>
      <w:tr w:rsidR="00E7245B" w14:paraId="4F277349" w14:textId="77777777">
        <w:trPr>
          <w:trHeight w:val="381"/>
        </w:trPr>
        <w:tc>
          <w:tcPr>
            <w:tcW w:w="440" w:type="pct"/>
            <w:tcBorders>
              <w:top w:val="nil"/>
              <w:left w:val="single" w:sz="4" w:space="0" w:color="auto"/>
              <w:bottom w:val="single" w:sz="4" w:space="0" w:color="auto"/>
              <w:right w:val="single" w:sz="4" w:space="0" w:color="auto"/>
            </w:tcBorders>
            <w:shd w:val="clear" w:color="auto" w:fill="auto"/>
            <w:vAlign w:val="center"/>
          </w:tcPr>
          <w:p w14:paraId="5991A09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tcBorders>
              <w:top w:val="nil"/>
              <w:left w:val="nil"/>
              <w:bottom w:val="single" w:sz="4" w:space="0" w:color="auto"/>
              <w:right w:val="single" w:sz="4" w:space="0" w:color="auto"/>
            </w:tcBorders>
            <w:shd w:val="clear" w:color="auto" w:fill="auto"/>
            <w:vAlign w:val="center"/>
          </w:tcPr>
          <w:p w14:paraId="42CADBC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一级指标</w:t>
            </w:r>
          </w:p>
        </w:tc>
        <w:tc>
          <w:tcPr>
            <w:tcW w:w="440" w:type="pct"/>
            <w:tcBorders>
              <w:top w:val="nil"/>
              <w:left w:val="nil"/>
              <w:bottom w:val="single" w:sz="4" w:space="0" w:color="auto"/>
              <w:right w:val="single" w:sz="4" w:space="0" w:color="auto"/>
            </w:tcBorders>
            <w:shd w:val="clear" w:color="auto" w:fill="auto"/>
            <w:vAlign w:val="center"/>
          </w:tcPr>
          <w:p w14:paraId="7B5F5FF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二级指标</w:t>
            </w:r>
          </w:p>
        </w:tc>
        <w:tc>
          <w:tcPr>
            <w:tcW w:w="403" w:type="pct"/>
            <w:tcBorders>
              <w:top w:val="nil"/>
              <w:left w:val="nil"/>
              <w:bottom w:val="single" w:sz="4" w:space="0" w:color="auto"/>
              <w:right w:val="single" w:sz="4" w:space="0" w:color="auto"/>
            </w:tcBorders>
            <w:shd w:val="clear" w:color="auto" w:fill="auto"/>
            <w:vAlign w:val="center"/>
          </w:tcPr>
          <w:p w14:paraId="14F0DF9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三级指标</w:t>
            </w:r>
          </w:p>
        </w:tc>
        <w:tc>
          <w:tcPr>
            <w:tcW w:w="403" w:type="pct"/>
            <w:tcBorders>
              <w:top w:val="nil"/>
              <w:left w:val="nil"/>
              <w:bottom w:val="single" w:sz="4" w:space="0" w:color="auto"/>
              <w:right w:val="single" w:sz="4" w:space="0" w:color="auto"/>
            </w:tcBorders>
            <w:shd w:val="clear" w:color="auto" w:fill="auto"/>
            <w:vAlign w:val="center"/>
          </w:tcPr>
          <w:p w14:paraId="77BF916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指标性质</w:t>
            </w:r>
          </w:p>
        </w:tc>
        <w:tc>
          <w:tcPr>
            <w:tcW w:w="403" w:type="pct"/>
            <w:tcBorders>
              <w:top w:val="nil"/>
              <w:left w:val="nil"/>
              <w:bottom w:val="single" w:sz="4" w:space="0" w:color="auto"/>
              <w:right w:val="single" w:sz="4" w:space="0" w:color="auto"/>
            </w:tcBorders>
            <w:shd w:val="clear" w:color="auto" w:fill="auto"/>
            <w:vAlign w:val="center"/>
          </w:tcPr>
          <w:p w14:paraId="0B3B0B6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指标方向</w:t>
            </w:r>
          </w:p>
        </w:tc>
        <w:tc>
          <w:tcPr>
            <w:tcW w:w="403" w:type="pct"/>
            <w:tcBorders>
              <w:top w:val="nil"/>
              <w:left w:val="nil"/>
              <w:bottom w:val="single" w:sz="4" w:space="0" w:color="auto"/>
              <w:right w:val="single" w:sz="4" w:space="0" w:color="auto"/>
            </w:tcBorders>
            <w:shd w:val="clear" w:color="auto" w:fill="auto"/>
            <w:vAlign w:val="center"/>
          </w:tcPr>
          <w:p w14:paraId="7331D56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年度指标值</w:t>
            </w:r>
          </w:p>
        </w:tc>
        <w:tc>
          <w:tcPr>
            <w:tcW w:w="403" w:type="pct"/>
            <w:tcBorders>
              <w:top w:val="nil"/>
              <w:left w:val="nil"/>
              <w:bottom w:val="single" w:sz="4" w:space="0" w:color="auto"/>
              <w:right w:val="single" w:sz="4" w:space="0" w:color="auto"/>
            </w:tcBorders>
            <w:shd w:val="clear" w:color="auto" w:fill="auto"/>
            <w:vAlign w:val="center"/>
          </w:tcPr>
          <w:p w14:paraId="59D569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实际完成值</w:t>
            </w:r>
          </w:p>
        </w:tc>
        <w:tc>
          <w:tcPr>
            <w:tcW w:w="403" w:type="pct"/>
            <w:tcBorders>
              <w:top w:val="nil"/>
              <w:left w:val="nil"/>
              <w:bottom w:val="single" w:sz="4" w:space="0" w:color="auto"/>
              <w:right w:val="single" w:sz="4" w:space="0" w:color="auto"/>
            </w:tcBorders>
            <w:shd w:val="clear" w:color="auto" w:fill="auto"/>
            <w:vAlign w:val="center"/>
          </w:tcPr>
          <w:p w14:paraId="6B504CD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计量单位</w:t>
            </w:r>
          </w:p>
        </w:tc>
        <w:tc>
          <w:tcPr>
            <w:tcW w:w="403" w:type="pct"/>
            <w:tcBorders>
              <w:top w:val="nil"/>
              <w:left w:val="nil"/>
              <w:bottom w:val="single" w:sz="4" w:space="0" w:color="auto"/>
              <w:right w:val="single" w:sz="4" w:space="0" w:color="auto"/>
            </w:tcBorders>
            <w:shd w:val="clear" w:color="auto" w:fill="auto"/>
            <w:vAlign w:val="center"/>
          </w:tcPr>
          <w:p w14:paraId="02A132A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分值</w:t>
            </w:r>
          </w:p>
        </w:tc>
        <w:tc>
          <w:tcPr>
            <w:tcW w:w="419" w:type="pct"/>
            <w:tcBorders>
              <w:top w:val="nil"/>
              <w:left w:val="nil"/>
              <w:bottom w:val="single" w:sz="4" w:space="0" w:color="auto"/>
              <w:right w:val="single" w:sz="4" w:space="0" w:color="auto"/>
            </w:tcBorders>
            <w:shd w:val="clear" w:color="auto" w:fill="auto"/>
            <w:vAlign w:val="center"/>
          </w:tcPr>
          <w:p w14:paraId="7D20A9B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得分</w:t>
            </w:r>
          </w:p>
        </w:tc>
        <w:tc>
          <w:tcPr>
            <w:tcW w:w="440" w:type="pct"/>
            <w:tcBorders>
              <w:top w:val="nil"/>
              <w:left w:val="nil"/>
              <w:bottom w:val="single" w:sz="4" w:space="0" w:color="auto"/>
              <w:right w:val="single" w:sz="4" w:space="0" w:color="auto"/>
            </w:tcBorders>
            <w:shd w:val="clear" w:color="auto" w:fill="auto"/>
            <w:vAlign w:val="center"/>
          </w:tcPr>
          <w:p w14:paraId="691B15FD" w14:textId="77777777" w:rsidR="00E7245B" w:rsidRDefault="00000000">
            <w:pPr>
              <w:widowControl/>
              <w:spacing w:line="560" w:lineRule="exact"/>
              <w:jc w:val="left"/>
              <w:rPr>
                <w:rFonts w:eastAsia="仿宋_GB2312"/>
                <w:color w:val="000000"/>
                <w:kern w:val="0"/>
                <w:sz w:val="18"/>
                <w:szCs w:val="18"/>
              </w:rPr>
            </w:pPr>
            <w:r>
              <w:rPr>
                <w:rFonts w:eastAsia="仿宋_GB2312"/>
                <w:color w:val="000000"/>
                <w:kern w:val="0"/>
                <w:sz w:val="18"/>
                <w:szCs w:val="18"/>
                <w:lang w:bidi="ar"/>
              </w:rPr>
              <w:t>偏差原因分析及改进措施</w:t>
            </w:r>
          </w:p>
        </w:tc>
      </w:tr>
      <w:tr w:rsidR="00E7245B" w14:paraId="5472682D" w14:textId="77777777">
        <w:trPr>
          <w:trHeight w:val="840"/>
        </w:trPr>
        <w:tc>
          <w:tcPr>
            <w:tcW w:w="440" w:type="pct"/>
            <w:vMerge w:val="restart"/>
            <w:tcBorders>
              <w:top w:val="nil"/>
              <w:left w:val="single" w:sz="4" w:space="0" w:color="auto"/>
              <w:bottom w:val="nil"/>
              <w:right w:val="single" w:sz="4" w:space="0" w:color="auto"/>
            </w:tcBorders>
            <w:shd w:val="clear" w:color="auto" w:fill="auto"/>
            <w:vAlign w:val="center"/>
          </w:tcPr>
          <w:p w14:paraId="377E925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绩效指标</w:t>
            </w:r>
          </w:p>
        </w:tc>
        <w:tc>
          <w:tcPr>
            <w:tcW w:w="440" w:type="pct"/>
            <w:vMerge w:val="restart"/>
            <w:tcBorders>
              <w:top w:val="nil"/>
              <w:left w:val="nil"/>
              <w:bottom w:val="nil"/>
              <w:right w:val="single" w:sz="4" w:space="0" w:color="auto"/>
            </w:tcBorders>
            <w:shd w:val="clear" w:color="auto" w:fill="auto"/>
            <w:vAlign w:val="center"/>
          </w:tcPr>
          <w:p w14:paraId="0DC0A66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产出指标</w:t>
            </w:r>
          </w:p>
        </w:tc>
        <w:tc>
          <w:tcPr>
            <w:tcW w:w="440" w:type="pct"/>
            <w:vMerge w:val="restart"/>
            <w:tcBorders>
              <w:top w:val="nil"/>
              <w:left w:val="nil"/>
              <w:bottom w:val="nil"/>
              <w:right w:val="single" w:sz="4" w:space="0" w:color="auto"/>
            </w:tcBorders>
            <w:shd w:val="clear" w:color="auto" w:fill="auto"/>
            <w:vAlign w:val="center"/>
          </w:tcPr>
          <w:p w14:paraId="32BCFAB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数量指标</w:t>
            </w:r>
          </w:p>
        </w:tc>
        <w:tc>
          <w:tcPr>
            <w:tcW w:w="403" w:type="pct"/>
            <w:tcBorders>
              <w:top w:val="nil"/>
              <w:left w:val="nil"/>
              <w:bottom w:val="nil"/>
              <w:right w:val="single" w:sz="4" w:space="0" w:color="auto"/>
            </w:tcBorders>
            <w:shd w:val="clear" w:color="auto" w:fill="auto"/>
            <w:vAlign w:val="center"/>
          </w:tcPr>
          <w:p w14:paraId="16EA050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原则上每月出勤天数</w:t>
            </w:r>
          </w:p>
        </w:tc>
        <w:tc>
          <w:tcPr>
            <w:tcW w:w="403" w:type="pct"/>
            <w:tcBorders>
              <w:top w:val="nil"/>
              <w:left w:val="nil"/>
              <w:bottom w:val="nil"/>
              <w:right w:val="single" w:sz="4" w:space="0" w:color="auto"/>
            </w:tcBorders>
            <w:shd w:val="clear" w:color="auto" w:fill="auto"/>
            <w:vAlign w:val="center"/>
          </w:tcPr>
          <w:p w14:paraId="2ACFEE9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nil"/>
              <w:left w:val="nil"/>
              <w:bottom w:val="nil"/>
              <w:right w:val="single" w:sz="4" w:space="0" w:color="auto"/>
            </w:tcBorders>
            <w:shd w:val="clear" w:color="auto" w:fill="auto"/>
            <w:vAlign w:val="center"/>
          </w:tcPr>
          <w:p w14:paraId="06017CF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nil"/>
              <w:left w:val="nil"/>
              <w:bottom w:val="nil"/>
              <w:right w:val="single" w:sz="4" w:space="0" w:color="auto"/>
            </w:tcBorders>
            <w:shd w:val="clear" w:color="auto" w:fill="auto"/>
            <w:vAlign w:val="center"/>
          </w:tcPr>
          <w:p w14:paraId="0223BC3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20</w:t>
            </w:r>
          </w:p>
        </w:tc>
        <w:tc>
          <w:tcPr>
            <w:tcW w:w="403" w:type="pct"/>
            <w:tcBorders>
              <w:top w:val="nil"/>
              <w:left w:val="nil"/>
              <w:bottom w:val="nil"/>
              <w:right w:val="single" w:sz="4" w:space="0" w:color="auto"/>
            </w:tcBorders>
            <w:shd w:val="clear" w:color="auto" w:fill="auto"/>
            <w:vAlign w:val="center"/>
          </w:tcPr>
          <w:p w14:paraId="2FF945F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22</w:t>
            </w:r>
          </w:p>
        </w:tc>
        <w:tc>
          <w:tcPr>
            <w:tcW w:w="403" w:type="pct"/>
            <w:tcBorders>
              <w:top w:val="nil"/>
              <w:left w:val="nil"/>
              <w:bottom w:val="nil"/>
              <w:right w:val="single" w:sz="4" w:space="0" w:color="auto"/>
            </w:tcBorders>
            <w:shd w:val="clear" w:color="auto" w:fill="auto"/>
            <w:vAlign w:val="center"/>
          </w:tcPr>
          <w:p w14:paraId="08FD7AA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天</w:t>
            </w:r>
          </w:p>
        </w:tc>
        <w:tc>
          <w:tcPr>
            <w:tcW w:w="403" w:type="pct"/>
            <w:tcBorders>
              <w:top w:val="nil"/>
              <w:left w:val="nil"/>
              <w:bottom w:val="nil"/>
              <w:right w:val="single" w:sz="4" w:space="0" w:color="auto"/>
            </w:tcBorders>
            <w:shd w:val="clear" w:color="auto" w:fill="auto"/>
            <w:vAlign w:val="center"/>
          </w:tcPr>
          <w:p w14:paraId="7F5767C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nil"/>
              <w:left w:val="nil"/>
              <w:bottom w:val="nil"/>
              <w:right w:val="single" w:sz="4" w:space="0" w:color="auto"/>
            </w:tcBorders>
            <w:shd w:val="clear" w:color="auto" w:fill="auto"/>
            <w:vAlign w:val="center"/>
          </w:tcPr>
          <w:p w14:paraId="57353AF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nil"/>
              <w:left w:val="nil"/>
              <w:bottom w:val="nil"/>
              <w:right w:val="single" w:sz="4" w:space="0" w:color="auto"/>
            </w:tcBorders>
            <w:shd w:val="clear" w:color="auto" w:fill="auto"/>
            <w:vAlign w:val="center"/>
          </w:tcPr>
          <w:p w14:paraId="3023474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46E4E625"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44136A14"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37D9520A"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272D1C21"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089CF74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每月组织集中</w:t>
            </w:r>
            <w:r>
              <w:rPr>
                <w:rFonts w:eastAsia="仿宋_GB2312"/>
                <w:color w:val="000000"/>
                <w:kern w:val="0"/>
                <w:sz w:val="18"/>
                <w:szCs w:val="18"/>
                <w:lang w:bidi="ar"/>
              </w:rPr>
              <w:lastRenderedPageBreak/>
              <w:t>学习次数</w:t>
            </w:r>
          </w:p>
        </w:tc>
        <w:tc>
          <w:tcPr>
            <w:tcW w:w="403" w:type="pct"/>
            <w:tcBorders>
              <w:top w:val="single" w:sz="4" w:space="0" w:color="auto"/>
              <w:left w:val="nil"/>
              <w:bottom w:val="nil"/>
              <w:right w:val="single" w:sz="4" w:space="0" w:color="auto"/>
            </w:tcBorders>
            <w:shd w:val="clear" w:color="auto" w:fill="auto"/>
            <w:vAlign w:val="center"/>
          </w:tcPr>
          <w:p w14:paraId="08C8329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403" w:type="pct"/>
            <w:tcBorders>
              <w:top w:val="single" w:sz="4" w:space="0" w:color="auto"/>
              <w:left w:val="nil"/>
              <w:bottom w:val="nil"/>
              <w:right w:val="single" w:sz="4" w:space="0" w:color="auto"/>
            </w:tcBorders>
            <w:shd w:val="clear" w:color="auto" w:fill="auto"/>
            <w:vAlign w:val="center"/>
          </w:tcPr>
          <w:p w14:paraId="0349C11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3F81815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2</w:t>
            </w:r>
          </w:p>
        </w:tc>
        <w:tc>
          <w:tcPr>
            <w:tcW w:w="403" w:type="pct"/>
            <w:tcBorders>
              <w:top w:val="single" w:sz="4" w:space="0" w:color="auto"/>
              <w:left w:val="nil"/>
              <w:bottom w:val="nil"/>
              <w:right w:val="single" w:sz="4" w:space="0" w:color="auto"/>
            </w:tcBorders>
            <w:shd w:val="clear" w:color="auto" w:fill="auto"/>
            <w:vAlign w:val="center"/>
          </w:tcPr>
          <w:p w14:paraId="664B0B3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403" w:type="pct"/>
            <w:tcBorders>
              <w:top w:val="single" w:sz="4" w:space="0" w:color="auto"/>
              <w:left w:val="nil"/>
              <w:bottom w:val="nil"/>
              <w:right w:val="single" w:sz="4" w:space="0" w:color="auto"/>
            </w:tcBorders>
            <w:shd w:val="clear" w:color="auto" w:fill="auto"/>
            <w:vAlign w:val="center"/>
          </w:tcPr>
          <w:p w14:paraId="67F956E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次</w:t>
            </w:r>
          </w:p>
        </w:tc>
        <w:tc>
          <w:tcPr>
            <w:tcW w:w="403" w:type="pct"/>
            <w:tcBorders>
              <w:top w:val="single" w:sz="4" w:space="0" w:color="auto"/>
              <w:left w:val="nil"/>
              <w:bottom w:val="nil"/>
              <w:right w:val="single" w:sz="4" w:space="0" w:color="auto"/>
            </w:tcBorders>
            <w:shd w:val="clear" w:color="auto" w:fill="auto"/>
            <w:vAlign w:val="center"/>
          </w:tcPr>
          <w:p w14:paraId="6388B32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0E4E2FC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688B666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73525CF"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565DFA06"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6E4D9730"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31ADF291" w14:textId="77777777" w:rsidR="00E7245B" w:rsidRDefault="00E7245B">
            <w:pPr>
              <w:spacing w:line="560" w:lineRule="exact"/>
              <w:rPr>
                <w:rFonts w:eastAsia="仿宋_GB2312"/>
                <w:sz w:val="20"/>
                <w:szCs w:val="20"/>
              </w:rPr>
            </w:pPr>
          </w:p>
        </w:tc>
        <w:tc>
          <w:tcPr>
            <w:tcW w:w="403" w:type="pct"/>
            <w:tcBorders>
              <w:top w:val="single" w:sz="4" w:space="0" w:color="auto"/>
              <w:left w:val="nil"/>
              <w:bottom w:val="nil"/>
              <w:right w:val="single" w:sz="4" w:space="0" w:color="auto"/>
            </w:tcBorders>
            <w:shd w:val="clear" w:color="auto" w:fill="auto"/>
            <w:vAlign w:val="center"/>
          </w:tcPr>
          <w:p w14:paraId="793F6E5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每月上报工作动态</w:t>
            </w:r>
          </w:p>
        </w:tc>
        <w:tc>
          <w:tcPr>
            <w:tcW w:w="403" w:type="pct"/>
            <w:tcBorders>
              <w:top w:val="single" w:sz="4" w:space="0" w:color="auto"/>
              <w:left w:val="nil"/>
              <w:bottom w:val="nil"/>
              <w:right w:val="single" w:sz="4" w:space="0" w:color="auto"/>
            </w:tcBorders>
            <w:shd w:val="clear" w:color="auto" w:fill="auto"/>
            <w:vAlign w:val="center"/>
          </w:tcPr>
          <w:p w14:paraId="11787B9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5628FE4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大于等于</w:t>
            </w:r>
          </w:p>
        </w:tc>
        <w:tc>
          <w:tcPr>
            <w:tcW w:w="403" w:type="pct"/>
            <w:tcBorders>
              <w:top w:val="single" w:sz="4" w:space="0" w:color="auto"/>
              <w:left w:val="nil"/>
              <w:bottom w:val="nil"/>
              <w:right w:val="single" w:sz="4" w:space="0" w:color="auto"/>
            </w:tcBorders>
            <w:shd w:val="clear" w:color="auto" w:fill="auto"/>
            <w:vAlign w:val="center"/>
          </w:tcPr>
          <w:p w14:paraId="7DAFE81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4</w:t>
            </w:r>
          </w:p>
        </w:tc>
        <w:tc>
          <w:tcPr>
            <w:tcW w:w="403" w:type="pct"/>
            <w:tcBorders>
              <w:top w:val="single" w:sz="4" w:space="0" w:color="auto"/>
              <w:left w:val="nil"/>
              <w:bottom w:val="nil"/>
              <w:right w:val="single" w:sz="4" w:space="0" w:color="auto"/>
            </w:tcBorders>
            <w:shd w:val="clear" w:color="auto" w:fill="auto"/>
            <w:vAlign w:val="center"/>
          </w:tcPr>
          <w:p w14:paraId="6068D08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w:t>
            </w:r>
          </w:p>
        </w:tc>
        <w:tc>
          <w:tcPr>
            <w:tcW w:w="403" w:type="pct"/>
            <w:tcBorders>
              <w:top w:val="single" w:sz="4" w:space="0" w:color="auto"/>
              <w:left w:val="nil"/>
              <w:bottom w:val="nil"/>
              <w:right w:val="single" w:sz="4" w:space="0" w:color="auto"/>
            </w:tcBorders>
            <w:shd w:val="clear" w:color="auto" w:fill="auto"/>
            <w:vAlign w:val="center"/>
          </w:tcPr>
          <w:p w14:paraId="301531E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条</w:t>
            </w:r>
          </w:p>
        </w:tc>
        <w:tc>
          <w:tcPr>
            <w:tcW w:w="403" w:type="pct"/>
            <w:tcBorders>
              <w:top w:val="single" w:sz="4" w:space="0" w:color="auto"/>
              <w:left w:val="nil"/>
              <w:bottom w:val="nil"/>
              <w:right w:val="single" w:sz="4" w:space="0" w:color="auto"/>
            </w:tcBorders>
            <w:shd w:val="clear" w:color="auto" w:fill="auto"/>
            <w:vAlign w:val="center"/>
          </w:tcPr>
          <w:p w14:paraId="3828106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7409528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24B0A19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7D318024"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3CF82FE5"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185238CA"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255953A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时效指标</w:t>
            </w:r>
          </w:p>
        </w:tc>
        <w:tc>
          <w:tcPr>
            <w:tcW w:w="403" w:type="pct"/>
            <w:tcBorders>
              <w:top w:val="single" w:sz="4" w:space="0" w:color="auto"/>
              <w:left w:val="nil"/>
              <w:bottom w:val="nil"/>
              <w:right w:val="single" w:sz="4" w:space="0" w:color="auto"/>
            </w:tcBorders>
            <w:shd w:val="clear" w:color="auto" w:fill="auto"/>
            <w:vAlign w:val="center"/>
          </w:tcPr>
          <w:p w14:paraId="6EEA34C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保障项目实施时间</w:t>
            </w:r>
          </w:p>
        </w:tc>
        <w:tc>
          <w:tcPr>
            <w:tcW w:w="403" w:type="pct"/>
            <w:tcBorders>
              <w:top w:val="single" w:sz="4" w:space="0" w:color="auto"/>
              <w:left w:val="nil"/>
              <w:bottom w:val="nil"/>
              <w:right w:val="single" w:sz="4" w:space="0" w:color="auto"/>
            </w:tcBorders>
            <w:shd w:val="clear" w:color="auto" w:fill="auto"/>
            <w:vAlign w:val="center"/>
          </w:tcPr>
          <w:p w14:paraId="29F8C39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正向</w:t>
            </w:r>
          </w:p>
        </w:tc>
        <w:tc>
          <w:tcPr>
            <w:tcW w:w="403" w:type="pct"/>
            <w:tcBorders>
              <w:top w:val="single" w:sz="4" w:space="0" w:color="auto"/>
              <w:left w:val="nil"/>
              <w:bottom w:val="nil"/>
              <w:right w:val="single" w:sz="4" w:space="0" w:color="auto"/>
            </w:tcBorders>
            <w:shd w:val="clear" w:color="auto" w:fill="auto"/>
            <w:vAlign w:val="center"/>
          </w:tcPr>
          <w:p w14:paraId="4773478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等于</w:t>
            </w:r>
          </w:p>
        </w:tc>
        <w:tc>
          <w:tcPr>
            <w:tcW w:w="403" w:type="pct"/>
            <w:tcBorders>
              <w:top w:val="single" w:sz="4" w:space="0" w:color="auto"/>
              <w:left w:val="nil"/>
              <w:bottom w:val="nil"/>
              <w:right w:val="single" w:sz="4" w:space="0" w:color="auto"/>
            </w:tcBorders>
            <w:shd w:val="clear" w:color="auto" w:fill="auto"/>
            <w:vAlign w:val="center"/>
          </w:tcPr>
          <w:p w14:paraId="2C8CB6B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2D49DF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w:t>
            </w:r>
          </w:p>
        </w:tc>
        <w:tc>
          <w:tcPr>
            <w:tcW w:w="403" w:type="pct"/>
            <w:tcBorders>
              <w:top w:val="single" w:sz="4" w:space="0" w:color="auto"/>
              <w:left w:val="nil"/>
              <w:bottom w:val="nil"/>
              <w:right w:val="single" w:sz="4" w:space="0" w:color="auto"/>
            </w:tcBorders>
            <w:shd w:val="clear" w:color="auto" w:fill="auto"/>
            <w:vAlign w:val="center"/>
          </w:tcPr>
          <w:p w14:paraId="062313D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年</w:t>
            </w:r>
          </w:p>
        </w:tc>
        <w:tc>
          <w:tcPr>
            <w:tcW w:w="403" w:type="pct"/>
            <w:tcBorders>
              <w:top w:val="single" w:sz="4" w:space="0" w:color="auto"/>
              <w:left w:val="nil"/>
              <w:bottom w:val="nil"/>
              <w:right w:val="single" w:sz="4" w:space="0" w:color="auto"/>
            </w:tcBorders>
            <w:shd w:val="clear" w:color="auto" w:fill="auto"/>
            <w:vAlign w:val="center"/>
          </w:tcPr>
          <w:p w14:paraId="0ABD605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1E25FB1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321F7DFF"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42DC841"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6F0DE37B" w14:textId="77777777" w:rsidR="00E7245B" w:rsidRDefault="00E7245B">
            <w:pPr>
              <w:spacing w:line="560" w:lineRule="exact"/>
              <w:rPr>
                <w:rFonts w:eastAsia="仿宋_GB2312"/>
                <w:sz w:val="20"/>
                <w:szCs w:val="20"/>
              </w:rPr>
            </w:pPr>
          </w:p>
        </w:tc>
        <w:tc>
          <w:tcPr>
            <w:tcW w:w="440" w:type="pct"/>
            <w:vMerge/>
            <w:tcBorders>
              <w:top w:val="nil"/>
              <w:left w:val="nil"/>
              <w:bottom w:val="nil"/>
              <w:right w:val="single" w:sz="4" w:space="0" w:color="auto"/>
            </w:tcBorders>
            <w:shd w:val="clear" w:color="auto" w:fill="auto"/>
            <w:vAlign w:val="center"/>
          </w:tcPr>
          <w:p w14:paraId="02DCD003"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6C24ACF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成本指标</w:t>
            </w:r>
          </w:p>
        </w:tc>
        <w:tc>
          <w:tcPr>
            <w:tcW w:w="403" w:type="pct"/>
            <w:tcBorders>
              <w:top w:val="single" w:sz="4" w:space="0" w:color="auto"/>
              <w:left w:val="nil"/>
              <w:bottom w:val="nil"/>
              <w:right w:val="single" w:sz="4" w:space="0" w:color="auto"/>
            </w:tcBorders>
            <w:shd w:val="clear" w:color="auto" w:fill="auto"/>
            <w:vAlign w:val="center"/>
          </w:tcPr>
          <w:p w14:paraId="560CBAE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项目资金支出金额</w:t>
            </w:r>
          </w:p>
        </w:tc>
        <w:tc>
          <w:tcPr>
            <w:tcW w:w="403" w:type="pct"/>
            <w:tcBorders>
              <w:top w:val="single" w:sz="4" w:space="0" w:color="auto"/>
              <w:left w:val="nil"/>
              <w:bottom w:val="nil"/>
              <w:right w:val="single" w:sz="4" w:space="0" w:color="auto"/>
            </w:tcBorders>
            <w:shd w:val="clear" w:color="auto" w:fill="auto"/>
            <w:vAlign w:val="center"/>
          </w:tcPr>
          <w:p w14:paraId="416B16C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反向</w:t>
            </w:r>
          </w:p>
        </w:tc>
        <w:tc>
          <w:tcPr>
            <w:tcW w:w="403" w:type="pct"/>
            <w:tcBorders>
              <w:top w:val="single" w:sz="4" w:space="0" w:color="auto"/>
              <w:left w:val="nil"/>
              <w:bottom w:val="nil"/>
              <w:right w:val="single" w:sz="4" w:space="0" w:color="auto"/>
            </w:tcBorders>
            <w:shd w:val="clear" w:color="auto" w:fill="auto"/>
            <w:vAlign w:val="center"/>
          </w:tcPr>
          <w:p w14:paraId="445652A5"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小于等于</w:t>
            </w:r>
          </w:p>
        </w:tc>
        <w:tc>
          <w:tcPr>
            <w:tcW w:w="403" w:type="pct"/>
            <w:tcBorders>
              <w:top w:val="single" w:sz="4" w:space="0" w:color="auto"/>
              <w:left w:val="nil"/>
              <w:bottom w:val="nil"/>
              <w:right w:val="single" w:sz="4" w:space="0" w:color="auto"/>
            </w:tcBorders>
            <w:shd w:val="clear" w:color="auto" w:fill="auto"/>
            <w:vAlign w:val="center"/>
          </w:tcPr>
          <w:p w14:paraId="3EAD692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8</w:t>
            </w:r>
          </w:p>
        </w:tc>
        <w:tc>
          <w:tcPr>
            <w:tcW w:w="403" w:type="pct"/>
            <w:tcBorders>
              <w:top w:val="single" w:sz="4" w:space="0" w:color="auto"/>
              <w:left w:val="nil"/>
              <w:bottom w:val="nil"/>
              <w:right w:val="single" w:sz="4" w:space="0" w:color="auto"/>
            </w:tcBorders>
            <w:shd w:val="clear" w:color="auto" w:fill="auto"/>
            <w:vAlign w:val="center"/>
          </w:tcPr>
          <w:p w14:paraId="1DA87FA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7.34</w:t>
            </w:r>
          </w:p>
        </w:tc>
        <w:tc>
          <w:tcPr>
            <w:tcW w:w="403" w:type="pct"/>
            <w:tcBorders>
              <w:top w:val="single" w:sz="4" w:space="0" w:color="auto"/>
              <w:left w:val="nil"/>
              <w:bottom w:val="nil"/>
              <w:right w:val="single" w:sz="4" w:space="0" w:color="auto"/>
            </w:tcBorders>
            <w:shd w:val="clear" w:color="auto" w:fill="auto"/>
            <w:vAlign w:val="center"/>
          </w:tcPr>
          <w:p w14:paraId="6436B64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万元</w:t>
            </w:r>
          </w:p>
        </w:tc>
        <w:tc>
          <w:tcPr>
            <w:tcW w:w="403" w:type="pct"/>
            <w:tcBorders>
              <w:top w:val="single" w:sz="4" w:space="0" w:color="auto"/>
              <w:left w:val="nil"/>
              <w:bottom w:val="nil"/>
              <w:right w:val="single" w:sz="4" w:space="0" w:color="auto"/>
            </w:tcBorders>
            <w:shd w:val="clear" w:color="auto" w:fill="auto"/>
            <w:vAlign w:val="center"/>
          </w:tcPr>
          <w:p w14:paraId="21FBEF5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5919371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376260F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0ADA3BCC"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7B68431F" w14:textId="77777777" w:rsidR="00E7245B" w:rsidRDefault="00E7245B">
            <w:pPr>
              <w:spacing w:line="560" w:lineRule="exact"/>
              <w:rPr>
                <w:rFonts w:eastAsia="仿宋_GB2312"/>
                <w:sz w:val="20"/>
                <w:szCs w:val="20"/>
              </w:rPr>
            </w:pPr>
          </w:p>
        </w:tc>
        <w:tc>
          <w:tcPr>
            <w:tcW w:w="440" w:type="pct"/>
            <w:vMerge w:val="restart"/>
            <w:tcBorders>
              <w:top w:val="single" w:sz="4" w:space="0" w:color="auto"/>
              <w:left w:val="nil"/>
              <w:bottom w:val="nil"/>
              <w:right w:val="single" w:sz="4" w:space="0" w:color="auto"/>
            </w:tcBorders>
            <w:shd w:val="clear" w:color="auto" w:fill="auto"/>
            <w:vAlign w:val="center"/>
          </w:tcPr>
          <w:p w14:paraId="69E3F07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效益指标</w:t>
            </w:r>
          </w:p>
        </w:tc>
        <w:tc>
          <w:tcPr>
            <w:tcW w:w="440" w:type="pct"/>
            <w:tcBorders>
              <w:top w:val="single" w:sz="4" w:space="0" w:color="auto"/>
              <w:left w:val="nil"/>
              <w:bottom w:val="nil"/>
              <w:right w:val="single" w:sz="4" w:space="0" w:color="auto"/>
            </w:tcBorders>
            <w:shd w:val="clear" w:color="auto" w:fill="auto"/>
            <w:vAlign w:val="center"/>
          </w:tcPr>
          <w:p w14:paraId="688D47A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社会效益</w:t>
            </w:r>
          </w:p>
        </w:tc>
        <w:tc>
          <w:tcPr>
            <w:tcW w:w="403" w:type="pct"/>
            <w:tcBorders>
              <w:top w:val="single" w:sz="4" w:space="0" w:color="auto"/>
              <w:left w:val="nil"/>
              <w:bottom w:val="nil"/>
              <w:right w:val="single" w:sz="4" w:space="0" w:color="auto"/>
            </w:tcBorders>
            <w:shd w:val="clear" w:color="auto" w:fill="auto"/>
            <w:vAlign w:val="center"/>
          </w:tcPr>
          <w:p w14:paraId="0F0352A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脱贫攻坚乡村振兴</w:t>
            </w:r>
          </w:p>
        </w:tc>
        <w:tc>
          <w:tcPr>
            <w:tcW w:w="403" w:type="pct"/>
            <w:tcBorders>
              <w:top w:val="single" w:sz="4" w:space="0" w:color="auto"/>
              <w:left w:val="nil"/>
              <w:bottom w:val="nil"/>
              <w:right w:val="single" w:sz="4" w:space="0" w:color="auto"/>
            </w:tcBorders>
            <w:shd w:val="clear" w:color="auto" w:fill="auto"/>
            <w:vAlign w:val="center"/>
          </w:tcPr>
          <w:p w14:paraId="0D876B6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403" w:type="pct"/>
            <w:tcBorders>
              <w:top w:val="single" w:sz="4" w:space="0" w:color="auto"/>
              <w:left w:val="nil"/>
              <w:bottom w:val="nil"/>
              <w:right w:val="single" w:sz="4" w:space="0" w:color="auto"/>
            </w:tcBorders>
            <w:shd w:val="clear" w:color="auto" w:fill="auto"/>
            <w:vAlign w:val="center"/>
          </w:tcPr>
          <w:p w14:paraId="1F2F020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696D198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有效促进</w:t>
            </w:r>
          </w:p>
        </w:tc>
        <w:tc>
          <w:tcPr>
            <w:tcW w:w="403" w:type="pct"/>
            <w:tcBorders>
              <w:top w:val="single" w:sz="4" w:space="0" w:color="auto"/>
              <w:left w:val="nil"/>
              <w:bottom w:val="nil"/>
              <w:right w:val="single" w:sz="4" w:space="0" w:color="auto"/>
            </w:tcBorders>
            <w:shd w:val="clear" w:color="auto" w:fill="auto"/>
            <w:vAlign w:val="center"/>
          </w:tcPr>
          <w:p w14:paraId="19788A1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有效促进</w:t>
            </w:r>
          </w:p>
        </w:tc>
        <w:tc>
          <w:tcPr>
            <w:tcW w:w="403" w:type="pct"/>
            <w:tcBorders>
              <w:top w:val="single" w:sz="4" w:space="0" w:color="auto"/>
              <w:left w:val="nil"/>
              <w:bottom w:val="nil"/>
              <w:right w:val="single" w:sz="4" w:space="0" w:color="auto"/>
            </w:tcBorders>
            <w:shd w:val="clear" w:color="auto" w:fill="auto"/>
            <w:vAlign w:val="center"/>
          </w:tcPr>
          <w:p w14:paraId="405548A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22D0008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single" w:sz="4" w:space="0" w:color="auto"/>
              <w:left w:val="nil"/>
              <w:bottom w:val="nil"/>
              <w:right w:val="single" w:sz="4" w:space="0" w:color="auto"/>
            </w:tcBorders>
            <w:shd w:val="clear" w:color="auto" w:fill="auto"/>
            <w:vAlign w:val="center"/>
          </w:tcPr>
          <w:p w14:paraId="20B15C8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14</w:t>
            </w:r>
          </w:p>
        </w:tc>
        <w:tc>
          <w:tcPr>
            <w:tcW w:w="440" w:type="pct"/>
            <w:tcBorders>
              <w:top w:val="single" w:sz="4" w:space="0" w:color="auto"/>
              <w:left w:val="nil"/>
              <w:bottom w:val="nil"/>
              <w:right w:val="single" w:sz="4" w:space="0" w:color="auto"/>
            </w:tcBorders>
            <w:shd w:val="clear" w:color="auto" w:fill="auto"/>
            <w:vAlign w:val="center"/>
          </w:tcPr>
          <w:p w14:paraId="4F36F82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520EA783"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7134B5DB" w14:textId="77777777" w:rsidR="00E7245B" w:rsidRDefault="00E7245B">
            <w:pPr>
              <w:spacing w:line="560" w:lineRule="exact"/>
              <w:rPr>
                <w:rFonts w:eastAsia="仿宋_GB2312"/>
                <w:sz w:val="20"/>
                <w:szCs w:val="20"/>
              </w:rPr>
            </w:pPr>
          </w:p>
        </w:tc>
        <w:tc>
          <w:tcPr>
            <w:tcW w:w="440" w:type="pct"/>
            <w:vMerge/>
            <w:tcBorders>
              <w:top w:val="single" w:sz="4" w:space="0" w:color="auto"/>
              <w:left w:val="nil"/>
              <w:bottom w:val="nil"/>
              <w:right w:val="single" w:sz="4" w:space="0" w:color="auto"/>
            </w:tcBorders>
            <w:shd w:val="clear" w:color="auto" w:fill="auto"/>
            <w:vAlign w:val="center"/>
          </w:tcPr>
          <w:p w14:paraId="0E318DF8"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1E201CD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可持续影响</w:t>
            </w:r>
          </w:p>
        </w:tc>
        <w:tc>
          <w:tcPr>
            <w:tcW w:w="403" w:type="pct"/>
            <w:tcBorders>
              <w:top w:val="single" w:sz="4" w:space="0" w:color="auto"/>
              <w:left w:val="nil"/>
              <w:bottom w:val="nil"/>
              <w:right w:val="single" w:sz="4" w:space="0" w:color="auto"/>
            </w:tcBorders>
            <w:shd w:val="clear" w:color="auto" w:fill="auto"/>
            <w:vAlign w:val="center"/>
          </w:tcPr>
          <w:p w14:paraId="510025D9"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拓展脱贫成果</w:t>
            </w:r>
          </w:p>
        </w:tc>
        <w:tc>
          <w:tcPr>
            <w:tcW w:w="403" w:type="pct"/>
            <w:tcBorders>
              <w:top w:val="single" w:sz="4" w:space="0" w:color="auto"/>
              <w:left w:val="nil"/>
              <w:bottom w:val="nil"/>
              <w:right w:val="single" w:sz="4" w:space="0" w:color="auto"/>
            </w:tcBorders>
            <w:shd w:val="clear" w:color="auto" w:fill="auto"/>
            <w:vAlign w:val="center"/>
          </w:tcPr>
          <w:p w14:paraId="0DB8CE53"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定性</w:t>
            </w:r>
          </w:p>
        </w:tc>
        <w:tc>
          <w:tcPr>
            <w:tcW w:w="403" w:type="pct"/>
            <w:tcBorders>
              <w:top w:val="single" w:sz="4" w:space="0" w:color="auto"/>
              <w:left w:val="nil"/>
              <w:bottom w:val="nil"/>
              <w:right w:val="single" w:sz="4" w:space="0" w:color="auto"/>
            </w:tcBorders>
            <w:shd w:val="clear" w:color="auto" w:fill="auto"/>
            <w:vAlign w:val="center"/>
          </w:tcPr>
          <w:p w14:paraId="05D00D7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19A224E4"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持续巩固</w:t>
            </w:r>
          </w:p>
        </w:tc>
        <w:tc>
          <w:tcPr>
            <w:tcW w:w="403" w:type="pct"/>
            <w:tcBorders>
              <w:top w:val="single" w:sz="4" w:space="0" w:color="auto"/>
              <w:left w:val="nil"/>
              <w:bottom w:val="nil"/>
              <w:right w:val="single" w:sz="4" w:space="0" w:color="auto"/>
            </w:tcBorders>
            <w:shd w:val="clear" w:color="auto" w:fill="auto"/>
            <w:vAlign w:val="center"/>
          </w:tcPr>
          <w:p w14:paraId="7C6E064E"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持续巩固</w:t>
            </w:r>
          </w:p>
        </w:tc>
        <w:tc>
          <w:tcPr>
            <w:tcW w:w="403" w:type="pct"/>
            <w:tcBorders>
              <w:top w:val="single" w:sz="4" w:space="0" w:color="auto"/>
              <w:left w:val="nil"/>
              <w:bottom w:val="nil"/>
              <w:right w:val="single" w:sz="4" w:space="0" w:color="auto"/>
            </w:tcBorders>
            <w:shd w:val="clear" w:color="auto" w:fill="auto"/>
            <w:vAlign w:val="center"/>
          </w:tcPr>
          <w:p w14:paraId="23F4E97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c>
          <w:tcPr>
            <w:tcW w:w="403" w:type="pct"/>
            <w:tcBorders>
              <w:top w:val="single" w:sz="4" w:space="0" w:color="auto"/>
              <w:left w:val="nil"/>
              <w:bottom w:val="nil"/>
              <w:right w:val="single" w:sz="4" w:space="0" w:color="auto"/>
            </w:tcBorders>
            <w:shd w:val="clear" w:color="auto" w:fill="auto"/>
            <w:vAlign w:val="center"/>
          </w:tcPr>
          <w:p w14:paraId="05ADD30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15</w:t>
            </w:r>
          </w:p>
        </w:tc>
        <w:tc>
          <w:tcPr>
            <w:tcW w:w="419" w:type="pct"/>
            <w:tcBorders>
              <w:top w:val="single" w:sz="4" w:space="0" w:color="auto"/>
              <w:left w:val="nil"/>
              <w:bottom w:val="nil"/>
              <w:right w:val="single" w:sz="4" w:space="0" w:color="auto"/>
            </w:tcBorders>
            <w:shd w:val="clear" w:color="auto" w:fill="auto"/>
            <w:vAlign w:val="center"/>
          </w:tcPr>
          <w:p w14:paraId="78846D2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14</w:t>
            </w:r>
          </w:p>
        </w:tc>
        <w:tc>
          <w:tcPr>
            <w:tcW w:w="440" w:type="pct"/>
            <w:tcBorders>
              <w:top w:val="single" w:sz="4" w:space="0" w:color="auto"/>
              <w:left w:val="nil"/>
              <w:bottom w:val="nil"/>
              <w:right w:val="single" w:sz="4" w:space="0" w:color="auto"/>
            </w:tcBorders>
            <w:shd w:val="clear" w:color="auto" w:fill="auto"/>
            <w:vAlign w:val="center"/>
          </w:tcPr>
          <w:p w14:paraId="0B5B8BC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7D340111" w14:textId="77777777">
        <w:trPr>
          <w:trHeight w:val="840"/>
        </w:trPr>
        <w:tc>
          <w:tcPr>
            <w:tcW w:w="440" w:type="pct"/>
            <w:vMerge/>
            <w:tcBorders>
              <w:top w:val="nil"/>
              <w:left w:val="single" w:sz="4" w:space="0" w:color="auto"/>
              <w:bottom w:val="nil"/>
              <w:right w:val="single" w:sz="4" w:space="0" w:color="auto"/>
            </w:tcBorders>
            <w:shd w:val="clear" w:color="auto" w:fill="auto"/>
            <w:vAlign w:val="center"/>
          </w:tcPr>
          <w:p w14:paraId="173D3258" w14:textId="77777777" w:rsidR="00E7245B" w:rsidRDefault="00E7245B">
            <w:pPr>
              <w:spacing w:line="560" w:lineRule="exact"/>
              <w:rPr>
                <w:rFonts w:eastAsia="仿宋_GB2312"/>
                <w:sz w:val="20"/>
                <w:szCs w:val="20"/>
              </w:rPr>
            </w:pPr>
          </w:p>
        </w:tc>
        <w:tc>
          <w:tcPr>
            <w:tcW w:w="440" w:type="pct"/>
            <w:tcBorders>
              <w:top w:val="single" w:sz="4" w:space="0" w:color="auto"/>
              <w:left w:val="nil"/>
              <w:bottom w:val="nil"/>
              <w:right w:val="single" w:sz="4" w:space="0" w:color="auto"/>
            </w:tcBorders>
            <w:shd w:val="clear" w:color="auto" w:fill="auto"/>
            <w:vAlign w:val="center"/>
          </w:tcPr>
          <w:p w14:paraId="21C1271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满意度</w:t>
            </w:r>
            <w:r>
              <w:rPr>
                <w:rFonts w:eastAsia="仿宋_GB2312"/>
                <w:color w:val="000000"/>
                <w:kern w:val="0"/>
                <w:sz w:val="18"/>
                <w:szCs w:val="18"/>
                <w:lang w:bidi="ar"/>
              </w:rPr>
              <w:lastRenderedPageBreak/>
              <w:t>指标</w:t>
            </w:r>
          </w:p>
        </w:tc>
        <w:tc>
          <w:tcPr>
            <w:tcW w:w="440" w:type="pct"/>
            <w:tcBorders>
              <w:top w:val="single" w:sz="4" w:space="0" w:color="auto"/>
              <w:left w:val="nil"/>
              <w:bottom w:val="nil"/>
              <w:right w:val="single" w:sz="4" w:space="0" w:color="auto"/>
            </w:tcBorders>
            <w:shd w:val="clear" w:color="auto" w:fill="auto"/>
            <w:vAlign w:val="center"/>
          </w:tcPr>
          <w:p w14:paraId="0A04B3D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服务对</w:t>
            </w:r>
            <w:r>
              <w:rPr>
                <w:rFonts w:eastAsia="仿宋_GB2312"/>
                <w:color w:val="000000"/>
                <w:kern w:val="0"/>
                <w:sz w:val="18"/>
                <w:szCs w:val="18"/>
                <w:lang w:bidi="ar"/>
              </w:rPr>
              <w:lastRenderedPageBreak/>
              <w:t>象满意度</w:t>
            </w:r>
          </w:p>
        </w:tc>
        <w:tc>
          <w:tcPr>
            <w:tcW w:w="403" w:type="pct"/>
            <w:tcBorders>
              <w:top w:val="single" w:sz="4" w:space="0" w:color="auto"/>
              <w:left w:val="nil"/>
              <w:bottom w:val="nil"/>
              <w:right w:val="single" w:sz="4" w:space="0" w:color="auto"/>
            </w:tcBorders>
            <w:shd w:val="clear" w:color="auto" w:fill="auto"/>
            <w:vAlign w:val="center"/>
          </w:tcPr>
          <w:p w14:paraId="7174BBF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服务</w:t>
            </w:r>
            <w:r>
              <w:rPr>
                <w:rFonts w:eastAsia="仿宋_GB2312"/>
                <w:color w:val="000000"/>
                <w:kern w:val="0"/>
                <w:sz w:val="18"/>
                <w:szCs w:val="18"/>
                <w:lang w:bidi="ar"/>
              </w:rPr>
              <w:lastRenderedPageBreak/>
              <w:t>对象满意度</w:t>
            </w:r>
          </w:p>
        </w:tc>
        <w:tc>
          <w:tcPr>
            <w:tcW w:w="403" w:type="pct"/>
            <w:tcBorders>
              <w:top w:val="single" w:sz="4" w:space="0" w:color="auto"/>
              <w:left w:val="nil"/>
              <w:bottom w:val="nil"/>
              <w:right w:val="single" w:sz="4" w:space="0" w:color="auto"/>
            </w:tcBorders>
            <w:shd w:val="clear" w:color="auto" w:fill="auto"/>
            <w:vAlign w:val="center"/>
          </w:tcPr>
          <w:p w14:paraId="265CB42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正向</w:t>
            </w:r>
          </w:p>
        </w:tc>
        <w:tc>
          <w:tcPr>
            <w:tcW w:w="403" w:type="pct"/>
            <w:tcBorders>
              <w:top w:val="single" w:sz="4" w:space="0" w:color="auto"/>
              <w:left w:val="nil"/>
              <w:bottom w:val="nil"/>
              <w:right w:val="single" w:sz="4" w:space="0" w:color="auto"/>
            </w:tcBorders>
            <w:shd w:val="clear" w:color="auto" w:fill="auto"/>
            <w:vAlign w:val="center"/>
          </w:tcPr>
          <w:p w14:paraId="4D78DF1D"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大于</w:t>
            </w:r>
            <w:r>
              <w:rPr>
                <w:rFonts w:eastAsia="仿宋_GB2312"/>
                <w:color w:val="000000"/>
                <w:kern w:val="0"/>
                <w:sz w:val="18"/>
                <w:szCs w:val="18"/>
                <w:lang w:bidi="ar"/>
              </w:rPr>
              <w:lastRenderedPageBreak/>
              <w:t>等于</w:t>
            </w:r>
          </w:p>
        </w:tc>
        <w:tc>
          <w:tcPr>
            <w:tcW w:w="403" w:type="pct"/>
            <w:tcBorders>
              <w:top w:val="single" w:sz="4" w:space="0" w:color="auto"/>
              <w:left w:val="nil"/>
              <w:bottom w:val="nil"/>
              <w:right w:val="single" w:sz="4" w:space="0" w:color="auto"/>
            </w:tcBorders>
            <w:shd w:val="clear" w:color="auto" w:fill="auto"/>
            <w:vAlign w:val="center"/>
          </w:tcPr>
          <w:p w14:paraId="3114414A"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lastRenderedPageBreak/>
              <w:t>85</w:t>
            </w:r>
          </w:p>
        </w:tc>
        <w:tc>
          <w:tcPr>
            <w:tcW w:w="403" w:type="pct"/>
            <w:tcBorders>
              <w:top w:val="single" w:sz="4" w:space="0" w:color="auto"/>
              <w:left w:val="nil"/>
              <w:bottom w:val="nil"/>
              <w:right w:val="single" w:sz="4" w:space="0" w:color="auto"/>
            </w:tcBorders>
            <w:shd w:val="clear" w:color="auto" w:fill="auto"/>
            <w:vAlign w:val="center"/>
          </w:tcPr>
          <w:p w14:paraId="711980FB"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03" w:type="pct"/>
            <w:tcBorders>
              <w:top w:val="single" w:sz="4" w:space="0" w:color="auto"/>
              <w:left w:val="nil"/>
              <w:bottom w:val="nil"/>
              <w:right w:val="single" w:sz="4" w:space="0" w:color="auto"/>
            </w:tcBorders>
            <w:shd w:val="clear" w:color="auto" w:fill="auto"/>
            <w:vAlign w:val="center"/>
          </w:tcPr>
          <w:p w14:paraId="7A7619D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w:t>
            </w:r>
          </w:p>
        </w:tc>
        <w:tc>
          <w:tcPr>
            <w:tcW w:w="403" w:type="pct"/>
            <w:tcBorders>
              <w:top w:val="single" w:sz="4" w:space="0" w:color="auto"/>
              <w:left w:val="nil"/>
              <w:bottom w:val="nil"/>
              <w:right w:val="single" w:sz="4" w:space="0" w:color="auto"/>
            </w:tcBorders>
            <w:shd w:val="clear" w:color="auto" w:fill="auto"/>
            <w:vAlign w:val="center"/>
          </w:tcPr>
          <w:p w14:paraId="1FCB16B8"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19" w:type="pct"/>
            <w:tcBorders>
              <w:top w:val="single" w:sz="4" w:space="0" w:color="auto"/>
              <w:left w:val="nil"/>
              <w:bottom w:val="nil"/>
              <w:right w:val="single" w:sz="4" w:space="0" w:color="auto"/>
            </w:tcBorders>
            <w:shd w:val="clear" w:color="auto" w:fill="auto"/>
            <w:vAlign w:val="center"/>
          </w:tcPr>
          <w:p w14:paraId="4D3345D1"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w:t>
            </w:r>
          </w:p>
        </w:tc>
        <w:tc>
          <w:tcPr>
            <w:tcW w:w="440" w:type="pct"/>
            <w:tcBorders>
              <w:top w:val="single" w:sz="4" w:space="0" w:color="auto"/>
              <w:left w:val="nil"/>
              <w:bottom w:val="nil"/>
              <w:right w:val="single" w:sz="4" w:space="0" w:color="auto"/>
            </w:tcBorders>
            <w:shd w:val="clear" w:color="auto" w:fill="auto"/>
            <w:vAlign w:val="center"/>
          </w:tcPr>
          <w:p w14:paraId="430A4CE0"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r w:rsidR="00E7245B" w14:paraId="29739899" w14:textId="77777777">
        <w:trPr>
          <w:trHeight w:val="840"/>
        </w:trPr>
        <w:tc>
          <w:tcPr>
            <w:tcW w:w="3738"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F19E542"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总分</w:t>
            </w:r>
          </w:p>
        </w:tc>
        <w:tc>
          <w:tcPr>
            <w:tcW w:w="403" w:type="pct"/>
            <w:tcBorders>
              <w:top w:val="single" w:sz="4" w:space="0" w:color="auto"/>
              <w:left w:val="nil"/>
              <w:bottom w:val="single" w:sz="4" w:space="0" w:color="auto"/>
              <w:right w:val="single" w:sz="4" w:space="0" w:color="auto"/>
            </w:tcBorders>
            <w:shd w:val="clear" w:color="auto" w:fill="auto"/>
            <w:vAlign w:val="center"/>
          </w:tcPr>
          <w:p w14:paraId="2F7CE706"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100</w:t>
            </w:r>
          </w:p>
        </w:tc>
        <w:tc>
          <w:tcPr>
            <w:tcW w:w="419" w:type="pct"/>
            <w:tcBorders>
              <w:top w:val="single" w:sz="4" w:space="0" w:color="auto"/>
              <w:left w:val="nil"/>
              <w:bottom w:val="single" w:sz="4" w:space="0" w:color="auto"/>
              <w:right w:val="single" w:sz="4" w:space="0" w:color="auto"/>
            </w:tcBorders>
            <w:shd w:val="clear" w:color="auto" w:fill="auto"/>
            <w:vAlign w:val="center"/>
          </w:tcPr>
          <w:p w14:paraId="65B7A70C"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97.18</w:t>
            </w:r>
          </w:p>
        </w:tc>
        <w:tc>
          <w:tcPr>
            <w:tcW w:w="440" w:type="pct"/>
            <w:tcBorders>
              <w:top w:val="single" w:sz="4" w:space="0" w:color="auto"/>
              <w:left w:val="nil"/>
              <w:bottom w:val="single" w:sz="4" w:space="0" w:color="auto"/>
              <w:right w:val="single" w:sz="4" w:space="0" w:color="auto"/>
            </w:tcBorders>
            <w:shd w:val="clear" w:color="auto" w:fill="auto"/>
            <w:vAlign w:val="center"/>
          </w:tcPr>
          <w:p w14:paraId="51905757" w14:textId="77777777" w:rsidR="00E7245B" w:rsidRDefault="00000000">
            <w:pPr>
              <w:widowControl/>
              <w:spacing w:line="560" w:lineRule="exact"/>
              <w:jc w:val="center"/>
              <w:rPr>
                <w:rFonts w:eastAsia="仿宋_GB2312"/>
                <w:color w:val="000000"/>
                <w:kern w:val="0"/>
                <w:sz w:val="18"/>
                <w:szCs w:val="18"/>
              </w:rPr>
            </w:pPr>
            <w:r>
              <w:rPr>
                <w:rFonts w:eastAsia="仿宋_GB2312"/>
                <w:color w:val="000000"/>
                <w:kern w:val="0"/>
                <w:sz w:val="18"/>
                <w:szCs w:val="18"/>
                <w:lang w:bidi="ar"/>
              </w:rPr>
              <w:t xml:space="preserve">　</w:t>
            </w:r>
          </w:p>
        </w:tc>
      </w:tr>
    </w:tbl>
    <w:p w14:paraId="52B1DFF3" w14:textId="77777777" w:rsidR="00E7245B" w:rsidRDefault="00000000">
      <w:pPr>
        <w:pStyle w:val="a8"/>
        <w:widowControl/>
        <w:numPr>
          <w:ilvl w:val="0"/>
          <w:numId w:val="2"/>
        </w:numPr>
        <w:spacing w:beforeAutospacing="1" w:afterAutospacing="1" w:line="560" w:lineRule="exact"/>
        <w:ind w:firstLine="542"/>
        <w:rPr>
          <w:rFonts w:ascii="微软雅黑" w:eastAsia="微软雅黑" w:hAnsi="微软雅黑" w:cs="微软雅黑" w:hint="eastAsia"/>
          <w:kern w:val="0"/>
          <w:sz w:val="32"/>
          <w:szCs w:val="32"/>
          <w:lang w:bidi="ar"/>
        </w:rPr>
      </w:pPr>
      <w:r>
        <w:rPr>
          <w:rFonts w:ascii="微软雅黑" w:eastAsia="微软雅黑" w:hAnsi="微软雅黑" w:cs="微软雅黑" w:hint="eastAsia"/>
          <w:kern w:val="0"/>
          <w:sz w:val="32"/>
          <w:szCs w:val="32"/>
          <w:lang w:bidi="ar"/>
        </w:rPr>
        <w:t>单位项目绩效评价结果。</w:t>
      </w:r>
    </w:p>
    <w:p w14:paraId="0CE95A3A" w14:textId="77777777" w:rsidR="00E7245B" w:rsidRDefault="00000000">
      <w:pPr>
        <w:pStyle w:val="a8"/>
        <w:widowControl/>
        <w:spacing w:beforeAutospacing="1" w:afterAutospacing="1" w:line="560" w:lineRule="exact"/>
        <w:ind w:left="63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本单位本年不涉及部门重点绩效评价工作</w:t>
      </w:r>
    </w:p>
    <w:p w14:paraId="6F371A97" w14:textId="77777777" w:rsidR="00E7245B" w:rsidRDefault="00000000">
      <w:pPr>
        <w:pStyle w:val="2"/>
        <w:keepNext w:val="0"/>
        <w:keepLines w:val="0"/>
        <w:widowControl/>
        <w:spacing w:before="299" w:after="299" w:line="560" w:lineRule="exact"/>
        <w:jc w:val="center"/>
        <w:rPr>
          <w:rFonts w:ascii="Times New Roman" w:eastAsia="仿宋_GB2312" w:hAnsi="Times New Roman"/>
          <w:kern w:val="0"/>
        </w:rPr>
      </w:pPr>
      <w:r>
        <w:rPr>
          <w:rFonts w:ascii="Times New Roman" w:eastAsia="仿宋_GB2312" w:hAnsi="Times New Roman"/>
          <w:kern w:val="0"/>
        </w:rPr>
        <w:t>第三部分</w:t>
      </w:r>
      <w:r>
        <w:rPr>
          <w:rFonts w:ascii="Times New Roman" w:eastAsia="仿宋_GB2312" w:hAnsi="Times New Roman"/>
          <w:kern w:val="0"/>
        </w:rPr>
        <w:t xml:space="preserve">  </w:t>
      </w:r>
      <w:r>
        <w:rPr>
          <w:rFonts w:ascii="Times New Roman" w:eastAsia="仿宋_GB2312" w:hAnsi="Times New Roman"/>
          <w:kern w:val="0"/>
        </w:rPr>
        <w:t>名词解释</w:t>
      </w:r>
    </w:p>
    <w:p w14:paraId="3004038D"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一、财政拨款收入：</w:t>
      </w:r>
      <w:r>
        <w:rPr>
          <w:rFonts w:eastAsia="仿宋_GB2312"/>
          <w:kern w:val="0"/>
          <w:sz w:val="32"/>
          <w:szCs w:val="32"/>
        </w:rPr>
        <w:t>从同级财政部门取得的各类财政拨款，包括一般公共预算财政拨款、政府性基金预算财政拨款、国有资本经营预算财政拨款。</w:t>
      </w:r>
    </w:p>
    <w:p w14:paraId="2508F2E5"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二、上级补助收入：</w:t>
      </w:r>
      <w:r>
        <w:rPr>
          <w:rFonts w:eastAsia="仿宋_GB2312"/>
          <w:kern w:val="0"/>
          <w:sz w:val="32"/>
          <w:szCs w:val="32"/>
        </w:rPr>
        <w:t>指事业单位从主管部门和上级单位取得的非财政补助收入。</w:t>
      </w:r>
    </w:p>
    <w:p w14:paraId="635AF748"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三、财政专户管理教育收费：</w:t>
      </w:r>
      <w:r>
        <w:rPr>
          <w:rFonts w:eastAsia="仿宋_GB2312"/>
          <w:kern w:val="0"/>
          <w:sz w:val="32"/>
          <w:szCs w:val="32"/>
        </w:rPr>
        <w:t>指缴入财政专户、实行专项管理的高中以上学费、住宿费、高校委托培养费、函大、电大、夜大及短训班培训费等教育收费。</w:t>
      </w:r>
    </w:p>
    <w:p w14:paraId="33CD78EC"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四、事业收入：</w:t>
      </w:r>
      <w:r>
        <w:rPr>
          <w:rFonts w:eastAsia="仿宋_GB2312"/>
          <w:kern w:val="0"/>
          <w:sz w:val="32"/>
          <w:szCs w:val="32"/>
        </w:rPr>
        <w:t>指事业单位开展专业业务活动及其辅助活动取得的收入。</w:t>
      </w:r>
    </w:p>
    <w:p w14:paraId="6CA4C18F"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lastRenderedPageBreak/>
        <w:t xml:space="preserve">    </w:t>
      </w:r>
      <w:r>
        <w:rPr>
          <w:rFonts w:eastAsia="仿宋_GB2312"/>
          <w:b/>
          <w:bCs/>
          <w:kern w:val="0"/>
          <w:sz w:val="32"/>
          <w:szCs w:val="32"/>
        </w:rPr>
        <w:t>五、经营收入：</w:t>
      </w:r>
      <w:r>
        <w:rPr>
          <w:rFonts w:eastAsia="仿宋_GB2312"/>
          <w:kern w:val="0"/>
          <w:sz w:val="32"/>
          <w:szCs w:val="32"/>
        </w:rPr>
        <w:t>指事业单位在专业业务活动及其辅助活动之外开展非独立核算经营活动取得的收入。</w:t>
      </w:r>
    </w:p>
    <w:p w14:paraId="07A28443"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六、附属单位上缴收入：</w:t>
      </w:r>
      <w:r>
        <w:rPr>
          <w:rFonts w:eastAsia="仿宋_GB2312"/>
          <w:kern w:val="0"/>
          <w:sz w:val="32"/>
          <w:szCs w:val="32"/>
        </w:rPr>
        <w:t>指事业单位取得附属独立核算单位按照有关规定上缴的收入。</w:t>
      </w:r>
    </w:p>
    <w:p w14:paraId="00B8B4D1"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七、其他收入：</w:t>
      </w:r>
      <w:r>
        <w:rPr>
          <w:rFonts w:eastAsia="仿宋_GB2312"/>
          <w:kern w:val="0"/>
          <w:sz w:val="32"/>
          <w:szCs w:val="32"/>
        </w:rPr>
        <w:t>取得的除上述</w:t>
      </w:r>
      <w:r>
        <w:rPr>
          <w:rFonts w:eastAsia="仿宋_GB2312"/>
          <w:kern w:val="0"/>
          <w:sz w:val="32"/>
          <w:szCs w:val="32"/>
        </w:rPr>
        <w:t>“</w:t>
      </w:r>
      <w:r>
        <w:rPr>
          <w:rFonts w:eastAsia="仿宋_GB2312"/>
          <w:kern w:val="0"/>
          <w:sz w:val="32"/>
          <w:szCs w:val="32"/>
        </w:rPr>
        <w:t>财政拨款收入</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上级补助收入</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事业收入</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经营收入</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附属单位上缴收入</w:t>
      </w:r>
      <w:r>
        <w:rPr>
          <w:rFonts w:eastAsia="仿宋_GB2312"/>
          <w:kern w:val="0"/>
          <w:sz w:val="32"/>
          <w:szCs w:val="32"/>
        </w:rPr>
        <w:t>”</w:t>
      </w:r>
      <w:r>
        <w:rPr>
          <w:rFonts w:eastAsia="仿宋_GB2312"/>
          <w:kern w:val="0"/>
          <w:sz w:val="32"/>
          <w:szCs w:val="32"/>
        </w:rPr>
        <w:t>等以外的各项收入。</w:t>
      </w:r>
    </w:p>
    <w:p w14:paraId="48FD6B6D"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八、使用非财政拨款结余和专用结余：</w:t>
      </w:r>
      <w:r>
        <w:rPr>
          <w:rFonts w:eastAsia="仿宋_GB2312"/>
          <w:kern w:val="0"/>
          <w:sz w:val="32"/>
          <w:szCs w:val="32"/>
        </w:rPr>
        <w:t>指事业单位按照预算管理要求使用非财政拨款结余和专用结余弥补当年收支差额的数额。</w:t>
      </w:r>
    </w:p>
    <w:p w14:paraId="3D0F029A"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九、年初结转和结余：</w:t>
      </w:r>
      <w:r>
        <w:rPr>
          <w:rFonts w:eastAsia="仿宋_GB2312"/>
          <w:kern w:val="0"/>
          <w:sz w:val="32"/>
          <w:szCs w:val="32"/>
        </w:rPr>
        <w:t>指单位上年结转本年使用的基本支出结转、项目支出结转和结余、经营结余。</w:t>
      </w:r>
    </w:p>
    <w:p w14:paraId="03E39043"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十、结余分配：</w:t>
      </w:r>
      <w:r>
        <w:rPr>
          <w:rFonts w:eastAsia="仿宋_GB2312"/>
          <w:kern w:val="0"/>
          <w:sz w:val="32"/>
          <w:szCs w:val="32"/>
        </w:rPr>
        <w:t>指事业单位按规定缴纳企业所得税以及从非财政拨款结余或经营结余中提取各类结余的情况。</w:t>
      </w:r>
    </w:p>
    <w:p w14:paraId="4C22044D"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十一、年末结转和结余资金：</w:t>
      </w:r>
      <w:r>
        <w:rPr>
          <w:rFonts w:eastAsia="仿宋_GB2312"/>
          <w:kern w:val="0"/>
          <w:sz w:val="32"/>
          <w:szCs w:val="32"/>
        </w:rPr>
        <w:t>指单位结转下年的基本支出结转、项目支出结转和结余、经营结余。</w:t>
      </w:r>
    </w:p>
    <w:p w14:paraId="500BCD05"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十二、基本支出：</w:t>
      </w:r>
      <w:r>
        <w:rPr>
          <w:rFonts w:eastAsia="仿宋_GB2312"/>
          <w:kern w:val="0"/>
          <w:sz w:val="32"/>
          <w:szCs w:val="32"/>
        </w:rPr>
        <w:t>指为保障机构正常运转、完成日常工作任务所发生的支出，包括人员经费和公用经费。</w:t>
      </w:r>
    </w:p>
    <w:p w14:paraId="6FC52ADB"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lastRenderedPageBreak/>
        <w:t xml:space="preserve">    </w:t>
      </w:r>
      <w:r>
        <w:rPr>
          <w:rFonts w:eastAsia="仿宋_GB2312"/>
          <w:b/>
          <w:bCs/>
          <w:kern w:val="0"/>
          <w:sz w:val="32"/>
          <w:szCs w:val="32"/>
        </w:rPr>
        <w:t>十三、项目支出：</w:t>
      </w:r>
      <w:r>
        <w:rPr>
          <w:rFonts w:eastAsia="仿宋_GB2312"/>
          <w:kern w:val="0"/>
          <w:sz w:val="32"/>
          <w:szCs w:val="32"/>
        </w:rPr>
        <w:t>指在为完成特定的工作任务和事业发展目标所发生的支出。</w:t>
      </w:r>
    </w:p>
    <w:p w14:paraId="7A09FEED"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hint="eastAsia"/>
          <w:b/>
          <w:bCs/>
          <w:kern w:val="0"/>
          <w:sz w:val="32"/>
          <w:szCs w:val="32"/>
        </w:rPr>
        <w:t xml:space="preserve"> </w:t>
      </w:r>
      <w:r>
        <w:rPr>
          <w:rFonts w:eastAsia="仿宋_GB2312"/>
          <w:b/>
          <w:bCs/>
          <w:kern w:val="0"/>
          <w:sz w:val="32"/>
          <w:szCs w:val="32"/>
        </w:rPr>
        <w:t>十四、上缴上级支出：</w:t>
      </w:r>
      <w:r>
        <w:rPr>
          <w:rFonts w:eastAsia="仿宋_GB2312"/>
          <w:kern w:val="0"/>
          <w:sz w:val="32"/>
          <w:szCs w:val="32"/>
        </w:rPr>
        <w:t>指事业单位按照财政部门和主管部门的规定上缴上级单位的支出。</w:t>
      </w:r>
    </w:p>
    <w:p w14:paraId="6C85D589"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hint="eastAsia"/>
          <w:b/>
          <w:bCs/>
          <w:kern w:val="0"/>
          <w:sz w:val="32"/>
          <w:szCs w:val="32"/>
        </w:rPr>
        <w:t xml:space="preserve"> </w:t>
      </w:r>
      <w:r>
        <w:rPr>
          <w:rFonts w:eastAsia="仿宋_GB2312"/>
          <w:b/>
          <w:bCs/>
          <w:kern w:val="0"/>
          <w:sz w:val="32"/>
          <w:szCs w:val="32"/>
        </w:rPr>
        <w:t>十五、经营支出：</w:t>
      </w:r>
      <w:r>
        <w:rPr>
          <w:rFonts w:eastAsia="仿宋_GB2312"/>
          <w:kern w:val="0"/>
          <w:sz w:val="32"/>
          <w:szCs w:val="32"/>
        </w:rPr>
        <w:t>指事业单位在专业业务活动及其辅助活动之外开展非独立核算经营活动发生的支出。</w:t>
      </w:r>
    </w:p>
    <w:p w14:paraId="655DEA52"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hint="eastAsia"/>
          <w:b/>
          <w:bCs/>
          <w:kern w:val="0"/>
          <w:sz w:val="32"/>
          <w:szCs w:val="32"/>
        </w:rPr>
        <w:t xml:space="preserve"> </w:t>
      </w:r>
      <w:r>
        <w:rPr>
          <w:rFonts w:eastAsia="仿宋_GB2312"/>
          <w:b/>
          <w:bCs/>
          <w:kern w:val="0"/>
          <w:sz w:val="32"/>
          <w:szCs w:val="32"/>
        </w:rPr>
        <w:t>十六、对附属单位补助支出：</w:t>
      </w:r>
      <w:r>
        <w:rPr>
          <w:rFonts w:eastAsia="仿宋_GB2312"/>
          <w:kern w:val="0"/>
          <w:sz w:val="32"/>
          <w:szCs w:val="32"/>
        </w:rPr>
        <w:t>指事业单位用财政拨款收入之外的收入对附属单位补助发生的支出。</w:t>
      </w:r>
    </w:p>
    <w:p w14:paraId="5EF327E0" w14:textId="77777777" w:rsidR="00E7245B" w:rsidRDefault="00000000">
      <w:pPr>
        <w:widowControl/>
        <w:spacing w:before="240" w:after="240" w:line="560" w:lineRule="exact"/>
        <w:ind w:firstLineChars="200" w:firstLine="643"/>
        <w:rPr>
          <w:rFonts w:eastAsia="仿宋_GB2312"/>
          <w:kern w:val="0"/>
          <w:sz w:val="32"/>
          <w:szCs w:val="32"/>
        </w:rPr>
      </w:pPr>
      <w:r>
        <w:rPr>
          <w:rFonts w:eastAsia="仿宋_GB2312"/>
          <w:b/>
          <w:bCs/>
          <w:kern w:val="0"/>
          <w:sz w:val="32"/>
          <w:szCs w:val="32"/>
        </w:rPr>
        <w:t>十七、</w:t>
      </w:r>
      <w:r>
        <w:rPr>
          <w:rFonts w:eastAsia="仿宋_GB2312"/>
          <w:b/>
          <w:bCs/>
          <w:kern w:val="0"/>
          <w:sz w:val="32"/>
          <w:szCs w:val="32"/>
        </w:rPr>
        <w:t>“</w:t>
      </w:r>
      <w:r>
        <w:rPr>
          <w:rFonts w:eastAsia="仿宋_GB2312"/>
          <w:b/>
          <w:bCs/>
          <w:kern w:val="0"/>
          <w:sz w:val="32"/>
          <w:szCs w:val="32"/>
        </w:rPr>
        <w:t>三公</w:t>
      </w:r>
      <w:r>
        <w:rPr>
          <w:rFonts w:eastAsia="仿宋_GB2312"/>
          <w:b/>
          <w:bCs/>
          <w:kern w:val="0"/>
          <w:sz w:val="32"/>
          <w:szCs w:val="32"/>
        </w:rPr>
        <w:t>”</w:t>
      </w:r>
      <w:r>
        <w:rPr>
          <w:rFonts w:eastAsia="仿宋_GB2312"/>
          <w:b/>
          <w:bCs/>
          <w:kern w:val="0"/>
          <w:sz w:val="32"/>
          <w:szCs w:val="32"/>
        </w:rPr>
        <w:t>经费：</w:t>
      </w:r>
      <w:r>
        <w:rPr>
          <w:rFonts w:eastAsia="仿宋_GB2312"/>
          <w:kern w:val="0"/>
          <w:sz w:val="32"/>
          <w:szCs w:val="32"/>
        </w:rPr>
        <w:t>指</w:t>
      </w:r>
      <w:r>
        <w:rPr>
          <w:rFonts w:eastAsia="仿宋_GB2312" w:hint="eastAsia"/>
          <w:kern w:val="0"/>
          <w:sz w:val="32"/>
          <w:szCs w:val="32"/>
        </w:rPr>
        <w:t>单位</w:t>
      </w:r>
      <w:r>
        <w:rPr>
          <w:rFonts w:eastAsia="仿宋_GB2312"/>
          <w:kern w:val="0"/>
          <w:sz w:val="32"/>
          <w:szCs w:val="32"/>
        </w:rPr>
        <w:t>用财政拨款安排的因公出国（境）费、公务用车购置及运行维护费和公务接待费。其中，因公出国（境）费反映</w:t>
      </w:r>
      <w:r>
        <w:rPr>
          <w:rFonts w:eastAsia="仿宋_GB2312" w:hint="eastAsia"/>
          <w:kern w:val="0"/>
          <w:sz w:val="32"/>
          <w:szCs w:val="32"/>
        </w:rPr>
        <w:t>单位</w:t>
      </w:r>
      <w:r>
        <w:rPr>
          <w:rFonts w:eastAsia="仿宋_GB2312"/>
          <w:kern w:val="0"/>
          <w:sz w:val="32"/>
          <w:szCs w:val="32"/>
        </w:rPr>
        <w:t>)</w:t>
      </w:r>
      <w:r>
        <w:rPr>
          <w:rFonts w:eastAsia="仿宋_GB2312"/>
          <w:kern w:val="0"/>
          <w:sz w:val="32"/>
          <w:szCs w:val="32"/>
        </w:rPr>
        <w:t>公务出国（境）的国际旅费、国外城市间交通费、住宿费、伙食费、培训费、公杂费等支出；公务用车购置及运行维护费反映</w:t>
      </w:r>
      <w:r>
        <w:rPr>
          <w:rFonts w:eastAsia="仿宋_GB2312" w:hint="eastAsia"/>
          <w:kern w:val="0"/>
          <w:sz w:val="32"/>
          <w:szCs w:val="32"/>
        </w:rPr>
        <w:t>单位</w:t>
      </w:r>
      <w:r>
        <w:rPr>
          <w:rFonts w:eastAsia="仿宋_GB2312"/>
          <w:kern w:val="0"/>
          <w:sz w:val="32"/>
          <w:szCs w:val="32"/>
        </w:rPr>
        <w:t>公务用车购置支出（含车辆购置税、牌照费）以及按规定保留的公务用车燃料费、维修费、过路过桥费、保险费、安全奖励费用等支出；公务接待费反映</w:t>
      </w:r>
      <w:r>
        <w:rPr>
          <w:rFonts w:eastAsia="仿宋_GB2312" w:hint="eastAsia"/>
          <w:kern w:val="0"/>
          <w:sz w:val="32"/>
          <w:szCs w:val="32"/>
        </w:rPr>
        <w:t>单位</w:t>
      </w:r>
      <w:r>
        <w:rPr>
          <w:rFonts w:eastAsia="仿宋_GB2312"/>
          <w:kern w:val="0"/>
          <w:sz w:val="32"/>
          <w:szCs w:val="32"/>
        </w:rPr>
        <w:t>按规定开支的各类公务接待（含外宾接待）费用。</w:t>
      </w:r>
    </w:p>
    <w:p w14:paraId="314D9F48" w14:textId="77777777" w:rsidR="00E7245B" w:rsidRDefault="00000000">
      <w:pPr>
        <w:widowControl/>
        <w:spacing w:before="240" w:after="240" w:line="560" w:lineRule="exact"/>
        <w:jc w:val="left"/>
        <w:rPr>
          <w:rFonts w:eastAsia="仿宋_GB2312"/>
          <w:kern w:val="0"/>
          <w:sz w:val="32"/>
          <w:szCs w:val="32"/>
        </w:rPr>
      </w:pPr>
      <w:r>
        <w:rPr>
          <w:rFonts w:eastAsia="仿宋_GB2312"/>
          <w:b/>
          <w:bCs/>
          <w:kern w:val="0"/>
          <w:sz w:val="32"/>
          <w:szCs w:val="32"/>
        </w:rPr>
        <w:t xml:space="preserve">    </w:t>
      </w:r>
      <w:r>
        <w:rPr>
          <w:rFonts w:eastAsia="仿宋_GB2312"/>
          <w:b/>
          <w:bCs/>
          <w:kern w:val="0"/>
          <w:sz w:val="32"/>
          <w:szCs w:val="32"/>
        </w:rPr>
        <w:t>十八、机构运行经费：</w:t>
      </w:r>
      <w:r>
        <w:rPr>
          <w:rFonts w:eastAsia="仿宋_GB2312"/>
          <w:kern w:val="0"/>
          <w:sz w:val="32"/>
          <w:szCs w:val="32"/>
        </w:rPr>
        <w:t>指</w:t>
      </w:r>
      <w:r>
        <w:rPr>
          <w:rFonts w:eastAsia="仿宋_GB2312" w:hint="eastAsia"/>
          <w:kern w:val="0"/>
          <w:sz w:val="32"/>
          <w:szCs w:val="32"/>
        </w:rPr>
        <w:t>单位</w:t>
      </w:r>
      <w:r>
        <w:rPr>
          <w:rFonts w:eastAsia="仿宋_GB2312"/>
          <w:kern w:val="0"/>
          <w:sz w:val="32"/>
          <w:szCs w:val="32"/>
        </w:rPr>
        <w:t>使用一般公共预算安排的基本支出中的日常公用经费支出，包括办公及印刷费、邮电费、差旅费、会议费、福利费、日常维修费、专用材料及一般设备购置费、</w:t>
      </w:r>
      <w:r>
        <w:rPr>
          <w:rFonts w:eastAsia="仿宋_GB2312"/>
          <w:kern w:val="0"/>
          <w:sz w:val="32"/>
          <w:szCs w:val="32"/>
        </w:rPr>
        <w:lastRenderedPageBreak/>
        <w:t>办公用房水电费、办公用房取暖费、办公用房物业管理费、公务用车运行维护费及其他费用等。</w:t>
      </w:r>
    </w:p>
    <w:p w14:paraId="09E45E02" w14:textId="77777777" w:rsidR="00E7245B" w:rsidRDefault="00000000">
      <w:pPr>
        <w:widowControl/>
        <w:spacing w:before="240" w:after="240" w:line="560" w:lineRule="exact"/>
        <w:jc w:val="left"/>
        <w:rPr>
          <w:rFonts w:eastAsia="仿宋_GB2312"/>
          <w:b/>
          <w:bCs/>
          <w:kern w:val="0"/>
          <w:sz w:val="32"/>
          <w:szCs w:val="32"/>
        </w:rPr>
      </w:pPr>
      <w:r>
        <w:rPr>
          <w:rFonts w:eastAsia="仿宋_GB2312"/>
          <w:b/>
          <w:bCs/>
          <w:color w:val="0E00FE"/>
          <w:kern w:val="0"/>
          <w:sz w:val="32"/>
          <w:szCs w:val="32"/>
        </w:rPr>
        <w:t xml:space="preserve">            </w:t>
      </w:r>
      <w:r>
        <w:rPr>
          <w:rFonts w:eastAsia="仿宋_GB2312"/>
          <w:b/>
          <w:bCs/>
          <w:kern w:val="0"/>
          <w:sz w:val="32"/>
          <w:szCs w:val="32"/>
        </w:rPr>
        <w:t>第四部分</w:t>
      </w:r>
      <w:r>
        <w:rPr>
          <w:rFonts w:eastAsia="仿宋_GB2312"/>
          <w:b/>
          <w:bCs/>
          <w:kern w:val="0"/>
          <w:sz w:val="32"/>
          <w:szCs w:val="32"/>
        </w:rPr>
        <w:t xml:space="preserve"> </w:t>
      </w:r>
      <w:r>
        <w:rPr>
          <w:rFonts w:eastAsia="仿宋_GB2312"/>
          <w:b/>
          <w:bCs/>
          <w:kern w:val="0"/>
          <w:sz w:val="32"/>
          <w:szCs w:val="32"/>
        </w:rPr>
        <w:t>决算公开联系方式及信息反馈渠道</w:t>
      </w:r>
    </w:p>
    <w:p w14:paraId="18F725D5" w14:textId="77777777" w:rsidR="00E7245B" w:rsidRDefault="00E7245B">
      <w:pPr>
        <w:widowControl/>
        <w:spacing w:before="240" w:after="240" w:line="560" w:lineRule="exact"/>
        <w:jc w:val="left"/>
        <w:rPr>
          <w:rFonts w:eastAsia="仿宋_GB2312"/>
          <w:kern w:val="0"/>
          <w:sz w:val="32"/>
          <w:szCs w:val="32"/>
        </w:rPr>
      </w:pPr>
    </w:p>
    <w:p w14:paraId="5C730B35"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本单位决算公开信息反馈和联系方式：</w:t>
      </w:r>
    </w:p>
    <w:p w14:paraId="4481DE40" w14:textId="77777777" w:rsidR="00E7245B" w:rsidRDefault="00000000">
      <w:pPr>
        <w:widowControl/>
        <w:spacing w:before="240" w:after="240" w:line="560" w:lineRule="exact"/>
        <w:jc w:val="right"/>
        <w:rPr>
          <w:rFonts w:eastAsia="仿宋_GB2312"/>
          <w:kern w:val="0"/>
          <w:sz w:val="32"/>
          <w:szCs w:val="32"/>
        </w:rPr>
      </w:pPr>
      <w:r>
        <w:rPr>
          <w:rFonts w:eastAsia="仿宋_GB2312"/>
          <w:kern w:val="0"/>
          <w:sz w:val="32"/>
          <w:szCs w:val="32"/>
        </w:rPr>
        <w:t xml:space="preserve">    </w:t>
      </w:r>
      <w:r>
        <w:rPr>
          <w:rFonts w:eastAsia="仿宋_GB2312"/>
          <w:kern w:val="0"/>
          <w:sz w:val="32"/>
          <w:szCs w:val="32"/>
        </w:rPr>
        <w:t>联系人：王建梅</w:t>
      </w:r>
      <w:r>
        <w:rPr>
          <w:rFonts w:eastAsia="仿宋_GB2312"/>
          <w:kern w:val="0"/>
          <w:sz w:val="32"/>
          <w:szCs w:val="32"/>
        </w:rPr>
        <w:t xml:space="preserve">           </w:t>
      </w:r>
      <w:r>
        <w:rPr>
          <w:rFonts w:eastAsia="仿宋_GB2312"/>
          <w:kern w:val="0"/>
          <w:sz w:val="32"/>
          <w:szCs w:val="32"/>
        </w:rPr>
        <w:t>联系电话：</w:t>
      </w:r>
      <w:r>
        <w:rPr>
          <w:rFonts w:eastAsia="仿宋_GB2312"/>
          <w:kern w:val="0"/>
          <w:sz w:val="32"/>
          <w:szCs w:val="32"/>
        </w:rPr>
        <w:t>04772784021 </w:t>
      </w:r>
    </w:p>
    <w:p w14:paraId="4538099A" w14:textId="77777777" w:rsidR="00E7245B" w:rsidRDefault="00E7245B">
      <w:pPr>
        <w:widowControl/>
        <w:spacing w:before="240" w:after="240" w:line="560" w:lineRule="exact"/>
        <w:jc w:val="right"/>
        <w:rPr>
          <w:rFonts w:eastAsia="仿宋_GB2312"/>
          <w:kern w:val="0"/>
          <w:sz w:val="32"/>
          <w:szCs w:val="32"/>
        </w:rPr>
      </w:pPr>
    </w:p>
    <w:p w14:paraId="11D5364F" w14:textId="77777777" w:rsidR="00E7245B" w:rsidRDefault="00000000">
      <w:pPr>
        <w:widowControl/>
        <w:spacing w:before="240" w:after="240" w:line="560" w:lineRule="exact"/>
        <w:jc w:val="center"/>
        <w:rPr>
          <w:rFonts w:eastAsia="仿宋_GB2312"/>
          <w:kern w:val="0"/>
          <w:sz w:val="32"/>
          <w:szCs w:val="32"/>
        </w:rPr>
      </w:pPr>
      <w:r>
        <w:rPr>
          <w:rFonts w:eastAsia="仿宋_GB2312"/>
          <w:b/>
          <w:bCs/>
          <w:kern w:val="0"/>
          <w:sz w:val="32"/>
          <w:szCs w:val="32"/>
        </w:rPr>
        <w:t>第五部分</w:t>
      </w:r>
      <w:r>
        <w:rPr>
          <w:rFonts w:eastAsia="仿宋_GB2312"/>
          <w:b/>
          <w:bCs/>
          <w:kern w:val="0"/>
          <w:sz w:val="32"/>
          <w:szCs w:val="32"/>
        </w:rPr>
        <w:t xml:space="preserve"> </w:t>
      </w:r>
      <w:r>
        <w:rPr>
          <w:rFonts w:eastAsia="仿宋_GB2312" w:hint="eastAsia"/>
          <w:b/>
          <w:bCs/>
          <w:kern w:val="0"/>
          <w:sz w:val="32"/>
          <w:szCs w:val="32"/>
        </w:rPr>
        <w:t>单位</w:t>
      </w:r>
      <w:r>
        <w:rPr>
          <w:rFonts w:eastAsia="仿宋_GB2312"/>
          <w:b/>
          <w:bCs/>
          <w:kern w:val="0"/>
          <w:sz w:val="32"/>
          <w:szCs w:val="32"/>
        </w:rPr>
        <w:t>决算表</w:t>
      </w:r>
    </w:p>
    <w:p w14:paraId="3B91349D" w14:textId="77777777" w:rsidR="00E7245B" w:rsidRDefault="00E7245B">
      <w:pPr>
        <w:widowControl/>
        <w:spacing w:before="240" w:after="240" w:line="560" w:lineRule="exact"/>
        <w:jc w:val="center"/>
        <w:rPr>
          <w:rFonts w:eastAsia="仿宋_GB2312"/>
          <w:kern w:val="0"/>
          <w:sz w:val="32"/>
          <w:szCs w:val="32"/>
        </w:rPr>
      </w:pPr>
    </w:p>
    <w:p w14:paraId="4C9C428D" w14:textId="77777777" w:rsidR="00E7245B" w:rsidRDefault="00000000">
      <w:pPr>
        <w:widowControl/>
        <w:spacing w:before="240" w:after="240"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见附件。</w:t>
      </w:r>
      <w:r>
        <w:rPr>
          <w:rFonts w:eastAsia="仿宋_GB2312"/>
          <w:kern w:val="0"/>
          <w:sz w:val="32"/>
          <w:szCs w:val="32"/>
        </w:rPr>
        <w:t>1</w:t>
      </w:r>
    </w:p>
    <w:p w14:paraId="21B1FB0F" w14:textId="77777777" w:rsidR="00E7245B" w:rsidRDefault="00E7245B">
      <w:pPr>
        <w:widowControl/>
        <w:spacing w:before="240" w:after="240" w:line="560" w:lineRule="exact"/>
        <w:jc w:val="left"/>
        <w:rPr>
          <w:rFonts w:eastAsia="仿宋_GB2312"/>
          <w:kern w:val="0"/>
          <w:sz w:val="32"/>
          <w:szCs w:val="32"/>
        </w:rPr>
      </w:pPr>
    </w:p>
    <w:p w14:paraId="43F92E23" w14:textId="77777777" w:rsidR="00E7245B" w:rsidRDefault="00E7245B">
      <w:pPr>
        <w:widowControl/>
        <w:spacing w:before="240" w:after="240" w:line="560" w:lineRule="exact"/>
        <w:jc w:val="left"/>
        <w:rPr>
          <w:rFonts w:eastAsia="仿宋_GB2312"/>
          <w:kern w:val="0"/>
          <w:sz w:val="32"/>
          <w:szCs w:val="32"/>
        </w:rPr>
      </w:pPr>
    </w:p>
    <w:p w14:paraId="496BDDB0" w14:textId="77777777" w:rsidR="00E7245B" w:rsidRDefault="00E7245B">
      <w:pPr>
        <w:widowControl/>
        <w:spacing w:before="240" w:after="240" w:line="560" w:lineRule="exact"/>
        <w:jc w:val="left"/>
        <w:rPr>
          <w:rFonts w:eastAsia="仿宋_GB2312"/>
          <w:kern w:val="0"/>
          <w:sz w:val="32"/>
          <w:szCs w:val="32"/>
        </w:rPr>
      </w:pPr>
    </w:p>
    <w:bookmarkEnd w:id="0"/>
    <w:p w14:paraId="4A249522" w14:textId="77777777" w:rsidR="00E7245B" w:rsidRDefault="00E7245B">
      <w:pPr>
        <w:adjustRightInd w:val="0"/>
        <w:snapToGrid w:val="0"/>
        <w:spacing w:line="560" w:lineRule="exact"/>
        <w:rPr>
          <w:rFonts w:eastAsia="仿宋_GB2312"/>
          <w:b/>
          <w:sz w:val="32"/>
          <w:szCs w:val="32"/>
        </w:rPr>
      </w:pPr>
    </w:p>
    <w:p w14:paraId="787A1E47" w14:textId="77777777" w:rsidR="00E7245B" w:rsidRDefault="00E7245B">
      <w:pPr>
        <w:adjustRightInd w:val="0"/>
        <w:snapToGrid w:val="0"/>
        <w:spacing w:line="560" w:lineRule="exact"/>
        <w:rPr>
          <w:rFonts w:eastAsia="仿宋_GB2312"/>
          <w:b/>
          <w:sz w:val="32"/>
          <w:szCs w:val="32"/>
        </w:rPr>
      </w:pPr>
    </w:p>
    <w:p w14:paraId="7FE87D54" w14:textId="77777777" w:rsidR="00E7245B" w:rsidRDefault="00E7245B">
      <w:pPr>
        <w:tabs>
          <w:tab w:val="left" w:pos="8415"/>
        </w:tabs>
        <w:spacing w:line="560" w:lineRule="exact"/>
        <w:rPr>
          <w:rFonts w:eastAsia="仿宋_GB2312"/>
          <w:sz w:val="32"/>
          <w:szCs w:val="32"/>
        </w:rPr>
      </w:pPr>
    </w:p>
    <w:sectPr w:rsidR="00E7245B">
      <w:footerReference w:type="default" r:id="rId12"/>
      <w:pgSz w:w="11906" w:h="16838"/>
      <w:pgMar w:top="2098" w:right="1474" w:bottom="1984" w:left="1587" w:header="0" w:footer="72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38FC8" w14:textId="77777777" w:rsidR="009C2973" w:rsidRDefault="009C2973">
      <w:r>
        <w:separator/>
      </w:r>
    </w:p>
  </w:endnote>
  <w:endnote w:type="continuationSeparator" w:id="0">
    <w:p w14:paraId="02DFA404" w14:textId="77777777" w:rsidR="009C2973" w:rsidRDefault="009C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6DE8" w14:textId="77777777" w:rsidR="00E7245B" w:rsidRDefault="00000000">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3F12" w14:textId="77777777" w:rsidR="00E7245B" w:rsidRDefault="00000000">
    <w:pPr>
      <w:pStyle w:val="a5"/>
      <w:jc w:val="center"/>
    </w:pPr>
    <w:r>
      <w:fldChar w:fldCharType="begin"/>
    </w:r>
    <w:r>
      <w:instrText xml:space="preserve"> PAGE   \* MERGEFORMAT </w:instrText>
    </w:r>
    <w:r>
      <w:fldChar w:fldCharType="separate"/>
    </w:r>
    <w:r>
      <w:rPr>
        <w:lang w:val="zh-CN"/>
      </w:rPr>
      <w:t>24</w:t>
    </w:r>
    <w:r>
      <w:rPr>
        <w:lang w:val="zh-CN"/>
      </w:rPr>
      <w:fldChar w:fldCharType="end"/>
    </w:r>
  </w:p>
  <w:p w14:paraId="0B435B73" w14:textId="77777777" w:rsidR="00E7245B" w:rsidRDefault="00E72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5670" w14:textId="77777777" w:rsidR="009C2973" w:rsidRDefault="009C2973">
      <w:r>
        <w:separator/>
      </w:r>
    </w:p>
  </w:footnote>
  <w:footnote w:type="continuationSeparator" w:id="0">
    <w:p w14:paraId="2E909C6C" w14:textId="77777777" w:rsidR="009C2973" w:rsidRDefault="009C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8661E7"/>
    <w:multiLevelType w:val="singleLevel"/>
    <w:tmpl w:val="E88661E7"/>
    <w:lvl w:ilvl="0">
      <w:start w:val="1"/>
      <w:numFmt w:val="chineseCounting"/>
      <w:suff w:val="nothing"/>
      <w:lvlText w:val="（%1）"/>
      <w:lvlJc w:val="left"/>
      <w:pPr>
        <w:ind w:left="88"/>
      </w:pPr>
      <w:rPr>
        <w:rFonts w:hint="eastAsia"/>
      </w:rPr>
    </w:lvl>
  </w:abstractNum>
  <w:abstractNum w:abstractNumId="1" w15:restartNumberingAfterBreak="0">
    <w:nsid w:val="3A534033"/>
    <w:multiLevelType w:val="singleLevel"/>
    <w:tmpl w:val="3A534033"/>
    <w:lvl w:ilvl="0">
      <w:start w:val="3"/>
      <w:numFmt w:val="decimal"/>
      <w:lvlText w:val="%1."/>
      <w:lvlJc w:val="left"/>
      <w:pPr>
        <w:tabs>
          <w:tab w:val="left" w:pos="312"/>
        </w:tabs>
      </w:pPr>
    </w:lvl>
  </w:abstractNum>
  <w:abstractNum w:abstractNumId="2" w15:restartNumberingAfterBreak="0">
    <w:nsid w:val="5A7AADB5"/>
    <w:multiLevelType w:val="singleLevel"/>
    <w:tmpl w:val="5A7AADB5"/>
    <w:lvl w:ilvl="0">
      <w:start w:val="3"/>
      <w:numFmt w:val="chineseCounting"/>
      <w:suff w:val="nothing"/>
      <w:lvlText w:val="%1、"/>
      <w:lvlJc w:val="left"/>
      <w:pPr>
        <w:ind w:left="813" w:firstLine="0"/>
      </w:pPr>
      <w:rPr>
        <w:rFonts w:hint="eastAsia"/>
      </w:rPr>
    </w:lvl>
  </w:abstractNum>
  <w:num w:numId="1" w16cid:durableId="492448346">
    <w:abstractNumId w:val="2"/>
  </w:num>
  <w:num w:numId="2" w16cid:durableId="1978336999">
    <w:abstractNumId w:val="0"/>
  </w:num>
  <w:num w:numId="3" w16cid:durableId="143571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43931"/>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765F9"/>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8F2CA1"/>
    <w:rsid w:val="009125DD"/>
    <w:rsid w:val="00954CD9"/>
    <w:rsid w:val="009A5EF3"/>
    <w:rsid w:val="009C297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328AE"/>
    <w:rsid w:val="00D7437C"/>
    <w:rsid w:val="00D96390"/>
    <w:rsid w:val="00E04127"/>
    <w:rsid w:val="00E219E7"/>
    <w:rsid w:val="00E60D6A"/>
    <w:rsid w:val="00E7245B"/>
    <w:rsid w:val="00E73321"/>
    <w:rsid w:val="00E77EC0"/>
    <w:rsid w:val="00E914C1"/>
    <w:rsid w:val="00E97C37"/>
    <w:rsid w:val="00EE533B"/>
    <w:rsid w:val="00F04882"/>
    <w:rsid w:val="00F63327"/>
    <w:rsid w:val="00F80A29"/>
    <w:rsid w:val="00FA7CA5"/>
    <w:rsid w:val="00FD08EC"/>
    <w:rsid w:val="00FD7690"/>
    <w:rsid w:val="02F941B4"/>
    <w:rsid w:val="03CA6453"/>
    <w:rsid w:val="04B67422"/>
    <w:rsid w:val="04D56E5D"/>
    <w:rsid w:val="058B39C0"/>
    <w:rsid w:val="05D13AC9"/>
    <w:rsid w:val="063B3638"/>
    <w:rsid w:val="06537CE6"/>
    <w:rsid w:val="06915006"/>
    <w:rsid w:val="077A5460"/>
    <w:rsid w:val="085E5355"/>
    <w:rsid w:val="0A9D3A19"/>
    <w:rsid w:val="0CB5339E"/>
    <w:rsid w:val="0D766FD4"/>
    <w:rsid w:val="0D88617D"/>
    <w:rsid w:val="0DAE2941"/>
    <w:rsid w:val="0DC62517"/>
    <w:rsid w:val="0E176739"/>
    <w:rsid w:val="10A52432"/>
    <w:rsid w:val="10AD3DCE"/>
    <w:rsid w:val="10B169D0"/>
    <w:rsid w:val="10C304B2"/>
    <w:rsid w:val="110C4038"/>
    <w:rsid w:val="127E0B34"/>
    <w:rsid w:val="129C745E"/>
    <w:rsid w:val="12E274C7"/>
    <w:rsid w:val="14A34882"/>
    <w:rsid w:val="14CF1B1B"/>
    <w:rsid w:val="165B28E3"/>
    <w:rsid w:val="16E86EC4"/>
    <w:rsid w:val="191D4CB5"/>
    <w:rsid w:val="193C23F5"/>
    <w:rsid w:val="19BD13E1"/>
    <w:rsid w:val="1BA96413"/>
    <w:rsid w:val="1C2D0722"/>
    <w:rsid w:val="1E14059F"/>
    <w:rsid w:val="1E2D1D93"/>
    <w:rsid w:val="1FE3647B"/>
    <w:rsid w:val="1FEC738A"/>
    <w:rsid w:val="219D73BC"/>
    <w:rsid w:val="21CB4413"/>
    <w:rsid w:val="233F124C"/>
    <w:rsid w:val="23773268"/>
    <w:rsid w:val="24784529"/>
    <w:rsid w:val="248875F1"/>
    <w:rsid w:val="25382DC5"/>
    <w:rsid w:val="258E5CB1"/>
    <w:rsid w:val="268F1740"/>
    <w:rsid w:val="26D357D0"/>
    <w:rsid w:val="27144CAA"/>
    <w:rsid w:val="27280C17"/>
    <w:rsid w:val="27494925"/>
    <w:rsid w:val="276E392C"/>
    <w:rsid w:val="277B1DE5"/>
    <w:rsid w:val="29711DA5"/>
    <w:rsid w:val="2A307AA9"/>
    <w:rsid w:val="2A86509C"/>
    <w:rsid w:val="2AEB5890"/>
    <w:rsid w:val="2B3B0366"/>
    <w:rsid w:val="2BBB02AC"/>
    <w:rsid w:val="2CF87117"/>
    <w:rsid w:val="2CFF2469"/>
    <w:rsid w:val="2DF047DE"/>
    <w:rsid w:val="2E9F341C"/>
    <w:rsid w:val="2EA532D7"/>
    <w:rsid w:val="30095E46"/>
    <w:rsid w:val="313E3C15"/>
    <w:rsid w:val="332B65CA"/>
    <w:rsid w:val="354C70AB"/>
    <w:rsid w:val="35DE52C2"/>
    <w:rsid w:val="365F1FCC"/>
    <w:rsid w:val="366877E7"/>
    <w:rsid w:val="36F609ED"/>
    <w:rsid w:val="373367DE"/>
    <w:rsid w:val="37B47487"/>
    <w:rsid w:val="386F48F8"/>
    <w:rsid w:val="38A119D1"/>
    <w:rsid w:val="38A844CD"/>
    <w:rsid w:val="39AE1450"/>
    <w:rsid w:val="3A545BB5"/>
    <w:rsid w:val="3AF00B90"/>
    <w:rsid w:val="3B862684"/>
    <w:rsid w:val="3BBF5B96"/>
    <w:rsid w:val="3D6E1446"/>
    <w:rsid w:val="3EC871B6"/>
    <w:rsid w:val="3EFF5E87"/>
    <w:rsid w:val="3FB452E6"/>
    <w:rsid w:val="3FC402B8"/>
    <w:rsid w:val="3FC419CD"/>
    <w:rsid w:val="40021DA0"/>
    <w:rsid w:val="40802B8B"/>
    <w:rsid w:val="418E2292"/>
    <w:rsid w:val="41AD228E"/>
    <w:rsid w:val="42767BAB"/>
    <w:rsid w:val="434C1D8F"/>
    <w:rsid w:val="448441F8"/>
    <w:rsid w:val="450F3180"/>
    <w:rsid w:val="480271EC"/>
    <w:rsid w:val="48BA1BBF"/>
    <w:rsid w:val="492905CD"/>
    <w:rsid w:val="498126DD"/>
    <w:rsid w:val="498406FD"/>
    <w:rsid w:val="4A414F0C"/>
    <w:rsid w:val="4A631F37"/>
    <w:rsid w:val="4B22467B"/>
    <w:rsid w:val="4B4B4D5B"/>
    <w:rsid w:val="4B4B6AFE"/>
    <w:rsid w:val="4B4C0AC8"/>
    <w:rsid w:val="4B507049"/>
    <w:rsid w:val="4BE96317"/>
    <w:rsid w:val="4CE6673F"/>
    <w:rsid w:val="4D8444B9"/>
    <w:rsid w:val="4E370442"/>
    <w:rsid w:val="4E841177"/>
    <w:rsid w:val="4E872543"/>
    <w:rsid w:val="4F8234A0"/>
    <w:rsid w:val="50C57345"/>
    <w:rsid w:val="51007ABC"/>
    <w:rsid w:val="515D5092"/>
    <w:rsid w:val="51854A30"/>
    <w:rsid w:val="519A27EF"/>
    <w:rsid w:val="52630BD1"/>
    <w:rsid w:val="52AC6343"/>
    <w:rsid w:val="52EE7E57"/>
    <w:rsid w:val="53F326AA"/>
    <w:rsid w:val="549D56DE"/>
    <w:rsid w:val="54F75F49"/>
    <w:rsid w:val="54FC6F1F"/>
    <w:rsid w:val="56F41728"/>
    <w:rsid w:val="598F49A2"/>
    <w:rsid w:val="5B1A473F"/>
    <w:rsid w:val="5B835E40"/>
    <w:rsid w:val="5D1F603D"/>
    <w:rsid w:val="5E1123EA"/>
    <w:rsid w:val="5E775C36"/>
    <w:rsid w:val="5EE17A4E"/>
    <w:rsid w:val="5F5A7800"/>
    <w:rsid w:val="604D1FAD"/>
    <w:rsid w:val="604F229A"/>
    <w:rsid w:val="60C3275E"/>
    <w:rsid w:val="619F599E"/>
    <w:rsid w:val="61B53BA0"/>
    <w:rsid w:val="62AA2167"/>
    <w:rsid w:val="632548BD"/>
    <w:rsid w:val="634D0BCF"/>
    <w:rsid w:val="63AD0215"/>
    <w:rsid w:val="63B162A0"/>
    <w:rsid w:val="63E9702C"/>
    <w:rsid w:val="63F20670"/>
    <w:rsid w:val="6583673E"/>
    <w:rsid w:val="665346D5"/>
    <w:rsid w:val="689F64CD"/>
    <w:rsid w:val="68DD70D6"/>
    <w:rsid w:val="695966DA"/>
    <w:rsid w:val="6A77125E"/>
    <w:rsid w:val="6A7774B8"/>
    <w:rsid w:val="6A7E12B3"/>
    <w:rsid w:val="6A937AFB"/>
    <w:rsid w:val="6AFB02BF"/>
    <w:rsid w:val="6B675E96"/>
    <w:rsid w:val="6C005EAC"/>
    <w:rsid w:val="6D5F0EF9"/>
    <w:rsid w:val="6E26277F"/>
    <w:rsid w:val="6F006ADB"/>
    <w:rsid w:val="708862B2"/>
    <w:rsid w:val="72E256EB"/>
    <w:rsid w:val="74566390"/>
    <w:rsid w:val="778154D2"/>
    <w:rsid w:val="77E64E6D"/>
    <w:rsid w:val="788B412F"/>
    <w:rsid w:val="7986738B"/>
    <w:rsid w:val="79BA116F"/>
    <w:rsid w:val="7A4A24F3"/>
    <w:rsid w:val="7B0B03C3"/>
    <w:rsid w:val="7B205002"/>
    <w:rsid w:val="7B4707E1"/>
    <w:rsid w:val="7BBA7205"/>
    <w:rsid w:val="7C907F65"/>
    <w:rsid w:val="7CB1685A"/>
    <w:rsid w:val="7CEF7D53"/>
    <w:rsid w:val="7D2417D7"/>
    <w:rsid w:val="7D2467AB"/>
    <w:rsid w:val="7D3661E0"/>
    <w:rsid w:val="7D4274B2"/>
    <w:rsid w:val="7F1F260D"/>
    <w:rsid w:val="7F2F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7BBD"/>
  <w15:docId w15:val="{2A3E26C4-49D6-4FCB-B21E-DF7979B9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msonormal0"/>
    <w:uiPriority w:val="99"/>
    <w:unhideWhenUsed/>
    <w:qFormat/>
    <w:pPr>
      <w:spacing w:line="580" w:lineRule="exact"/>
    </w:pPr>
  </w:style>
  <w:style w:type="paragraph" w:customStyle="1" w:styleId="msonormal0">
    <w:name w:val="msonormal"/>
    <w:basedOn w:val="a"/>
    <w:qFormat/>
    <w:pPr>
      <w:widowControl/>
      <w:spacing w:beforeAutospacing="1" w:afterAutospacing="1"/>
      <w:jc w:val="left"/>
    </w:pPr>
    <w:rPr>
      <w:rFonts w:ascii="宋体" w:hAnsi="宋体" w:hint="eastAsia"/>
      <w:kern w:val="0"/>
      <w:sz w:val="24"/>
    </w:rPr>
  </w:style>
  <w:style w:type="paragraph" w:styleId="TOC7">
    <w:name w:val="toc 7"/>
    <w:basedOn w:val="a"/>
    <w:next w:val="a"/>
    <w:qFormat/>
    <w:pPr>
      <w:ind w:left="1260"/>
      <w:jc w:val="left"/>
    </w:pPr>
    <w:rPr>
      <w:sz w:val="20"/>
      <w:szCs w:val="20"/>
    </w:rPr>
  </w:style>
  <w:style w:type="paragraph" w:styleId="a4">
    <w:name w:val="Document Map"/>
    <w:basedOn w:val="a"/>
    <w:qFormat/>
    <w:pPr>
      <w:shd w:val="clear" w:color="auto" w:fill="000080"/>
    </w:pPr>
  </w:style>
  <w:style w:type="paragraph" w:styleId="TOC5">
    <w:name w:val="toc 5"/>
    <w:basedOn w:val="a"/>
    <w:next w:val="a"/>
    <w:qFormat/>
    <w:pPr>
      <w:ind w:left="840"/>
      <w:jc w:val="left"/>
    </w:pPr>
    <w:rPr>
      <w:sz w:val="20"/>
      <w:szCs w:val="20"/>
    </w:rPr>
  </w:style>
  <w:style w:type="paragraph" w:styleId="TOC3">
    <w:name w:val="toc 3"/>
    <w:basedOn w:val="a"/>
    <w:next w:val="a"/>
    <w:qFormat/>
    <w:pPr>
      <w:adjustRightInd w:val="0"/>
      <w:snapToGrid w:val="0"/>
      <w:spacing w:line="360" w:lineRule="auto"/>
      <w:ind w:firstLineChars="400" w:firstLine="400"/>
      <w:jc w:val="left"/>
    </w:pPr>
    <w:rPr>
      <w:sz w:val="24"/>
      <w:szCs w:val="20"/>
    </w:rPr>
  </w:style>
  <w:style w:type="paragraph" w:styleId="TOC8">
    <w:name w:val="toc 8"/>
    <w:basedOn w:val="a"/>
    <w:next w:val="a"/>
    <w:qFormat/>
    <w:pPr>
      <w:ind w:left="1470"/>
      <w:jc w:val="left"/>
    </w:pPr>
    <w:rPr>
      <w:sz w:val="20"/>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adjustRightInd w:val="0"/>
      <w:snapToGrid w:val="0"/>
      <w:spacing w:line="360" w:lineRule="auto"/>
      <w:jc w:val="left"/>
    </w:pPr>
    <w:rPr>
      <w:b/>
      <w:bCs/>
      <w:sz w:val="24"/>
      <w:szCs w:val="20"/>
    </w:rPr>
  </w:style>
  <w:style w:type="paragraph" w:styleId="TOC4">
    <w:name w:val="toc 4"/>
    <w:basedOn w:val="a"/>
    <w:next w:val="a"/>
    <w:qFormat/>
    <w:pPr>
      <w:ind w:left="630"/>
      <w:jc w:val="left"/>
    </w:pPr>
    <w:rPr>
      <w:sz w:val="20"/>
      <w:szCs w:val="20"/>
    </w:rPr>
  </w:style>
  <w:style w:type="paragraph" w:styleId="TOC6">
    <w:name w:val="toc 6"/>
    <w:basedOn w:val="a"/>
    <w:next w:val="a"/>
    <w:qFormat/>
    <w:pPr>
      <w:ind w:left="1050"/>
      <w:jc w:val="left"/>
    </w:pPr>
    <w:rPr>
      <w:sz w:val="20"/>
      <w:szCs w:val="20"/>
    </w:rPr>
  </w:style>
  <w:style w:type="paragraph" w:styleId="TOC2">
    <w:name w:val="toc 2"/>
    <w:basedOn w:val="a"/>
    <w:next w:val="a"/>
    <w:qFormat/>
    <w:pPr>
      <w:adjustRightInd w:val="0"/>
      <w:snapToGrid w:val="0"/>
      <w:spacing w:line="360" w:lineRule="auto"/>
      <w:ind w:firstLineChars="200" w:firstLine="200"/>
      <w:jc w:val="left"/>
    </w:pPr>
    <w:rPr>
      <w:iCs/>
      <w:sz w:val="24"/>
      <w:szCs w:val="20"/>
    </w:rPr>
  </w:style>
  <w:style w:type="paragraph" w:styleId="TOC9">
    <w:name w:val="toc 9"/>
    <w:basedOn w:val="a"/>
    <w:next w:val="a"/>
    <w:qFormat/>
    <w:pPr>
      <w:ind w:left="1680"/>
      <w:jc w:val="left"/>
    </w:pPr>
    <w:rPr>
      <w:sz w:val="20"/>
      <w:szCs w:val="20"/>
    </w:rPr>
  </w:style>
  <w:style w:type="paragraph" w:styleId="a8">
    <w:name w:val="Normal (Web)"/>
    <w:basedOn w:val="a"/>
    <w:semiHidden/>
    <w:unhideWhenUsed/>
    <w:qFormat/>
    <w:rPr>
      <w:sz w:val="24"/>
    </w:rPr>
  </w:style>
  <w:style w:type="character" w:styleId="a9">
    <w:name w:val="page number"/>
    <w:basedOn w:val="a1"/>
    <w:qFormat/>
  </w:style>
  <w:style w:type="character" w:styleId="aa">
    <w:name w:val="Hyperlink"/>
    <w:basedOn w:val="a1"/>
    <w:qFormat/>
    <w:rPr>
      <w:color w:val="0000FF"/>
      <w:u w:val="single"/>
    </w:rPr>
  </w:style>
  <w:style w:type="character" w:customStyle="1" w:styleId="40">
    <w:name w:val="标题 4 字符"/>
    <w:basedOn w:val="a1"/>
    <w:link w:val="4"/>
    <w:qFormat/>
    <w:rPr>
      <w:rFonts w:ascii="Cambria" w:hAnsi="Cambria"/>
      <w:b/>
      <w:bCs/>
      <w:kern w:val="2"/>
      <w:sz w:val="28"/>
      <w:szCs w:val="28"/>
    </w:rPr>
  </w:style>
  <w:style w:type="paragraph" w:styleId="ab">
    <w:name w:val="No Spacing"/>
    <w:link w:val="ac"/>
    <w:qFormat/>
    <w:pPr>
      <w:ind w:firstLineChars="200" w:firstLine="200"/>
    </w:pPr>
    <w:rPr>
      <w:rFonts w:eastAsia="仿宋_GB2312"/>
      <w:sz w:val="30"/>
      <w:szCs w:val="22"/>
    </w:rPr>
  </w:style>
  <w:style w:type="character" w:customStyle="1" w:styleId="ac">
    <w:name w:val="无间隔 字符"/>
    <w:link w:val="ab"/>
    <w:qFormat/>
    <w:locked/>
    <w:rPr>
      <w:rFonts w:eastAsia="仿宋_GB2312"/>
      <w:sz w:val="30"/>
      <w:szCs w:val="22"/>
      <w:lang w:bidi="ar-SA"/>
    </w:rPr>
  </w:style>
  <w:style w:type="character" w:customStyle="1" w:styleId="a6">
    <w:name w:val="页脚 字符"/>
    <w:basedOn w:val="a1"/>
    <w:link w:val="a5"/>
    <w:qFormat/>
    <w:rPr>
      <w:kern w:val="2"/>
      <w:sz w:val="18"/>
      <w:szCs w:val="18"/>
    </w:rPr>
  </w:style>
  <w:style w:type="paragraph" w:styleId="ad">
    <w:name w:val="List Paragraph"/>
    <w:basedOn w:val="a"/>
    <w:qFormat/>
    <w:pPr>
      <w:ind w:firstLineChars="200" w:firstLine="420"/>
    </w:pPr>
  </w:style>
  <w:style w:type="character" w:customStyle="1" w:styleId="30">
    <w:name w:val="标题 3 字符"/>
    <w:basedOn w:val="a1"/>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2810;&#36741;&#21161;&#26680;&#31639;&#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4&#22810;&#36741;&#21161;&#26680;&#31639;&#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17279337865799599"/>
          <c:y val="0.125392694063927"/>
          <c:w val="0.822772686964233"/>
          <c:h val="0.70058447488584497"/>
        </c:manualLayout>
      </c:layout>
      <c:pie3DChart>
        <c:varyColors val="1"/>
        <c:ser>
          <c:idx val="0"/>
          <c:order val="0"/>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1-E98A-43BD-BA44-2F9F422B6F3F}"/>
              </c:ext>
            </c:extLst>
          </c:dPt>
          <c:dPt>
            <c:idx val="1"/>
            <c:bubble3D val="0"/>
            <c:spPr>
              <a:solidFill>
                <a:schemeClr val="accent2"/>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3-E98A-43BD-BA44-2F9F422B6F3F}"/>
              </c:ext>
            </c:extLst>
          </c:dPt>
          <c:dPt>
            <c:idx val="2"/>
            <c:bubble3D val="0"/>
            <c:spPr>
              <a:solidFill>
                <a:schemeClr val="accent3"/>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5-E98A-43BD-BA44-2F9F422B6F3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[2024多辅助核算汇总表.XLS]Sheet3!$A$4:$A$6</c:f>
              <c:strCache>
                <c:ptCount val="3"/>
                <c:pt idx="0">
                  <c:v>本年一般公共预算财政拨款收入</c:v>
                </c:pt>
                <c:pt idx="1">
                  <c:v>本年事业收入</c:v>
                </c:pt>
                <c:pt idx="2">
                  <c:v>本年其他收入</c:v>
                </c:pt>
              </c:strCache>
            </c:strRef>
          </c:cat>
          <c:val>
            <c:numRef>
              <c:f>[2024多辅助核算汇总表.XLS]Sheet3!$B$4:$B$6</c:f>
              <c:numCache>
                <c:formatCode>0.00_ </c:formatCode>
                <c:ptCount val="3"/>
                <c:pt idx="0">
                  <c:v>14640.44</c:v>
                </c:pt>
                <c:pt idx="1">
                  <c:v>6137.02</c:v>
                </c:pt>
                <c:pt idx="2">
                  <c:v>44.92</c:v>
                </c:pt>
              </c:numCache>
            </c:numRef>
          </c:val>
          <c:extLst>
            <c:ext xmlns:c16="http://schemas.microsoft.com/office/drawing/2014/chart" uri="{C3380CC4-5D6E-409C-BE32-E72D297353CC}">
              <c16:uniqueId val="{00000006-E98A-43BD-BA44-2F9F422B6F3F}"/>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8.8972222222222203E-2"/>
          <c:y val="9.5023148148148107E-2"/>
          <c:w val="0.82622222222222197"/>
          <c:h val="0.69768518518518496"/>
        </c:manualLayout>
      </c:layout>
      <c:pie3DChart>
        <c:varyColors val="1"/>
        <c:ser>
          <c:idx val="0"/>
          <c:order val="0"/>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1-5891-43C4-B58F-DB9983B10C64}"/>
              </c:ext>
            </c:extLst>
          </c:dPt>
          <c:dPt>
            <c:idx val="1"/>
            <c:bubble3D val="0"/>
            <c:spPr>
              <a:solidFill>
                <a:schemeClr val="accent2"/>
              </a:solidFill>
              <a:ln w="25400">
                <a:solidFill>
                  <a:schemeClr val="lt1"/>
                </a:solidFill>
              </a:ln>
              <a:effectLst/>
              <a:scene3d>
                <a:camera prst="orthographicFront"/>
                <a:lightRig rig="threePt" dir="t"/>
              </a:scene3d>
              <a:sp3d contourW="25400"/>
            </c:spPr>
            <c:extLst>
              <c:ext xmlns:c16="http://schemas.microsoft.com/office/drawing/2014/chart" uri="{C3380CC4-5D6E-409C-BE32-E72D297353CC}">
                <c16:uniqueId val="{00000003-5891-43C4-B58F-DB9983B10C64}"/>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[2024多辅助核算汇总表.XLS]Sheet3!$B$36:$B$37</c:f>
              <c:strCache>
                <c:ptCount val="2"/>
                <c:pt idx="0">
                  <c:v> 本年基本支出 </c:v>
                </c:pt>
                <c:pt idx="1">
                  <c:v>    本年项目支出 ；</c:v>
                </c:pt>
              </c:strCache>
            </c:strRef>
          </c:cat>
          <c:val>
            <c:numRef>
              <c:f>[2024多辅助核算汇总表.XLS]Sheet3!$C$36:$C$37</c:f>
              <c:numCache>
                <c:formatCode>General</c:formatCode>
                <c:ptCount val="2"/>
                <c:pt idx="0">
                  <c:v>12648</c:v>
                </c:pt>
                <c:pt idx="1">
                  <c:v>8365.4599999999991</c:v>
                </c:pt>
              </c:numCache>
            </c:numRef>
          </c:val>
          <c:extLst>
            <c:ext xmlns:c16="http://schemas.microsoft.com/office/drawing/2014/chart" uri="{C3380CC4-5D6E-409C-BE32-E72D297353CC}">
              <c16:uniqueId val="{00000004-5891-43C4-B58F-DB9983B10C64}"/>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7559B6-2DC7-41B5-818F-6E7F243775C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2548</Words>
  <Characters>14526</Characters>
  <Application>Microsoft Office Word</Application>
  <DocSecurity>0</DocSecurity>
  <Lines>121</Lines>
  <Paragraphs>34</Paragraphs>
  <ScaleCrop>false</ScaleCrop>
  <Company>微软中国</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719694450@qq.com</cp:lastModifiedBy>
  <cp:revision>3</cp:revision>
  <cp:lastPrinted>2021-04-16T00:45:00Z</cp:lastPrinted>
  <dcterms:created xsi:type="dcterms:W3CDTF">2022-03-23T12:40:00Z</dcterms:created>
  <dcterms:modified xsi:type="dcterms:W3CDTF">2024-11-26T07:41:00Z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3EE587E1E6984FD78ED62AA7A7E3434C</vt:lpwstr>
  </property>
</Properties>
</file>