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附件1：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鄂尔多斯市中医医院院长</w:t>
      </w:r>
      <w:r>
        <w:rPr>
          <w:rFonts w:ascii="Times New Roman" w:hAnsi="Times New Roman" w:eastAsia="方正小标宋简体" w:cs="Times New Roman"/>
          <w:sz w:val="44"/>
          <w:szCs w:val="44"/>
        </w:rPr>
        <w:t>职位说明书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tbl>
      <w:tblPr>
        <w:tblStyle w:val="3"/>
        <w:tblpPr w:leftFromText="180" w:rightFromText="180" w:vertAnchor="text" w:horzAnchor="page" w:tblpX="1593" w:tblpY="184"/>
        <w:tblOverlap w:val="never"/>
        <w:tblW w:w="934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DFE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1"/>
        <w:gridCol w:w="783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50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DFE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单位</w:t>
            </w:r>
            <w:r>
              <w:rPr>
                <w:rFonts w:ascii="Times New Roman" w:hAnsi="Times New Roman" w:eastAsia="黑体"/>
                <w:sz w:val="28"/>
                <w:szCs w:val="28"/>
              </w:rPr>
              <w:t>名称</w:t>
            </w:r>
          </w:p>
        </w:tc>
        <w:tc>
          <w:tcPr>
            <w:tcW w:w="7839" w:type="dxa"/>
            <w:tcBorders>
              <w:left w:val="single" w:color="auto" w:sz="6" w:space="0"/>
              <w:bottom w:val="single" w:color="auto" w:sz="6" w:space="0"/>
            </w:tcBorders>
            <w:shd w:val="clear" w:color="auto" w:fill="FDFE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20" w:lineRule="exact"/>
              <w:jc w:val="both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鄂尔多斯市中医医院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DFE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50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选聘职位</w:t>
            </w:r>
          </w:p>
        </w:tc>
        <w:tc>
          <w:tcPr>
            <w:tcW w:w="7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DFE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20" w:lineRule="exact"/>
              <w:jc w:val="both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院长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DFE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5" w:hRule="atLeast"/>
        </w:trPr>
        <w:tc>
          <w:tcPr>
            <w:tcW w:w="150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职位职责</w:t>
            </w:r>
          </w:p>
        </w:tc>
        <w:tc>
          <w:tcPr>
            <w:tcW w:w="7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DFE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院长对院党委负责，院长实行年薪制和任期目标责任制，行使下列职权：</w:t>
            </w:r>
          </w:p>
          <w:p>
            <w:pPr>
              <w:pStyle w:val="2"/>
              <w:widowControl/>
              <w:spacing w:beforeAutospacing="0" w:afterAutospacing="0"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1.公立医院的人事管理权、内部组织机构设置权、副职推荐权、中层干部聘用权、内部分配权和年度预算执行权等经营自主权；</w:t>
            </w:r>
          </w:p>
          <w:p>
            <w:pPr>
              <w:pStyle w:val="2"/>
              <w:widowControl/>
              <w:spacing w:beforeAutospacing="0" w:afterAutospacing="0" w:line="360" w:lineRule="exact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2.对医院的日常管理、资产运作和医疗行为等负有管理责任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；</w:t>
            </w:r>
          </w:p>
          <w:p>
            <w:pPr>
              <w:pStyle w:val="2"/>
              <w:widowControl/>
              <w:spacing w:beforeAutospacing="0" w:afterAutospacing="0"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3.确保医院严格执行国家医疗管理相关法律、法规、规章、制度、规范和标准，承担社会责任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</w:t>
            </w:r>
          </w:p>
          <w:p>
            <w:pPr>
              <w:pStyle w:val="2"/>
              <w:widowControl/>
              <w:spacing w:beforeAutospacing="0" w:afterAutospacing="0"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4.其他依据法律、法规和规范性文件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，以及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中医医院章程规定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和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医院党委决定由院长行使的职权。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99B"/>
    <w:rsid w:val="000E3293"/>
    <w:rsid w:val="004A299B"/>
    <w:rsid w:val="004C65AB"/>
    <w:rsid w:val="004F5C43"/>
    <w:rsid w:val="00B4075D"/>
    <w:rsid w:val="00FA2D94"/>
    <w:rsid w:val="7F4FD578"/>
    <w:rsid w:val="8476A7D1"/>
    <w:rsid w:val="A5AB6BD1"/>
    <w:rsid w:val="D5F9F822"/>
    <w:rsid w:val="E5FFEC0F"/>
    <w:rsid w:val="E7FD052A"/>
    <w:rsid w:val="EB8EF7BE"/>
    <w:rsid w:val="EF3F24C3"/>
    <w:rsid w:val="F4FB0DBA"/>
    <w:rsid w:val="F5E596A4"/>
    <w:rsid w:val="F9FBABD8"/>
    <w:rsid w:val="FD9DF39A"/>
    <w:rsid w:val="FDFE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225</Characters>
  <Lines>1</Lines>
  <Paragraphs>1</Paragraphs>
  <TotalTime>9</TotalTime>
  <ScaleCrop>false</ScaleCrop>
  <LinksUpToDate>false</LinksUpToDate>
  <CharactersWithSpaces>263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2023-10-11T00:00:00Z</dcterms:created>
  <dc:creator>Microsoft 帐户</dc:creator>
  <cp:lastModifiedBy>zzb</cp:lastModifiedBy>
  <dcterms:modified xsi:type="dcterms:W3CDTF">2023-10-11T21:16:38Z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