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9927C">
      <w:pPr>
        <w:pStyle w:val="4"/>
        <w:spacing w:line="242" w:lineRule="auto"/>
      </w:pPr>
    </w:p>
    <w:p w14:paraId="1AF89925">
      <w:pPr>
        <w:pStyle w:val="4"/>
        <w:spacing w:line="242" w:lineRule="auto"/>
      </w:pPr>
    </w:p>
    <w:p w14:paraId="11D2905D">
      <w:pPr>
        <w:pStyle w:val="4"/>
        <w:spacing w:line="242" w:lineRule="auto"/>
      </w:pPr>
    </w:p>
    <w:p w14:paraId="70DBFF59">
      <w:pPr>
        <w:pStyle w:val="4"/>
        <w:spacing w:line="242" w:lineRule="auto"/>
      </w:pPr>
    </w:p>
    <w:p w14:paraId="3DC6CB7E">
      <w:pPr>
        <w:pStyle w:val="4"/>
        <w:spacing w:line="242" w:lineRule="auto"/>
      </w:pPr>
    </w:p>
    <w:p w14:paraId="24BB0BD0">
      <w:pPr>
        <w:pStyle w:val="4"/>
        <w:spacing w:line="242" w:lineRule="auto"/>
      </w:pPr>
    </w:p>
    <w:p w14:paraId="04F9F6BA">
      <w:pPr>
        <w:pStyle w:val="4"/>
        <w:spacing w:line="242" w:lineRule="auto"/>
      </w:pPr>
    </w:p>
    <w:p w14:paraId="6D4A3306">
      <w:pPr>
        <w:pStyle w:val="4"/>
        <w:spacing w:line="242" w:lineRule="auto"/>
      </w:pPr>
    </w:p>
    <w:p w14:paraId="3A968B90">
      <w:pPr>
        <w:pStyle w:val="4"/>
        <w:spacing w:line="242" w:lineRule="auto"/>
      </w:pPr>
    </w:p>
    <w:p w14:paraId="03E7948D">
      <w:pPr>
        <w:pStyle w:val="4"/>
        <w:spacing w:line="242" w:lineRule="auto"/>
      </w:pPr>
    </w:p>
    <w:p w14:paraId="6AD4ABEF">
      <w:pPr>
        <w:pStyle w:val="4"/>
        <w:spacing w:line="242" w:lineRule="auto"/>
      </w:pPr>
    </w:p>
    <w:p w14:paraId="323050A4">
      <w:pPr>
        <w:pStyle w:val="4"/>
        <w:spacing w:line="242" w:lineRule="auto"/>
      </w:pPr>
    </w:p>
    <w:p w14:paraId="4186FFF0">
      <w:pPr>
        <w:spacing w:before="140" w:line="259" w:lineRule="auto"/>
        <w:jc w:val="center"/>
        <w:rPr>
          <w:rFonts w:ascii="宋体" w:hAnsi="宋体" w:eastAsia="宋体" w:cs="宋体"/>
          <w:sz w:val="43"/>
          <w:szCs w:val="43"/>
        </w:rPr>
      </w:pPr>
      <w:r>
        <w:rPr>
          <w:rFonts w:hint="eastAsia" w:ascii="宋体" w:hAnsi="宋体" w:eastAsia="宋体" w:cs="宋体"/>
          <w:b/>
          <w:bCs/>
          <w:sz w:val="43"/>
          <w:szCs w:val="43"/>
          <w:lang w:val="en-US" w:eastAsia="zh-CN"/>
        </w:rPr>
        <w:t>2026</w:t>
      </w:r>
      <w:r>
        <w:rPr>
          <w:rFonts w:ascii="宋体" w:hAnsi="宋体" w:eastAsia="宋体" w:cs="宋体"/>
          <w:b/>
          <w:bCs/>
          <w:spacing w:val="44"/>
          <w:sz w:val="43"/>
          <w:szCs w:val="43"/>
        </w:rPr>
        <w:t>年度</w:t>
      </w:r>
      <w:r>
        <w:rPr>
          <w:rFonts w:hint="eastAsia" w:ascii="宋体" w:hAnsi="宋体" w:eastAsia="宋体" w:cs="宋体"/>
          <w:b/>
          <w:bCs/>
          <w:sz w:val="43"/>
          <w:szCs w:val="43"/>
          <w:u w:val="single" w:color="auto"/>
          <w:lang w:val="en-US" w:eastAsia="zh-CN"/>
        </w:rPr>
        <w:t>鄂尔多斯市中医医院预</w:t>
      </w:r>
      <w:r>
        <w:rPr>
          <w:rFonts w:ascii="宋体" w:hAnsi="宋体" w:eastAsia="宋体" w:cs="宋体"/>
          <w:b/>
          <w:bCs/>
          <w:spacing w:val="44"/>
          <w:sz w:val="43"/>
          <w:szCs w:val="43"/>
        </w:rPr>
        <w:t>算公开</w:t>
      </w:r>
    </w:p>
    <w:p w14:paraId="284A0D4D">
      <w:pPr>
        <w:pStyle w:val="4"/>
        <w:spacing w:line="251" w:lineRule="auto"/>
      </w:pPr>
    </w:p>
    <w:p w14:paraId="3679A91D">
      <w:pPr>
        <w:pStyle w:val="4"/>
        <w:spacing w:line="251" w:lineRule="auto"/>
      </w:pPr>
    </w:p>
    <w:p w14:paraId="13221B79">
      <w:pPr>
        <w:pStyle w:val="4"/>
        <w:spacing w:line="251" w:lineRule="auto"/>
      </w:pPr>
    </w:p>
    <w:p w14:paraId="3FE08826">
      <w:pPr>
        <w:pStyle w:val="4"/>
        <w:spacing w:line="251" w:lineRule="auto"/>
      </w:pPr>
    </w:p>
    <w:p w14:paraId="76485859">
      <w:pPr>
        <w:pStyle w:val="4"/>
        <w:spacing w:line="251" w:lineRule="auto"/>
      </w:pPr>
    </w:p>
    <w:p w14:paraId="226C133E">
      <w:pPr>
        <w:pStyle w:val="4"/>
        <w:spacing w:line="251" w:lineRule="auto"/>
      </w:pPr>
    </w:p>
    <w:p w14:paraId="099C5EB2">
      <w:pPr>
        <w:pStyle w:val="4"/>
        <w:spacing w:line="251" w:lineRule="auto"/>
      </w:pPr>
    </w:p>
    <w:p w14:paraId="234CF559">
      <w:pPr>
        <w:pStyle w:val="4"/>
        <w:spacing w:line="252" w:lineRule="auto"/>
      </w:pPr>
    </w:p>
    <w:p w14:paraId="67A3E46F">
      <w:pPr>
        <w:pStyle w:val="4"/>
        <w:spacing w:line="252" w:lineRule="auto"/>
      </w:pPr>
    </w:p>
    <w:p w14:paraId="74AE496D">
      <w:pPr>
        <w:pStyle w:val="4"/>
        <w:spacing w:line="252" w:lineRule="auto"/>
      </w:pPr>
    </w:p>
    <w:p w14:paraId="78686CD6">
      <w:pPr>
        <w:pStyle w:val="4"/>
        <w:spacing w:line="252" w:lineRule="auto"/>
      </w:pPr>
    </w:p>
    <w:p w14:paraId="34025EA6">
      <w:pPr>
        <w:pStyle w:val="4"/>
        <w:spacing w:line="252" w:lineRule="auto"/>
      </w:pPr>
    </w:p>
    <w:p w14:paraId="2BDF7DA2">
      <w:pPr>
        <w:pStyle w:val="4"/>
        <w:spacing w:line="252" w:lineRule="auto"/>
      </w:pPr>
    </w:p>
    <w:p w14:paraId="674DEF19">
      <w:pPr>
        <w:pStyle w:val="4"/>
        <w:spacing w:line="252" w:lineRule="auto"/>
      </w:pPr>
    </w:p>
    <w:p w14:paraId="7595D274">
      <w:pPr>
        <w:pStyle w:val="4"/>
        <w:spacing w:line="252" w:lineRule="auto"/>
      </w:pPr>
    </w:p>
    <w:p w14:paraId="0E80D739">
      <w:pPr>
        <w:pStyle w:val="4"/>
        <w:spacing w:line="252" w:lineRule="auto"/>
      </w:pPr>
    </w:p>
    <w:p w14:paraId="0F7B5B47">
      <w:pPr>
        <w:pStyle w:val="4"/>
        <w:spacing w:line="252" w:lineRule="auto"/>
      </w:pPr>
    </w:p>
    <w:p w14:paraId="1126EE5D">
      <w:pPr>
        <w:pStyle w:val="4"/>
        <w:spacing w:line="252" w:lineRule="auto"/>
      </w:pPr>
    </w:p>
    <w:p w14:paraId="594ED09C">
      <w:pPr>
        <w:pStyle w:val="4"/>
        <w:spacing w:line="252" w:lineRule="auto"/>
      </w:pPr>
    </w:p>
    <w:p w14:paraId="016DB5D5">
      <w:pPr>
        <w:pStyle w:val="4"/>
        <w:spacing w:line="252" w:lineRule="auto"/>
      </w:pPr>
    </w:p>
    <w:p w14:paraId="50AE1832">
      <w:pPr>
        <w:pStyle w:val="4"/>
        <w:spacing w:line="252" w:lineRule="auto"/>
      </w:pPr>
    </w:p>
    <w:p w14:paraId="2A971AFC">
      <w:pPr>
        <w:pStyle w:val="4"/>
        <w:spacing w:line="252" w:lineRule="auto"/>
      </w:pPr>
    </w:p>
    <w:p w14:paraId="1A4E8148">
      <w:pPr>
        <w:pStyle w:val="4"/>
        <w:spacing w:line="252" w:lineRule="auto"/>
      </w:pPr>
    </w:p>
    <w:p w14:paraId="4DBED5BE">
      <w:pPr>
        <w:pStyle w:val="4"/>
        <w:spacing w:line="252" w:lineRule="auto"/>
      </w:pPr>
    </w:p>
    <w:p w14:paraId="45B0991B">
      <w:pPr>
        <w:pStyle w:val="4"/>
        <w:spacing w:line="252" w:lineRule="auto"/>
      </w:pPr>
    </w:p>
    <w:p w14:paraId="32C52216">
      <w:pPr>
        <w:pStyle w:val="4"/>
        <w:spacing w:line="252" w:lineRule="auto"/>
      </w:pPr>
    </w:p>
    <w:p w14:paraId="4EF5D826">
      <w:pPr>
        <w:pStyle w:val="4"/>
        <w:spacing w:line="252" w:lineRule="auto"/>
      </w:pPr>
    </w:p>
    <w:p w14:paraId="5D61AB5B">
      <w:pPr>
        <w:spacing w:before="101" w:line="227" w:lineRule="auto"/>
        <w:ind w:firstLine="1256" w:firstLineChars="400"/>
        <w:jc w:val="both"/>
        <w:rPr>
          <w:rFonts w:ascii="黑体" w:hAnsi="黑体" w:eastAsia="黑体" w:cs="黑体"/>
          <w:sz w:val="31"/>
          <w:szCs w:val="31"/>
        </w:rPr>
      </w:pPr>
      <w:r>
        <w:rPr>
          <w:rFonts w:ascii="黑体" w:hAnsi="黑体" w:eastAsia="黑体" w:cs="黑体"/>
          <w:spacing w:val="2"/>
          <w:sz w:val="31"/>
          <w:szCs w:val="31"/>
        </w:rPr>
        <w:t>批复时间：</w:t>
      </w:r>
      <w:r>
        <w:rPr>
          <w:rFonts w:ascii="黑体" w:hAnsi="黑体" w:eastAsia="黑体" w:cs="黑体"/>
          <w:spacing w:val="7"/>
          <w:sz w:val="31"/>
          <w:szCs w:val="31"/>
          <w:u w:val="single" w:color="auto"/>
        </w:rPr>
        <w:t xml:space="preserve">   </w:t>
      </w:r>
      <w:r>
        <w:rPr>
          <w:rFonts w:hint="eastAsia" w:ascii="黑体" w:hAnsi="黑体" w:eastAsia="黑体" w:cs="黑体"/>
          <w:spacing w:val="7"/>
          <w:sz w:val="31"/>
          <w:szCs w:val="31"/>
          <w:u w:val="single" w:color="auto"/>
          <w:lang w:val="en-US" w:eastAsia="zh-CN"/>
        </w:rPr>
        <w:t>2026</w:t>
      </w:r>
      <w:r>
        <w:rPr>
          <w:rFonts w:ascii="黑体" w:hAnsi="黑体" w:eastAsia="黑体" w:cs="黑体"/>
          <w:spacing w:val="7"/>
          <w:sz w:val="31"/>
          <w:szCs w:val="31"/>
          <w:u w:val="single" w:color="auto"/>
        </w:rPr>
        <w:t xml:space="preserve">   </w:t>
      </w:r>
      <w:r>
        <w:rPr>
          <w:rFonts w:ascii="黑体" w:hAnsi="黑体" w:eastAsia="黑体" w:cs="黑体"/>
          <w:spacing w:val="2"/>
          <w:sz w:val="31"/>
          <w:szCs w:val="31"/>
          <w:u w:val="single" w:color="auto"/>
        </w:rPr>
        <w:t>年</w:t>
      </w:r>
      <w:r>
        <w:rPr>
          <w:rFonts w:ascii="黑体" w:hAnsi="黑体" w:eastAsia="黑体" w:cs="黑体"/>
          <w:spacing w:val="9"/>
          <w:sz w:val="31"/>
          <w:szCs w:val="31"/>
          <w:u w:val="single" w:color="auto"/>
        </w:rPr>
        <w:t xml:space="preserve">   </w:t>
      </w:r>
      <w:r>
        <w:rPr>
          <w:rFonts w:hint="eastAsia" w:ascii="黑体" w:hAnsi="黑体" w:eastAsia="黑体" w:cs="黑体"/>
          <w:spacing w:val="9"/>
          <w:sz w:val="31"/>
          <w:szCs w:val="31"/>
          <w:u w:val="single" w:color="auto"/>
          <w:lang w:val="en-US" w:eastAsia="zh-CN"/>
        </w:rPr>
        <w:t>2</w:t>
      </w:r>
      <w:r>
        <w:rPr>
          <w:rFonts w:ascii="黑体" w:hAnsi="黑体" w:eastAsia="黑体" w:cs="黑体"/>
          <w:spacing w:val="9"/>
          <w:sz w:val="31"/>
          <w:szCs w:val="31"/>
          <w:u w:val="single" w:color="auto"/>
        </w:rPr>
        <w:t xml:space="preserve">   </w:t>
      </w:r>
      <w:r>
        <w:rPr>
          <w:rFonts w:ascii="黑体" w:hAnsi="黑体" w:eastAsia="黑体" w:cs="黑体"/>
          <w:spacing w:val="2"/>
          <w:sz w:val="31"/>
          <w:szCs w:val="31"/>
          <w:u w:val="single" w:color="auto"/>
        </w:rPr>
        <w:t>月</w:t>
      </w:r>
      <w:r>
        <w:rPr>
          <w:rFonts w:ascii="黑体" w:hAnsi="黑体" w:eastAsia="黑体" w:cs="黑体"/>
          <w:spacing w:val="18"/>
          <w:sz w:val="31"/>
          <w:szCs w:val="31"/>
          <w:u w:val="single" w:color="auto"/>
        </w:rPr>
        <w:t xml:space="preserve">  </w:t>
      </w:r>
      <w:r>
        <w:rPr>
          <w:rFonts w:hint="eastAsia" w:ascii="黑体" w:hAnsi="黑体" w:eastAsia="黑体" w:cs="黑体"/>
          <w:spacing w:val="18"/>
          <w:sz w:val="31"/>
          <w:szCs w:val="31"/>
          <w:u w:val="single" w:color="auto"/>
          <w:lang w:val="en-US" w:eastAsia="zh-CN"/>
        </w:rPr>
        <w:t>25</w:t>
      </w:r>
      <w:r>
        <w:rPr>
          <w:rFonts w:ascii="黑体" w:hAnsi="黑体" w:eastAsia="黑体" w:cs="黑体"/>
          <w:spacing w:val="18"/>
          <w:sz w:val="31"/>
          <w:szCs w:val="31"/>
          <w:u w:val="single" w:color="auto"/>
        </w:rPr>
        <w:t xml:space="preserve">   </w:t>
      </w:r>
      <w:r>
        <w:rPr>
          <w:rFonts w:ascii="黑体" w:hAnsi="黑体" w:eastAsia="黑体" w:cs="黑体"/>
          <w:spacing w:val="2"/>
          <w:sz w:val="31"/>
          <w:szCs w:val="31"/>
          <w:u w:val="single" w:color="auto"/>
        </w:rPr>
        <w:t>日</w:t>
      </w:r>
    </w:p>
    <w:p w14:paraId="62120FF1">
      <w:pPr>
        <w:spacing w:before="219" w:line="228" w:lineRule="auto"/>
        <w:ind w:firstLine="1256" w:firstLineChars="400"/>
        <w:jc w:val="both"/>
        <w:rPr>
          <w:rFonts w:ascii="黑体" w:hAnsi="黑体" w:eastAsia="黑体" w:cs="黑体"/>
          <w:sz w:val="31"/>
          <w:szCs w:val="31"/>
        </w:rPr>
      </w:pPr>
      <w:r>
        <w:rPr>
          <w:rFonts w:ascii="黑体" w:hAnsi="黑体" w:eastAsia="黑体" w:cs="黑体"/>
          <w:spacing w:val="2"/>
          <w:sz w:val="31"/>
          <w:szCs w:val="31"/>
        </w:rPr>
        <w:t>公开时间：</w:t>
      </w:r>
      <w:r>
        <w:rPr>
          <w:rFonts w:ascii="黑体" w:hAnsi="黑体" w:eastAsia="黑体" w:cs="黑体"/>
          <w:spacing w:val="7"/>
          <w:sz w:val="31"/>
          <w:szCs w:val="31"/>
          <w:u w:val="single" w:color="auto"/>
        </w:rPr>
        <w:t xml:space="preserve">   </w:t>
      </w:r>
      <w:r>
        <w:rPr>
          <w:rFonts w:hint="eastAsia" w:ascii="黑体" w:hAnsi="黑体" w:eastAsia="黑体" w:cs="黑体"/>
          <w:spacing w:val="7"/>
          <w:sz w:val="31"/>
          <w:szCs w:val="31"/>
          <w:u w:val="single" w:color="auto"/>
          <w:lang w:val="en-US" w:eastAsia="zh-CN"/>
        </w:rPr>
        <w:t>2026</w:t>
      </w:r>
      <w:r>
        <w:rPr>
          <w:rFonts w:ascii="黑体" w:hAnsi="黑体" w:eastAsia="黑体" w:cs="黑体"/>
          <w:spacing w:val="7"/>
          <w:sz w:val="31"/>
          <w:szCs w:val="31"/>
          <w:u w:val="single" w:color="auto"/>
        </w:rPr>
        <w:t xml:space="preserve">   </w:t>
      </w:r>
      <w:r>
        <w:rPr>
          <w:rFonts w:ascii="黑体" w:hAnsi="黑体" w:eastAsia="黑体" w:cs="黑体"/>
          <w:spacing w:val="2"/>
          <w:sz w:val="31"/>
          <w:szCs w:val="31"/>
          <w:u w:val="single" w:color="auto"/>
        </w:rPr>
        <w:t>年</w:t>
      </w:r>
      <w:r>
        <w:rPr>
          <w:rFonts w:ascii="黑体" w:hAnsi="黑体" w:eastAsia="黑体" w:cs="黑体"/>
          <w:spacing w:val="9"/>
          <w:sz w:val="31"/>
          <w:szCs w:val="31"/>
          <w:u w:val="single" w:color="auto"/>
        </w:rPr>
        <w:t xml:space="preserve">    </w:t>
      </w:r>
      <w:r>
        <w:rPr>
          <w:rFonts w:hint="eastAsia" w:ascii="黑体" w:hAnsi="黑体" w:eastAsia="黑体" w:cs="黑体"/>
          <w:spacing w:val="9"/>
          <w:sz w:val="31"/>
          <w:szCs w:val="31"/>
          <w:u w:val="single" w:color="auto"/>
          <w:lang w:val="en-US" w:eastAsia="zh-CN"/>
        </w:rPr>
        <w:t>3</w:t>
      </w:r>
      <w:r>
        <w:rPr>
          <w:rFonts w:ascii="黑体" w:hAnsi="黑体" w:eastAsia="黑体" w:cs="黑体"/>
          <w:spacing w:val="9"/>
          <w:sz w:val="31"/>
          <w:szCs w:val="31"/>
          <w:u w:val="single" w:color="auto"/>
        </w:rPr>
        <w:t xml:space="preserve">  </w:t>
      </w:r>
      <w:r>
        <w:rPr>
          <w:rFonts w:ascii="黑体" w:hAnsi="黑体" w:eastAsia="黑体" w:cs="黑体"/>
          <w:spacing w:val="2"/>
          <w:sz w:val="31"/>
          <w:szCs w:val="31"/>
          <w:u w:val="single" w:color="auto"/>
        </w:rPr>
        <w:t>月</w:t>
      </w:r>
      <w:r>
        <w:rPr>
          <w:rFonts w:ascii="黑体" w:hAnsi="黑体" w:eastAsia="黑体" w:cs="黑体"/>
          <w:spacing w:val="17"/>
          <w:sz w:val="31"/>
          <w:szCs w:val="31"/>
          <w:u w:val="single" w:color="auto"/>
        </w:rPr>
        <w:t xml:space="preserve">  </w:t>
      </w:r>
      <w:r>
        <w:rPr>
          <w:rFonts w:hint="eastAsia" w:ascii="黑体" w:hAnsi="黑体" w:eastAsia="黑体" w:cs="黑体"/>
          <w:spacing w:val="17"/>
          <w:sz w:val="31"/>
          <w:szCs w:val="31"/>
          <w:u w:val="single" w:color="auto"/>
          <w:lang w:val="en-US" w:eastAsia="zh-CN"/>
        </w:rPr>
        <w:t>2</w:t>
      </w:r>
      <w:r>
        <w:rPr>
          <w:rFonts w:ascii="黑体" w:hAnsi="黑体" w:eastAsia="黑体" w:cs="黑体"/>
          <w:spacing w:val="17"/>
          <w:sz w:val="31"/>
          <w:szCs w:val="31"/>
          <w:u w:val="single" w:color="auto"/>
        </w:rPr>
        <w:t xml:space="preserve">   </w:t>
      </w:r>
      <w:r>
        <w:rPr>
          <w:rFonts w:ascii="黑体" w:hAnsi="黑体" w:eastAsia="黑体" w:cs="黑体"/>
          <w:spacing w:val="2"/>
          <w:sz w:val="31"/>
          <w:szCs w:val="31"/>
          <w:u w:val="single" w:color="auto"/>
        </w:rPr>
        <w:t>日</w:t>
      </w:r>
    </w:p>
    <w:p w14:paraId="22C493D3">
      <w:pPr>
        <w:pStyle w:val="4"/>
        <w:spacing w:line="277" w:lineRule="auto"/>
        <w:jc w:val="both"/>
      </w:pPr>
    </w:p>
    <w:p w14:paraId="575FA8CE">
      <w:pPr>
        <w:spacing w:before="254" w:line="225" w:lineRule="auto"/>
        <w:ind w:left="3503"/>
        <w:rPr>
          <w:rFonts w:ascii="宋体" w:hAnsi="宋体" w:eastAsia="宋体" w:cs="宋体"/>
          <w:spacing w:val="-46"/>
          <w:sz w:val="43"/>
          <w:szCs w:val="43"/>
        </w:rPr>
      </w:pPr>
    </w:p>
    <w:p w14:paraId="58B5B3B9">
      <w:pPr>
        <w:spacing w:before="254" w:line="225" w:lineRule="auto"/>
        <w:ind w:left="3503"/>
        <w:rPr>
          <w:rFonts w:ascii="宋体" w:hAnsi="宋体" w:eastAsia="宋体" w:cs="宋体"/>
          <w:spacing w:val="-46"/>
          <w:sz w:val="43"/>
          <w:szCs w:val="43"/>
        </w:rPr>
      </w:pPr>
    </w:p>
    <w:p w14:paraId="0C3F85CD">
      <w:pPr>
        <w:spacing w:before="254" w:line="225" w:lineRule="auto"/>
        <w:ind w:left="3503"/>
        <w:rPr>
          <w:rFonts w:ascii="宋体" w:hAnsi="宋体" w:eastAsia="宋体" w:cs="宋体"/>
          <w:spacing w:val="-46"/>
          <w:sz w:val="43"/>
          <w:szCs w:val="43"/>
        </w:rPr>
      </w:pPr>
    </w:p>
    <w:p w14:paraId="05CB81AD">
      <w:pPr>
        <w:spacing w:before="254" w:line="225" w:lineRule="auto"/>
        <w:rPr>
          <w:rFonts w:ascii="宋体" w:hAnsi="宋体" w:eastAsia="宋体" w:cs="宋体"/>
          <w:spacing w:val="-46"/>
          <w:sz w:val="43"/>
          <w:szCs w:val="43"/>
        </w:rPr>
      </w:pPr>
    </w:p>
    <w:p w14:paraId="050407E1">
      <w:pPr>
        <w:spacing w:before="254" w:line="225" w:lineRule="auto"/>
        <w:ind w:left="3503"/>
        <w:rPr>
          <w:rFonts w:ascii="宋体" w:hAnsi="宋体" w:eastAsia="宋体" w:cs="宋体"/>
          <w:sz w:val="43"/>
          <w:szCs w:val="43"/>
        </w:rPr>
      </w:pPr>
      <w:r>
        <w:rPr>
          <w:rFonts w:ascii="宋体" w:hAnsi="宋体" w:eastAsia="宋体" w:cs="宋体"/>
          <w:spacing w:val="-46"/>
          <w:sz w:val="43"/>
          <w:szCs w:val="43"/>
        </w:rPr>
        <w:t>目</w:t>
      </w:r>
      <w:r>
        <w:rPr>
          <w:rFonts w:ascii="宋体" w:hAnsi="宋体" w:eastAsia="宋体" w:cs="宋体"/>
          <w:spacing w:val="9"/>
          <w:sz w:val="43"/>
          <w:szCs w:val="43"/>
        </w:rPr>
        <w:t xml:space="preserve">    </w:t>
      </w:r>
      <w:r>
        <w:rPr>
          <w:rFonts w:ascii="宋体" w:hAnsi="宋体" w:eastAsia="宋体" w:cs="宋体"/>
          <w:spacing w:val="-46"/>
          <w:sz w:val="43"/>
          <w:szCs w:val="43"/>
        </w:rPr>
        <w:t>录</w:t>
      </w:r>
    </w:p>
    <w:p w14:paraId="7314BC2E">
      <w:pPr>
        <w:pStyle w:val="4"/>
        <w:spacing w:line="318" w:lineRule="auto"/>
      </w:pPr>
    </w:p>
    <w:p w14:paraId="3751421C">
      <w:pPr>
        <w:spacing w:before="101" w:line="226" w:lineRule="auto"/>
        <w:rPr>
          <w:rFonts w:ascii="黑体" w:hAnsi="黑体" w:eastAsia="黑体" w:cs="黑体"/>
          <w:sz w:val="31"/>
          <w:szCs w:val="31"/>
        </w:rPr>
      </w:pPr>
      <w:r>
        <w:rPr>
          <w:rFonts w:ascii="黑体" w:hAnsi="黑体" w:eastAsia="黑体" w:cs="黑体"/>
          <w:spacing w:val="5"/>
          <w:sz w:val="31"/>
          <w:szCs w:val="31"/>
        </w:rPr>
        <w:t>第一部分</w:t>
      </w:r>
      <w:r>
        <w:rPr>
          <w:rFonts w:ascii="黑体" w:hAnsi="黑体" w:eastAsia="黑体" w:cs="黑体"/>
          <w:spacing w:val="30"/>
          <w:sz w:val="31"/>
          <w:szCs w:val="31"/>
        </w:rPr>
        <w:t xml:space="preserve"> </w:t>
      </w:r>
      <w:r>
        <w:rPr>
          <w:rFonts w:ascii="黑体" w:hAnsi="黑体" w:eastAsia="黑体" w:cs="黑体"/>
          <w:spacing w:val="5"/>
          <w:sz w:val="31"/>
          <w:szCs w:val="31"/>
        </w:rPr>
        <w:t>单位概况</w:t>
      </w:r>
    </w:p>
    <w:p w14:paraId="3AEDA3A1">
      <w:pPr>
        <w:spacing w:before="220" w:line="227" w:lineRule="auto"/>
        <w:ind w:left="12"/>
        <w:rPr>
          <w:rFonts w:ascii="仿宋" w:hAnsi="仿宋" w:eastAsia="仿宋" w:cs="仿宋"/>
          <w:sz w:val="31"/>
          <w:szCs w:val="31"/>
        </w:rPr>
      </w:pPr>
      <w:r>
        <w:rPr>
          <w:rFonts w:ascii="仿宋" w:hAnsi="仿宋" w:eastAsia="仿宋" w:cs="仿宋"/>
          <w:spacing w:val="-10"/>
          <w:sz w:val="31"/>
          <w:szCs w:val="31"/>
        </w:rPr>
        <w:t>一、主要职能、职责</w:t>
      </w:r>
    </w:p>
    <w:p w14:paraId="63669649">
      <w:pPr>
        <w:spacing w:before="219" w:line="226" w:lineRule="auto"/>
        <w:ind w:left="18"/>
        <w:rPr>
          <w:rFonts w:ascii="仿宋" w:hAnsi="仿宋" w:eastAsia="仿宋" w:cs="仿宋"/>
          <w:sz w:val="31"/>
          <w:szCs w:val="31"/>
        </w:rPr>
      </w:pPr>
      <w:r>
        <w:rPr>
          <w:rFonts w:ascii="仿宋" w:hAnsi="仿宋" w:eastAsia="仿宋" w:cs="仿宋"/>
          <w:spacing w:val="8"/>
          <w:sz w:val="31"/>
          <w:szCs w:val="31"/>
        </w:rPr>
        <w:t>二、部门单位机构设置及预算单位构成情况</w:t>
      </w:r>
    </w:p>
    <w:p w14:paraId="6954C8AE">
      <w:pPr>
        <w:spacing w:before="219" w:line="292" w:lineRule="auto"/>
        <w:ind w:right="2964" w:firstLine="17"/>
        <w:rPr>
          <w:rFonts w:ascii="黑体" w:hAnsi="黑体" w:eastAsia="黑体" w:cs="黑体"/>
          <w:sz w:val="31"/>
          <w:szCs w:val="31"/>
        </w:rPr>
      </w:pPr>
      <w:r>
        <w:rPr>
          <w:rFonts w:ascii="仿宋" w:hAnsi="仿宋" w:eastAsia="仿宋" w:cs="仿宋"/>
          <w:spacing w:val="5"/>
          <w:sz w:val="31"/>
          <w:szCs w:val="31"/>
        </w:rPr>
        <w:t>三、202</w:t>
      </w:r>
      <w:r>
        <w:rPr>
          <w:rFonts w:hint="eastAsia" w:ascii="仿宋" w:hAnsi="仿宋" w:eastAsia="仿宋" w:cs="仿宋"/>
          <w:spacing w:val="5"/>
          <w:sz w:val="31"/>
          <w:szCs w:val="31"/>
          <w:lang w:val="en-US" w:eastAsia="zh-CN"/>
        </w:rPr>
        <w:t>6</w:t>
      </w:r>
      <w:r>
        <w:rPr>
          <w:rFonts w:ascii="仿宋" w:hAnsi="仿宋" w:eastAsia="仿宋" w:cs="仿宋"/>
          <w:spacing w:val="5"/>
          <w:sz w:val="31"/>
          <w:szCs w:val="31"/>
        </w:rPr>
        <w:t>年度单位主要工作任务及目标</w:t>
      </w:r>
      <w:r>
        <w:rPr>
          <w:rFonts w:ascii="黑体" w:hAnsi="黑体" w:eastAsia="黑体" w:cs="黑体"/>
          <w:spacing w:val="7"/>
          <w:sz w:val="31"/>
          <w:szCs w:val="31"/>
        </w:rPr>
        <w:t>第二部分 202</w:t>
      </w:r>
      <w:r>
        <w:rPr>
          <w:rFonts w:hint="eastAsia" w:ascii="黑体" w:hAnsi="黑体" w:eastAsia="黑体" w:cs="黑体"/>
          <w:spacing w:val="7"/>
          <w:sz w:val="31"/>
          <w:szCs w:val="31"/>
          <w:lang w:val="en-US" w:eastAsia="zh-CN"/>
        </w:rPr>
        <w:t>5</w:t>
      </w:r>
      <w:r>
        <w:rPr>
          <w:rFonts w:ascii="黑体" w:hAnsi="黑体" w:eastAsia="黑体" w:cs="黑体"/>
          <w:spacing w:val="7"/>
          <w:sz w:val="31"/>
          <w:szCs w:val="31"/>
        </w:rPr>
        <w:t>年度单位预算情况说明</w:t>
      </w:r>
    </w:p>
    <w:p w14:paraId="1FEC31C6">
      <w:pPr>
        <w:spacing w:before="220" w:line="227" w:lineRule="auto"/>
        <w:ind w:left="13"/>
        <w:rPr>
          <w:rFonts w:ascii="仿宋" w:hAnsi="仿宋" w:eastAsia="仿宋" w:cs="仿宋"/>
          <w:sz w:val="31"/>
          <w:szCs w:val="31"/>
        </w:rPr>
      </w:pPr>
      <w:r>
        <w:rPr>
          <w:rFonts w:ascii="仿宋" w:hAnsi="仿宋" w:eastAsia="仿宋" w:cs="仿宋"/>
          <w:spacing w:val="7"/>
          <w:sz w:val="31"/>
          <w:szCs w:val="31"/>
        </w:rPr>
        <w:t>一、收支预算总体情况说明</w:t>
      </w:r>
    </w:p>
    <w:p w14:paraId="0B52172F">
      <w:pPr>
        <w:spacing w:before="218" w:line="227" w:lineRule="auto"/>
        <w:ind w:left="18"/>
        <w:rPr>
          <w:rFonts w:ascii="仿宋" w:hAnsi="仿宋" w:eastAsia="仿宋" w:cs="仿宋"/>
          <w:sz w:val="31"/>
          <w:szCs w:val="31"/>
        </w:rPr>
      </w:pPr>
      <w:r>
        <w:rPr>
          <w:rFonts w:ascii="仿宋" w:hAnsi="仿宋" w:eastAsia="仿宋" w:cs="仿宋"/>
          <w:spacing w:val="6"/>
          <w:sz w:val="31"/>
          <w:szCs w:val="31"/>
        </w:rPr>
        <w:t>二、收入预算情况说明</w:t>
      </w:r>
    </w:p>
    <w:p w14:paraId="0BBD9469">
      <w:pPr>
        <w:spacing w:before="219" w:line="227" w:lineRule="auto"/>
        <w:ind w:left="17"/>
        <w:rPr>
          <w:rFonts w:ascii="仿宋" w:hAnsi="仿宋" w:eastAsia="仿宋" w:cs="仿宋"/>
          <w:sz w:val="31"/>
          <w:szCs w:val="31"/>
        </w:rPr>
      </w:pPr>
      <w:r>
        <w:rPr>
          <w:rFonts w:ascii="仿宋" w:hAnsi="仿宋" w:eastAsia="仿宋" w:cs="仿宋"/>
          <w:spacing w:val="6"/>
          <w:sz w:val="31"/>
          <w:szCs w:val="31"/>
        </w:rPr>
        <w:t>三、支出预算情况说明</w:t>
      </w:r>
    </w:p>
    <w:p w14:paraId="358E42DC">
      <w:pPr>
        <w:spacing w:before="219" w:line="227" w:lineRule="auto"/>
        <w:ind w:left="46"/>
        <w:rPr>
          <w:rFonts w:ascii="仿宋" w:hAnsi="仿宋" w:eastAsia="仿宋" w:cs="仿宋"/>
          <w:sz w:val="31"/>
          <w:szCs w:val="31"/>
        </w:rPr>
      </w:pPr>
      <w:r>
        <w:rPr>
          <w:rFonts w:ascii="仿宋" w:hAnsi="仿宋" w:eastAsia="仿宋" w:cs="仿宋"/>
          <w:spacing w:val="6"/>
          <w:sz w:val="31"/>
          <w:szCs w:val="31"/>
        </w:rPr>
        <w:t>四、财政拨款收支预算总体情况说明</w:t>
      </w:r>
    </w:p>
    <w:p w14:paraId="1DCB2E60">
      <w:pPr>
        <w:spacing w:before="219" w:line="227" w:lineRule="auto"/>
        <w:ind w:left="13"/>
        <w:rPr>
          <w:rFonts w:ascii="仿宋" w:hAnsi="仿宋" w:eastAsia="仿宋" w:cs="仿宋"/>
          <w:sz w:val="31"/>
          <w:szCs w:val="31"/>
        </w:rPr>
      </w:pPr>
      <w:r>
        <w:rPr>
          <w:rFonts w:ascii="仿宋" w:hAnsi="仿宋" w:eastAsia="仿宋" w:cs="仿宋"/>
          <w:spacing w:val="8"/>
          <w:sz w:val="31"/>
          <w:szCs w:val="31"/>
        </w:rPr>
        <w:t>五、一般公共预算支出预算情况说明</w:t>
      </w:r>
    </w:p>
    <w:p w14:paraId="1E047572">
      <w:pPr>
        <w:spacing w:before="219" w:line="227" w:lineRule="auto"/>
        <w:ind w:left="11"/>
        <w:rPr>
          <w:rFonts w:ascii="仿宋" w:hAnsi="仿宋" w:eastAsia="仿宋" w:cs="仿宋"/>
          <w:sz w:val="31"/>
          <w:szCs w:val="31"/>
        </w:rPr>
      </w:pPr>
      <w:r>
        <w:rPr>
          <w:rFonts w:ascii="仿宋" w:hAnsi="仿宋" w:eastAsia="仿宋" w:cs="仿宋"/>
          <w:spacing w:val="8"/>
          <w:sz w:val="31"/>
          <w:szCs w:val="31"/>
        </w:rPr>
        <w:t>六、一般公共预算基本支出预算情况说明</w:t>
      </w:r>
    </w:p>
    <w:p w14:paraId="2C39A600">
      <w:pPr>
        <w:spacing w:before="218" w:line="227" w:lineRule="auto"/>
        <w:ind w:left="14"/>
        <w:rPr>
          <w:rFonts w:ascii="仿宋" w:hAnsi="仿宋" w:eastAsia="仿宋" w:cs="仿宋"/>
          <w:sz w:val="31"/>
          <w:szCs w:val="31"/>
        </w:rPr>
      </w:pPr>
      <w:r>
        <w:rPr>
          <w:rFonts w:ascii="仿宋" w:hAnsi="仿宋" w:eastAsia="仿宋" w:cs="仿宋"/>
          <w:spacing w:val="6"/>
          <w:sz w:val="31"/>
          <w:szCs w:val="31"/>
        </w:rPr>
        <w:t>七、一般公共预算“三公</w:t>
      </w:r>
      <w:r>
        <w:rPr>
          <w:rFonts w:ascii="仿宋" w:hAnsi="仿宋" w:eastAsia="仿宋" w:cs="仿宋"/>
          <w:spacing w:val="-97"/>
          <w:sz w:val="31"/>
          <w:szCs w:val="31"/>
        </w:rPr>
        <w:t xml:space="preserve"> </w:t>
      </w:r>
      <w:r>
        <w:rPr>
          <w:rFonts w:ascii="仿宋" w:hAnsi="仿宋" w:eastAsia="仿宋" w:cs="仿宋"/>
          <w:spacing w:val="6"/>
          <w:sz w:val="31"/>
          <w:szCs w:val="31"/>
        </w:rPr>
        <w:t>”经费支出预算情况说明</w:t>
      </w:r>
    </w:p>
    <w:p w14:paraId="5052E215">
      <w:pPr>
        <w:spacing w:before="218" w:line="226" w:lineRule="auto"/>
        <w:ind w:left="7"/>
        <w:rPr>
          <w:rFonts w:ascii="仿宋" w:hAnsi="仿宋" w:eastAsia="仿宋" w:cs="仿宋"/>
          <w:sz w:val="31"/>
          <w:szCs w:val="31"/>
        </w:rPr>
      </w:pPr>
      <w:r>
        <w:rPr>
          <w:rFonts w:ascii="仿宋" w:hAnsi="仿宋" w:eastAsia="仿宋" w:cs="仿宋"/>
          <w:spacing w:val="8"/>
          <w:sz w:val="31"/>
          <w:szCs w:val="31"/>
        </w:rPr>
        <w:t>八、政府性基金预算支出预算情况说明</w:t>
      </w:r>
    </w:p>
    <w:p w14:paraId="7D46FCB2">
      <w:pPr>
        <w:spacing w:before="222" w:line="227" w:lineRule="auto"/>
        <w:ind w:left="20"/>
        <w:rPr>
          <w:rFonts w:ascii="仿宋" w:hAnsi="仿宋" w:eastAsia="仿宋" w:cs="仿宋"/>
          <w:sz w:val="31"/>
          <w:szCs w:val="31"/>
        </w:rPr>
      </w:pPr>
      <w:r>
        <w:rPr>
          <w:rFonts w:ascii="仿宋" w:hAnsi="仿宋" w:eastAsia="仿宋" w:cs="仿宋"/>
          <w:spacing w:val="4"/>
          <w:sz w:val="31"/>
          <w:szCs w:val="31"/>
        </w:rPr>
        <w:t>九、</w:t>
      </w:r>
      <w:r>
        <w:rPr>
          <w:rFonts w:ascii="仿宋" w:hAnsi="仿宋" w:eastAsia="仿宋" w:cs="仿宋"/>
          <w:spacing w:val="-81"/>
          <w:sz w:val="31"/>
          <w:szCs w:val="31"/>
        </w:rPr>
        <w:t xml:space="preserve"> </w:t>
      </w:r>
      <w:r>
        <w:rPr>
          <w:rFonts w:ascii="仿宋" w:hAnsi="仿宋" w:eastAsia="仿宋" w:cs="仿宋"/>
          <w:spacing w:val="4"/>
          <w:sz w:val="31"/>
          <w:szCs w:val="31"/>
        </w:rPr>
        <w:t>国有资本经营预算支出预算情况说明</w:t>
      </w:r>
    </w:p>
    <w:p w14:paraId="4166F94B">
      <w:pPr>
        <w:spacing w:before="219" w:line="227" w:lineRule="auto"/>
        <w:ind w:left="17"/>
        <w:rPr>
          <w:rFonts w:ascii="仿宋" w:hAnsi="仿宋" w:eastAsia="仿宋" w:cs="仿宋"/>
          <w:sz w:val="31"/>
          <w:szCs w:val="31"/>
        </w:rPr>
      </w:pPr>
      <w:r>
        <w:rPr>
          <w:rFonts w:ascii="仿宋" w:hAnsi="仿宋" w:eastAsia="仿宋" w:cs="仿宋"/>
          <w:spacing w:val="7"/>
          <w:sz w:val="31"/>
          <w:szCs w:val="31"/>
        </w:rPr>
        <w:t>十、项目支出预算情况说明</w:t>
      </w:r>
    </w:p>
    <w:p w14:paraId="2CFC3B9D">
      <w:pPr>
        <w:spacing w:before="219" w:line="226" w:lineRule="auto"/>
        <w:ind w:left="17"/>
        <w:rPr>
          <w:rFonts w:ascii="仿宋" w:hAnsi="仿宋" w:eastAsia="仿宋" w:cs="仿宋"/>
          <w:sz w:val="31"/>
          <w:szCs w:val="31"/>
        </w:rPr>
      </w:pPr>
      <w:r>
        <w:rPr>
          <w:rFonts w:ascii="仿宋" w:hAnsi="仿宋" w:eastAsia="仿宋" w:cs="仿宋"/>
          <w:spacing w:val="8"/>
          <w:sz w:val="31"/>
          <w:szCs w:val="31"/>
        </w:rPr>
        <w:t>十一、机构运行经费支出预算情况说明</w:t>
      </w:r>
    </w:p>
    <w:p w14:paraId="5881066E">
      <w:pPr>
        <w:spacing w:before="220" w:line="227" w:lineRule="auto"/>
        <w:ind w:left="17"/>
        <w:rPr>
          <w:rFonts w:ascii="仿宋" w:hAnsi="仿宋" w:eastAsia="仿宋" w:cs="仿宋"/>
          <w:sz w:val="31"/>
          <w:szCs w:val="31"/>
        </w:rPr>
      </w:pPr>
      <w:r>
        <w:rPr>
          <w:rFonts w:ascii="仿宋" w:hAnsi="仿宋" w:eastAsia="仿宋" w:cs="仿宋"/>
          <w:spacing w:val="7"/>
          <w:sz w:val="31"/>
          <w:szCs w:val="31"/>
        </w:rPr>
        <w:t>十二、政府采购支出预算情况说明</w:t>
      </w:r>
    </w:p>
    <w:p w14:paraId="4D5DCF13">
      <w:pPr>
        <w:spacing w:before="218" w:line="228" w:lineRule="auto"/>
        <w:ind w:left="17"/>
        <w:rPr>
          <w:rFonts w:ascii="仿宋" w:hAnsi="仿宋" w:eastAsia="仿宋" w:cs="仿宋"/>
          <w:sz w:val="31"/>
          <w:szCs w:val="31"/>
        </w:rPr>
      </w:pPr>
      <w:r>
        <w:rPr>
          <w:rFonts w:ascii="仿宋" w:hAnsi="仿宋" w:eastAsia="仿宋" w:cs="仿宋"/>
          <w:spacing w:val="2"/>
          <w:sz w:val="31"/>
          <w:szCs w:val="31"/>
        </w:rPr>
        <w:t>十三、</w:t>
      </w:r>
      <w:r>
        <w:rPr>
          <w:rFonts w:ascii="仿宋" w:hAnsi="仿宋" w:eastAsia="仿宋" w:cs="仿宋"/>
          <w:spacing w:val="-84"/>
          <w:sz w:val="31"/>
          <w:szCs w:val="31"/>
        </w:rPr>
        <w:t xml:space="preserve"> </w:t>
      </w:r>
      <w:r>
        <w:rPr>
          <w:rFonts w:ascii="仿宋" w:hAnsi="仿宋" w:eastAsia="仿宋" w:cs="仿宋"/>
          <w:spacing w:val="2"/>
          <w:sz w:val="31"/>
          <w:szCs w:val="31"/>
        </w:rPr>
        <w:t>国有资产占用情况说明</w:t>
      </w:r>
    </w:p>
    <w:p w14:paraId="4462791E">
      <w:pPr>
        <w:spacing w:before="217" w:line="228" w:lineRule="auto"/>
        <w:ind w:left="17"/>
        <w:rPr>
          <w:rFonts w:ascii="仿宋" w:hAnsi="仿宋" w:eastAsia="仿宋" w:cs="仿宋"/>
          <w:sz w:val="31"/>
          <w:szCs w:val="31"/>
        </w:rPr>
      </w:pPr>
      <w:r>
        <w:rPr>
          <w:rFonts w:ascii="仿宋" w:hAnsi="仿宋" w:eastAsia="仿宋" w:cs="仿宋"/>
          <w:spacing w:val="7"/>
          <w:sz w:val="31"/>
          <w:szCs w:val="31"/>
        </w:rPr>
        <w:t>十四、项目绩效目标情况说明</w:t>
      </w:r>
    </w:p>
    <w:p w14:paraId="6D408386">
      <w:pPr>
        <w:spacing w:line="218" w:lineRule="exact"/>
      </w:pPr>
    </w:p>
    <w:tbl>
      <w:tblPr>
        <w:tblStyle w:val="9"/>
        <w:tblW w:w="6227"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352"/>
        <w:gridCol w:w="4875"/>
      </w:tblGrid>
      <w:tr w14:paraId="0957EB3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1352" w:type="dxa"/>
            <w:vAlign w:val="top"/>
          </w:tcPr>
          <w:p w14:paraId="46C2B7FF">
            <w:pPr>
              <w:spacing w:line="227" w:lineRule="auto"/>
              <w:rPr>
                <w:rFonts w:ascii="黑体" w:hAnsi="黑体" w:eastAsia="黑体" w:cs="黑体"/>
                <w:sz w:val="31"/>
                <w:szCs w:val="31"/>
              </w:rPr>
            </w:pPr>
            <w:r>
              <w:rPr>
                <w:rFonts w:ascii="黑体" w:hAnsi="黑体" w:eastAsia="黑体" w:cs="黑体"/>
                <w:spacing w:val="6"/>
                <w:sz w:val="31"/>
                <w:szCs w:val="31"/>
              </w:rPr>
              <w:t>第三部分</w:t>
            </w:r>
          </w:p>
        </w:tc>
        <w:tc>
          <w:tcPr>
            <w:tcW w:w="4875" w:type="dxa"/>
            <w:vAlign w:val="top"/>
          </w:tcPr>
          <w:p w14:paraId="2A57B392">
            <w:pPr>
              <w:spacing w:before="1" w:line="227" w:lineRule="auto"/>
              <w:ind w:left="90"/>
              <w:rPr>
                <w:rFonts w:ascii="黑体" w:hAnsi="黑体" w:eastAsia="黑体" w:cs="黑体"/>
                <w:sz w:val="31"/>
                <w:szCs w:val="31"/>
              </w:rPr>
            </w:pPr>
            <w:r>
              <w:rPr>
                <w:rFonts w:ascii="黑体" w:hAnsi="黑体" w:eastAsia="黑体" w:cs="黑体"/>
                <w:spacing w:val="5"/>
                <w:sz w:val="31"/>
                <w:szCs w:val="31"/>
              </w:rPr>
              <w:t>名词解释</w:t>
            </w:r>
          </w:p>
        </w:tc>
      </w:tr>
      <w:tr w14:paraId="5E87C4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00" w:hRule="atLeast"/>
        </w:trPr>
        <w:tc>
          <w:tcPr>
            <w:tcW w:w="1352" w:type="dxa"/>
            <w:vAlign w:val="top"/>
          </w:tcPr>
          <w:p w14:paraId="1F384268">
            <w:pPr>
              <w:spacing w:before="139" w:line="227" w:lineRule="auto"/>
              <w:rPr>
                <w:rFonts w:ascii="黑体" w:hAnsi="黑体" w:eastAsia="黑体" w:cs="黑体"/>
                <w:sz w:val="31"/>
                <w:szCs w:val="31"/>
              </w:rPr>
            </w:pPr>
            <w:r>
              <w:rPr>
                <w:rFonts w:ascii="黑体" w:hAnsi="黑体" w:eastAsia="黑体" w:cs="黑体"/>
                <w:spacing w:val="6"/>
                <w:sz w:val="31"/>
                <w:szCs w:val="31"/>
              </w:rPr>
              <w:t>第四部分</w:t>
            </w:r>
          </w:p>
        </w:tc>
        <w:tc>
          <w:tcPr>
            <w:tcW w:w="4875" w:type="dxa"/>
            <w:vAlign w:val="top"/>
          </w:tcPr>
          <w:p w14:paraId="3FEAEF42">
            <w:pPr>
              <w:spacing w:before="139" w:line="226" w:lineRule="auto"/>
              <w:jc w:val="right"/>
              <w:rPr>
                <w:rFonts w:ascii="黑体" w:hAnsi="黑体" w:eastAsia="黑体" w:cs="黑体"/>
                <w:sz w:val="31"/>
                <w:szCs w:val="31"/>
              </w:rPr>
            </w:pPr>
            <w:r>
              <w:rPr>
                <w:rFonts w:ascii="黑体" w:hAnsi="黑体" w:eastAsia="黑体" w:cs="黑体"/>
                <w:spacing w:val="8"/>
                <w:sz w:val="31"/>
                <w:szCs w:val="31"/>
              </w:rPr>
              <w:t>预算公开联系方式及信息反馈渠道</w:t>
            </w:r>
          </w:p>
        </w:tc>
      </w:tr>
      <w:tr w14:paraId="5AE6C6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2" w:hRule="atLeast"/>
        </w:trPr>
        <w:tc>
          <w:tcPr>
            <w:tcW w:w="1352" w:type="dxa"/>
            <w:vAlign w:val="top"/>
          </w:tcPr>
          <w:p w14:paraId="3195F7DD">
            <w:pPr>
              <w:spacing w:before="139" w:line="186" w:lineRule="auto"/>
              <w:rPr>
                <w:rFonts w:ascii="黑体" w:hAnsi="黑体" w:eastAsia="黑体" w:cs="黑体"/>
                <w:sz w:val="31"/>
                <w:szCs w:val="31"/>
              </w:rPr>
            </w:pPr>
            <w:r>
              <w:rPr>
                <w:rFonts w:ascii="黑体" w:hAnsi="黑体" w:eastAsia="黑体" w:cs="黑体"/>
                <w:spacing w:val="6"/>
                <w:sz w:val="31"/>
                <w:szCs w:val="31"/>
              </w:rPr>
              <w:t>第五部分</w:t>
            </w:r>
          </w:p>
        </w:tc>
        <w:tc>
          <w:tcPr>
            <w:tcW w:w="4875" w:type="dxa"/>
            <w:vAlign w:val="top"/>
          </w:tcPr>
          <w:p w14:paraId="3EC9A98F">
            <w:pPr>
              <w:spacing w:before="139" w:line="186" w:lineRule="auto"/>
              <w:ind w:left="85"/>
              <w:rPr>
                <w:rFonts w:ascii="黑体" w:hAnsi="黑体" w:eastAsia="黑体" w:cs="黑体"/>
                <w:sz w:val="31"/>
                <w:szCs w:val="31"/>
              </w:rPr>
            </w:pPr>
            <w:r>
              <w:rPr>
                <w:rFonts w:ascii="黑体" w:hAnsi="黑体" w:eastAsia="黑体" w:cs="黑体"/>
                <w:spacing w:val="5"/>
                <w:sz w:val="31"/>
                <w:szCs w:val="31"/>
              </w:rPr>
              <w:t>202</w:t>
            </w:r>
            <w:r>
              <w:rPr>
                <w:rFonts w:hint="eastAsia" w:ascii="黑体" w:hAnsi="黑体" w:eastAsia="黑体" w:cs="黑体"/>
                <w:spacing w:val="5"/>
                <w:sz w:val="31"/>
                <w:szCs w:val="31"/>
                <w:lang w:val="en-US" w:eastAsia="zh-CN"/>
              </w:rPr>
              <w:t>6</w:t>
            </w:r>
            <w:r>
              <w:rPr>
                <w:rFonts w:ascii="黑体" w:hAnsi="黑体" w:eastAsia="黑体" w:cs="黑体"/>
                <w:spacing w:val="-57"/>
                <w:sz w:val="31"/>
                <w:szCs w:val="31"/>
              </w:rPr>
              <w:t xml:space="preserve"> </w:t>
            </w:r>
            <w:r>
              <w:rPr>
                <w:rFonts w:ascii="黑体" w:hAnsi="黑体" w:eastAsia="黑体" w:cs="黑体"/>
                <w:spacing w:val="5"/>
                <w:sz w:val="31"/>
                <w:szCs w:val="31"/>
              </w:rPr>
              <w:t>年单位预算</w:t>
            </w:r>
            <w:r>
              <w:rPr>
                <w:rFonts w:hint="eastAsia" w:ascii="黑体" w:hAnsi="黑体" w:eastAsia="黑体" w:cs="黑体"/>
                <w:spacing w:val="5"/>
                <w:sz w:val="31"/>
                <w:szCs w:val="31"/>
                <w:lang w:val="en-US" w:eastAsia="zh-CN"/>
              </w:rPr>
              <w:t>公开</w:t>
            </w:r>
            <w:r>
              <w:rPr>
                <w:rFonts w:ascii="黑体" w:hAnsi="黑体" w:eastAsia="黑体" w:cs="黑体"/>
                <w:spacing w:val="5"/>
                <w:sz w:val="31"/>
                <w:szCs w:val="31"/>
              </w:rPr>
              <w:t>表</w:t>
            </w:r>
          </w:p>
        </w:tc>
      </w:tr>
    </w:tbl>
    <w:p w14:paraId="44A540BB">
      <w:pPr>
        <w:pStyle w:val="4"/>
        <w:spacing w:line="216" w:lineRule="exact"/>
        <w:rPr>
          <w:sz w:val="18"/>
        </w:rPr>
      </w:pPr>
    </w:p>
    <w:p w14:paraId="2D562800">
      <w:pPr>
        <w:spacing w:line="216" w:lineRule="exact"/>
        <w:rPr>
          <w:sz w:val="18"/>
          <w:szCs w:val="18"/>
        </w:rPr>
        <w:sectPr>
          <w:footerReference r:id="rId5" w:type="default"/>
          <w:pgSz w:w="11910" w:h="16840"/>
          <w:pgMar w:top="1431" w:right="1786" w:bottom="1059" w:left="1651" w:header="0" w:footer="838" w:gutter="0"/>
          <w:cols w:space="720" w:num="1"/>
        </w:sectPr>
      </w:pPr>
    </w:p>
    <w:p w14:paraId="18BDE6C1">
      <w:pPr>
        <w:pStyle w:val="4"/>
        <w:spacing w:line="254" w:lineRule="auto"/>
      </w:pPr>
    </w:p>
    <w:p w14:paraId="3D434201">
      <w:pPr>
        <w:spacing w:before="100" w:line="229" w:lineRule="auto"/>
        <w:ind w:left="7"/>
        <w:rPr>
          <w:rFonts w:ascii="仿宋" w:hAnsi="仿宋" w:eastAsia="仿宋" w:cs="仿宋"/>
          <w:sz w:val="31"/>
          <w:szCs w:val="31"/>
        </w:rPr>
      </w:pPr>
      <w:r>
        <w:rPr>
          <w:rFonts w:ascii="仿宋" w:hAnsi="仿宋" w:eastAsia="仿宋" w:cs="仿宋"/>
          <w:spacing w:val="5"/>
          <w:sz w:val="31"/>
          <w:szCs w:val="31"/>
        </w:rPr>
        <w:t>一、收支总表</w:t>
      </w:r>
    </w:p>
    <w:p w14:paraId="68589899">
      <w:pPr>
        <w:spacing w:before="215" w:line="229" w:lineRule="auto"/>
        <w:ind w:left="12"/>
        <w:rPr>
          <w:rFonts w:ascii="仿宋" w:hAnsi="仿宋" w:eastAsia="仿宋" w:cs="仿宋"/>
          <w:sz w:val="31"/>
          <w:szCs w:val="31"/>
        </w:rPr>
      </w:pPr>
      <w:r>
        <w:rPr>
          <w:rFonts w:ascii="仿宋" w:hAnsi="仿宋" w:eastAsia="仿宋" w:cs="仿宋"/>
          <w:spacing w:val="4"/>
          <w:sz w:val="31"/>
          <w:szCs w:val="31"/>
        </w:rPr>
        <w:t>二、收入总表</w:t>
      </w:r>
    </w:p>
    <w:p w14:paraId="013E708E">
      <w:pPr>
        <w:spacing w:before="216" w:line="229" w:lineRule="auto"/>
        <w:ind w:left="9"/>
        <w:rPr>
          <w:rFonts w:ascii="仿宋" w:hAnsi="仿宋" w:eastAsia="仿宋" w:cs="仿宋"/>
          <w:sz w:val="31"/>
          <w:szCs w:val="31"/>
        </w:rPr>
      </w:pPr>
      <w:r>
        <w:rPr>
          <w:rFonts w:ascii="仿宋" w:hAnsi="仿宋" w:eastAsia="仿宋" w:cs="仿宋"/>
          <w:spacing w:val="-12"/>
          <w:sz w:val="31"/>
          <w:szCs w:val="31"/>
        </w:rPr>
        <w:t>三、支出总表</w:t>
      </w:r>
    </w:p>
    <w:p w14:paraId="79D57E7D">
      <w:pPr>
        <w:spacing w:before="214" w:line="229" w:lineRule="auto"/>
        <w:ind w:left="36"/>
        <w:rPr>
          <w:rFonts w:ascii="仿宋" w:hAnsi="仿宋" w:eastAsia="仿宋" w:cs="仿宋"/>
          <w:sz w:val="31"/>
          <w:szCs w:val="31"/>
        </w:rPr>
      </w:pPr>
      <w:r>
        <w:rPr>
          <w:rFonts w:ascii="仿宋" w:hAnsi="仿宋" w:eastAsia="仿宋" w:cs="仿宋"/>
          <w:spacing w:val="-13"/>
          <w:sz w:val="31"/>
          <w:szCs w:val="31"/>
        </w:rPr>
        <w:t>四、财政拨款收支总表</w:t>
      </w:r>
    </w:p>
    <w:p w14:paraId="742FFB7F">
      <w:pPr>
        <w:spacing w:before="216" w:line="227" w:lineRule="auto"/>
        <w:ind w:left="5"/>
        <w:rPr>
          <w:rFonts w:ascii="仿宋" w:hAnsi="仿宋" w:eastAsia="仿宋" w:cs="仿宋"/>
          <w:sz w:val="31"/>
          <w:szCs w:val="31"/>
        </w:rPr>
      </w:pPr>
      <w:r>
        <w:rPr>
          <w:rFonts w:ascii="仿宋" w:hAnsi="仿宋" w:eastAsia="仿宋" w:cs="仿宋"/>
          <w:spacing w:val="-10"/>
          <w:sz w:val="31"/>
          <w:szCs w:val="31"/>
        </w:rPr>
        <w:t>五、一般公共预算支出表</w:t>
      </w:r>
    </w:p>
    <w:p w14:paraId="08229140">
      <w:pPr>
        <w:spacing w:before="219" w:line="227" w:lineRule="auto"/>
        <w:ind w:left="3"/>
        <w:rPr>
          <w:rFonts w:ascii="仿宋" w:hAnsi="仿宋" w:eastAsia="仿宋" w:cs="仿宋"/>
          <w:sz w:val="31"/>
          <w:szCs w:val="31"/>
        </w:rPr>
      </w:pPr>
      <w:r>
        <w:rPr>
          <w:rFonts w:ascii="仿宋" w:hAnsi="仿宋" w:eastAsia="仿宋" w:cs="仿宋"/>
          <w:spacing w:val="-9"/>
          <w:sz w:val="31"/>
          <w:szCs w:val="31"/>
        </w:rPr>
        <w:t>六、一般公共预算基本支出表</w:t>
      </w:r>
    </w:p>
    <w:p w14:paraId="3928EE0C">
      <w:pPr>
        <w:spacing w:before="219" w:line="227" w:lineRule="auto"/>
        <w:ind w:left="6"/>
        <w:rPr>
          <w:rFonts w:ascii="仿宋" w:hAnsi="仿宋" w:eastAsia="仿宋" w:cs="仿宋"/>
          <w:sz w:val="31"/>
          <w:szCs w:val="31"/>
        </w:rPr>
      </w:pPr>
      <w:r>
        <w:rPr>
          <w:rFonts w:ascii="仿宋" w:hAnsi="仿宋" w:eastAsia="仿宋" w:cs="仿宋"/>
          <w:spacing w:val="-36"/>
          <w:sz w:val="31"/>
          <w:szCs w:val="31"/>
        </w:rPr>
        <w:t>七、一般公共预算“三公”经费支出表</w:t>
      </w:r>
    </w:p>
    <w:p w14:paraId="49376971">
      <w:pPr>
        <w:spacing w:before="218" w:line="226" w:lineRule="auto"/>
        <w:rPr>
          <w:rFonts w:ascii="仿宋" w:hAnsi="仿宋" w:eastAsia="仿宋" w:cs="仿宋"/>
          <w:sz w:val="31"/>
          <w:szCs w:val="31"/>
        </w:rPr>
      </w:pPr>
      <w:r>
        <w:rPr>
          <w:rFonts w:ascii="仿宋" w:hAnsi="仿宋" w:eastAsia="仿宋" w:cs="仿宋"/>
          <w:spacing w:val="-36"/>
          <w:sz w:val="31"/>
          <w:szCs w:val="31"/>
        </w:rPr>
        <w:t>八、政府性基金预算支出表</w:t>
      </w:r>
    </w:p>
    <w:p w14:paraId="0242C6B2">
      <w:pPr>
        <w:spacing w:before="221" w:line="227" w:lineRule="auto"/>
        <w:ind w:left="13"/>
        <w:rPr>
          <w:rFonts w:ascii="仿宋" w:hAnsi="仿宋" w:eastAsia="仿宋" w:cs="仿宋"/>
          <w:sz w:val="31"/>
          <w:szCs w:val="31"/>
        </w:rPr>
      </w:pPr>
      <w:r>
        <w:rPr>
          <w:rFonts w:ascii="仿宋" w:hAnsi="仿宋" w:eastAsia="仿宋" w:cs="仿宋"/>
          <w:spacing w:val="2"/>
          <w:sz w:val="31"/>
          <w:szCs w:val="31"/>
        </w:rPr>
        <w:t>九、</w:t>
      </w:r>
      <w:r>
        <w:rPr>
          <w:rFonts w:ascii="仿宋" w:hAnsi="仿宋" w:eastAsia="仿宋" w:cs="仿宋"/>
          <w:spacing w:val="-86"/>
          <w:sz w:val="31"/>
          <w:szCs w:val="31"/>
        </w:rPr>
        <w:t xml:space="preserve"> </w:t>
      </w:r>
      <w:r>
        <w:rPr>
          <w:rFonts w:ascii="仿宋" w:hAnsi="仿宋" w:eastAsia="仿宋" w:cs="仿宋"/>
          <w:spacing w:val="2"/>
          <w:sz w:val="31"/>
          <w:szCs w:val="31"/>
        </w:rPr>
        <w:t>国有资本经营预算支出表</w:t>
      </w:r>
    </w:p>
    <w:p w14:paraId="75F64F78">
      <w:pPr>
        <w:spacing w:before="218" w:line="228" w:lineRule="auto"/>
        <w:ind w:left="11"/>
        <w:rPr>
          <w:rFonts w:ascii="仿宋" w:hAnsi="仿宋" w:eastAsia="仿宋" w:cs="仿宋"/>
          <w:sz w:val="31"/>
          <w:szCs w:val="31"/>
        </w:rPr>
      </w:pPr>
      <w:r>
        <w:rPr>
          <w:rFonts w:ascii="仿宋" w:hAnsi="仿宋" w:eastAsia="仿宋" w:cs="仿宋"/>
          <w:spacing w:val="5"/>
          <w:sz w:val="31"/>
          <w:szCs w:val="31"/>
        </w:rPr>
        <w:t>十、项目支出表</w:t>
      </w:r>
    </w:p>
    <w:p w14:paraId="029456D8">
      <w:pPr>
        <w:spacing w:before="218" w:line="228" w:lineRule="auto"/>
        <w:ind w:left="11"/>
        <w:rPr>
          <w:rFonts w:ascii="仿宋" w:hAnsi="仿宋" w:eastAsia="仿宋" w:cs="仿宋"/>
          <w:sz w:val="31"/>
          <w:szCs w:val="31"/>
        </w:rPr>
      </w:pPr>
      <w:r>
        <w:rPr>
          <w:rFonts w:ascii="仿宋" w:hAnsi="仿宋" w:eastAsia="仿宋" w:cs="仿宋"/>
          <w:spacing w:val="6"/>
          <w:sz w:val="31"/>
          <w:szCs w:val="31"/>
        </w:rPr>
        <w:t>十一、项目绩效目标表</w:t>
      </w:r>
    </w:p>
    <w:p w14:paraId="1546793E">
      <w:pPr>
        <w:spacing w:before="217" w:line="227" w:lineRule="auto"/>
        <w:ind w:left="9"/>
        <w:rPr>
          <w:rFonts w:ascii="仿宋" w:hAnsi="仿宋" w:eastAsia="仿宋" w:cs="仿宋"/>
          <w:sz w:val="31"/>
          <w:szCs w:val="31"/>
        </w:rPr>
        <w:sectPr>
          <w:footerReference r:id="rId6" w:type="default"/>
          <w:pgSz w:w="11910" w:h="16840"/>
          <w:pgMar w:top="1431" w:right="1786" w:bottom="1059" w:left="1658" w:header="0" w:footer="838" w:gutter="0"/>
          <w:cols w:space="720" w:num="1"/>
        </w:sectPr>
      </w:pPr>
      <w:r>
        <w:rPr>
          <w:rFonts w:ascii="仿宋" w:hAnsi="仿宋" w:eastAsia="仿宋" w:cs="仿宋"/>
          <w:spacing w:val="-10"/>
          <w:sz w:val="31"/>
          <w:szCs w:val="31"/>
        </w:rPr>
        <w:t>十二、政府采购预算表</w:t>
      </w:r>
    </w:p>
    <w:p w14:paraId="51F6CF04">
      <w:pPr>
        <w:spacing w:before="153" w:line="225" w:lineRule="auto"/>
        <w:rPr>
          <w:rFonts w:ascii="宋体" w:hAnsi="宋体" w:eastAsia="宋体" w:cs="宋体"/>
          <w:b/>
          <w:bCs/>
          <w:spacing w:val="-56"/>
          <w:sz w:val="47"/>
          <w:szCs w:val="47"/>
        </w:rPr>
      </w:pPr>
    </w:p>
    <w:p w14:paraId="33DD2A12">
      <w:pPr>
        <w:spacing w:before="300" w:line="219" w:lineRule="auto"/>
        <w:ind w:left="2217"/>
        <w:outlineLvl w:val="0"/>
        <w:rPr>
          <w:rFonts w:hint="eastAsia" w:ascii="黑体" w:hAnsi="黑体" w:eastAsia="黑体" w:cs="黑体"/>
          <w:sz w:val="35"/>
          <w:szCs w:val="35"/>
        </w:rPr>
      </w:pPr>
      <w:r>
        <w:rPr>
          <w:rFonts w:hint="eastAsia" w:ascii="黑体" w:hAnsi="黑体" w:eastAsia="黑体" w:cs="黑体"/>
          <w:spacing w:val="-20"/>
          <w:sz w:val="35"/>
          <w:szCs w:val="35"/>
        </w:rPr>
        <w:t>第一部分</w:t>
      </w:r>
      <w:r>
        <w:rPr>
          <w:rFonts w:hint="eastAsia" w:ascii="黑体" w:hAnsi="黑体" w:eastAsia="黑体" w:cs="黑体"/>
          <w:spacing w:val="-20"/>
          <w:sz w:val="35"/>
          <w:szCs w:val="35"/>
          <w:lang w:val="en-US" w:eastAsia="zh-CN"/>
        </w:rPr>
        <w:t xml:space="preserve">   </w:t>
      </w:r>
      <w:r>
        <w:rPr>
          <w:rFonts w:hint="eastAsia" w:ascii="黑体" w:hAnsi="黑体" w:eastAsia="黑体" w:cs="黑体"/>
          <w:spacing w:val="-20"/>
          <w:sz w:val="35"/>
          <w:szCs w:val="35"/>
        </w:rPr>
        <w:t>单位概况</w:t>
      </w:r>
    </w:p>
    <w:p w14:paraId="52EAEC7D">
      <w:pPr>
        <w:pStyle w:val="4"/>
        <w:spacing w:line="277" w:lineRule="auto"/>
      </w:pPr>
    </w:p>
    <w:p w14:paraId="04AA394A">
      <w:pPr>
        <w:pStyle w:val="4"/>
        <w:spacing w:line="278" w:lineRule="auto"/>
      </w:pPr>
    </w:p>
    <w:p w14:paraId="4F9C292B">
      <w:pPr>
        <w:spacing w:before="101" w:line="226" w:lineRule="auto"/>
        <w:ind w:left="646"/>
        <w:outlineLvl w:val="1"/>
        <w:rPr>
          <w:rFonts w:ascii="黑体" w:hAnsi="黑体" w:eastAsia="黑体" w:cs="黑体"/>
          <w:sz w:val="31"/>
          <w:szCs w:val="31"/>
        </w:rPr>
      </w:pPr>
      <w:r>
        <w:rPr>
          <w:rFonts w:ascii="黑体" w:hAnsi="黑体" w:eastAsia="黑体" w:cs="黑体"/>
          <w:spacing w:val="7"/>
          <w:sz w:val="31"/>
          <w:szCs w:val="31"/>
        </w:rPr>
        <w:t>一、主要职能职责</w:t>
      </w:r>
    </w:p>
    <w:p w14:paraId="619B6E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鄂尔多斯市中医医院始建于1983年，是一所集中医医疗、预防、康复、保健为一体的综合性三级甲等中医医院。</w:t>
      </w:r>
      <w:r>
        <w:rPr>
          <w:rFonts w:hint="eastAsia" w:ascii="仿宋_GB2312" w:hAnsi="仿宋_GB2312" w:eastAsia="仿宋_GB2312" w:cs="仿宋_GB2312"/>
          <w:sz w:val="32"/>
          <w:szCs w:val="32"/>
        </w:rPr>
        <w:t>医院占地2.7万平方米，建筑总面积5.4万平方米，编制床位480张，开放</w:t>
      </w:r>
      <w:r>
        <w:rPr>
          <w:rFonts w:hint="eastAsia" w:ascii="仿宋_GB2312" w:hAnsi="仿宋_GB2312" w:eastAsia="仿宋_GB2312" w:cs="仿宋_GB2312"/>
          <w:sz w:val="32"/>
          <w:szCs w:val="32"/>
          <w:lang w:val="en-US" w:eastAsia="zh-CN"/>
        </w:rPr>
        <w:t>床位480张，年门急诊人次35万人次，年住院人次1.1万人次。</w:t>
      </w:r>
      <w:r>
        <w:rPr>
          <w:rFonts w:hint="eastAsia" w:ascii="仿宋_GB2312" w:hAnsi="仿宋_GB2312" w:eastAsia="仿宋_GB2312" w:cs="仿宋_GB2312"/>
          <w:color w:val="000000" w:themeColor="text1"/>
          <w:sz w:val="32"/>
          <w:szCs w:val="32"/>
          <w14:textFill>
            <w14:solidFill>
              <w14:schemeClr w14:val="tx1"/>
            </w14:solidFill>
          </w14:textFill>
        </w:rPr>
        <w:t>连续两年获评国家三级公立中医医院绩效考核B+等级，彰</w:t>
      </w:r>
      <w:r>
        <w:rPr>
          <w:rFonts w:hint="eastAsia" w:ascii="仿宋_GB2312" w:hAnsi="仿宋_GB2312" w:eastAsia="仿宋_GB2312" w:cs="仿宋_GB2312"/>
          <w:sz w:val="32"/>
          <w:szCs w:val="32"/>
          <w:lang w:val="en-US" w:eastAsia="zh-CN"/>
        </w:rPr>
        <w:t>显了医疗服务综合实力。</w:t>
      </w:r>
    </w:p>
    <w:p w14:paraId="498E96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sz w:val="32"/>
          <w:szCs w:val="32"/>
          <w:lang w:val="en-US" w:eastAsia="zh-CN"/>
        </w:rPr>
        <w:t>医院现有在职职工610人，其中高级专业技术职称人员122人，博士3人，硕士73人。自治区名中医3人，鄂尔多斯市名中医12人，内蒙古自治区医师资格考试首席考官1人，内蒙古自治区第五批老中医药专家学术经验继承工作指导老师1人，</w:t>
      </w:r>
      <w:r>
        <w:rPr>
          <w:rFonts w:hint="eastAsia" w:ascii="仿宋_GB2312" w:hAnsi="仿宋_GB2312" w:eastAsia="仿宋_GB2312" w:cs="仿宋_GB2312"/>
          <w:b w:val="0"/>
          <w:i w:val="0"/>
          <w:caps w:val="0"/>
          <w:color w:val="000000"/>
          <w:spacing w:val="0"/>
          <w:w w:val="100"/>
          <w:sz w:val="32"/>
          <w:szCs w:val="32"/>
          <w:lang w:val="en-US" w:eastAsia="zh-CN"/>
        </w:rPr>
        <w:t>硕士生导师2人，</w:t>
      </w:r>
      <w:r>
        <w:rPr>
          <w:rFonts w:hint="eastAsia" w:ascii="仿宋_GB2312" w:hAnsi="仿宋_GB2312" w:eastAsia="仿宋_GB2312" w:cs="仿宋_GB2312"/>
          <w:color w:val="000000" w:themeColor="text1"/>
          <w:sz w:val="32"/>
          <w:szCs w:val="32"/>
          <w14:textFill>
            <w14:solidFill>
              <w14:schemeClr w14:val="tx1"/>
            </w14:solidFill>
          </w14:textFill>
        </w:rPr>
        <w:t>形成</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老中青</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结合的学术传承体系</w:t>
      </w:r>
      <w:r>
        <w:rPr>
          <w:rFonts w:hint="eastAsia" w:ascii="仿宋_GB2312" w:hAnsi="仿宋_GB2312" w:eastAsia="仿宋_GB2312" w:cs="仿宋_GB2312"/>
          <w:b w:val="0"/>
          <w:i w:val="0"/>
          <w:caps w:val="0"/>
          <w:color w:val="000000"/>
          <w:spacing w:val="0"/>
          <w:w w:val="100"/>
          <w:sz w:val="32"/>
          <w:szCs w:val="32"/>
          <w:lang w:val="en-US" w:eastAsia="zh-CN"/>
        </w:rPr>
        <w:t>。</w:t>
      </w:r>
      <w:r>
        <w:rPr>
          <w:rFonts w:hint="default" w:ascii="仿宋_GB2312" w:hAnsi="仿宋_GB2312" w:eastAsia="仿宋_GB2312" w:cs="仿宋_GB2312"/>
          <w:b w:val="0"/>
          <w:i w:val="0"/>
          <w:caps w:val="0"/>
          <w:color w:val="000000"/>
          <w:spacing w:val="0"/>
          <w:w w:val="100"/>
          <w:sz w:val="32"/>
          <w:szCs w:val="32"/>
          <w:lang w:val="en-US" w:eastAsia="zh-CN"/>
        </w:rPr>
        <w:t>医院</w:t>
      </w:r>
      <w:r>
        <w:rPr>
          <w:rFonts w:hint="eastAsia" w:ascii="仿宋_GB2312" w:hAnsi="仿宋_GB2312" w:eastAsia="仿宋_GB2312" w:cs="仿宋_GB2312"/>
          <w:b w:val="0"/>
          <w:i w:val="0"/>
          <w:caps w:val="0"/>
          <w:color w:val="000000"/>
          <w:spacing w:val="0"/>
          <w:w w:val="100"/>
          <w:sz w:val="32"/>
          <w:szCs w:val="32"/>
          <w:lang w:val="en-US" w:eastAsia="zh-CN"/>
        </w:rPr>
        <w:t>科室设置合理</w:t>
      </w:r>
      <w:r>
        <w:rPr>
          <w:rFonts w:hint="default" w:ascii="仿宋_GB2312" w:hAnsi="仿宋_GB2312" w:eastAsia="仿宋_GB2312" w:cs="仿宋_GB2312"/>
          <w:b w:val="0"/>
          <w:i w:val="0"/>
          <w:caps w:val="0"/>
          <w:color w:val="000000"/>
          <w:spacing w:val="0"/>
          <w:w w:val="100"/>
          <w:sz w:val="32"/>
          <w:szCs w:val="32"/>
          <w:lang w:val="en-US" w:eastAsia="zh-CN"/>
        </w:rPr>
        <w:t>，</w:t>
      </w:r>
      <w:r>
        <w:rPr>
          <w:rFonts w:hint="eastAsia" w:ascii="仿宋_GB2312" w:hAnsi="仿宋_GB2312" w:eastAsia="仿宋_GB2312" w:cs="仿宋_GB2312"/>
          <w:b w:val="0"/>
          <w:i w:val="0"/>
          <w:caps w:val="0"/>
          <w:color w:val="000000"/>
          <w:spacing w:val="0"/>
          <w:w w:val="100"/>
          <w:sz w:val="32"/>
          <w:szCs w:val="32"/>
          <w:lang w:val="en-US" w:eastAsia="zh-CN"/>
        </w:rPr>
        <w:t>开设了33个一级临床科室；19个行政职能科室，14个护理单元，13个医技科室，形成科学的中医特色诊疗服务网络。</w:t>
      </w:r>
    </w:p>
    <w:p w14:paraId="49A844B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i w:val="0"/>
          <w:iCs/>
          <w:sz w:val="32"/>
          <w:szCs w:val="32"/>
          <w:lang w:eastAsia="zh-CN"/>
        </w:rPr>
      </w:pPr>
      <w:r>
        <w:rPr>
          <w:rFonts w:hint="eastAsia" w:ascii="仿宋_GB2312" w:hAnsi="仿宋_GB2312" w:eastAsia="仿宋_GB2312" w:cs="仿宋_GB2312"/>
          <w:b w:val="0"/>
          <w:i w:val="0"/>
          <w:caps w:val="0"/>
          <w:color w:val="000000"/>
          <w:spacing w:val="0"/>
          <w:w w:val="100"/>
          <w:sz w:val="32"/>
          <w:szCs w:val="32"/>
          <w:lang w:val="en-US" w:eastAsia="zh-CN"/>
        </w:rPr>
        <w:t>我院专科学科矩阵特色鲜明，现有自治区级中医优势专科3个（针灸科、脑病科、风湿病科），市级中医优势重点专科6个（针灸科、脑病科、心血管病科、内分泌病科、老年病科、风湿病科）。医院内强素质、外塑形象，打造多元化优质传承创新平台。国医大师石学敏传承工作室、国医大师王晞星传承工作室，</w:t>
      </w:r>
      <w:r>
        <w:rPr>
          <w:rFonts w:hint="eastAsia" w:eastAsia="仿宋_GB2312" w:cs="仿宋_GB2312"/>
          <w:sz w:val="32"/>
          <w:szCs w:val="32"/>
          <w:lang w:val="en-US" w:eastAsia="zh-CN"/>
        </w:rPr>
        <w:t>北京中医药大学东直门医院郭维琴名老中医工作室、北京中医药大学东直门医院于国泳传承工作室，闻新丽专家工作室、全国名中医冀来喜传承工作室相继在我院落地生根。</w:t>
      </w:r>
      <w:r>
        <w:rPr>
          <w:rFonts w:hint="eastAsia" w:ascii="Times New Roman" w:hAnsi="Times New Roman" w:eastAsia="仿宋_GB2312" w:cs="仿宋_GB2312"/>
          <w:sz w:val="32"/>
          <w:szCs w:val="32"/>
          <w:lang w:val="en-US" w:eastAsia="zh-CN"/>
        </w:rPr>
        <w:t>实现跨区域深度合作</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成为</w:t>
      </w:r>
      <w:r>
        <w:rPr>
          <w:rFonts w:hint="eastAsia" w:ascii="Times New Roman" w:hAnsi="Times New Roman" w:eastAsia="仿宋_GB2312" w:cs="仿宋_GB2312"/>
          <w:sz w:val="32"/>
          <w:szCs w:val="32"/>
          <w:lang w:val="en-US" w:eastAsia="zh-CN"/>
        </w:rPr>
        <w:t>康巴什区紧密型医疗集团牵头单位，与达拉特旗中蒙医医院</w:t>
      </w:r>
      <w:r>
        <w:rPr>
          <w:rFonts w:hint="eastAsia" w:ascii="Times New Roman" w:hAnsi="Times New Roman" w:eastAsia="仿宋_GB2312" w:cs="Times New Roman"/>
          <w:sz w:val="32"/>
          <w:szCs w:val="32"/>
        </w:rPr>
        <w:t>签订了</w:t>
      </w:r>
      <w:r>
        <w:rPr>
          <w:rFonts w:hint="eastAsia" w:ascii="Times New Roman" w:hAnsi="Times New Roman" w:eastAsia="仿宋_GB2312" w:cs="仿宋_GB2312"/>
          <w:sz w:val="32"/>
          <w:szCs w:val="32"/>
          <w:lang w:val="en-US" w:eastAsia="zh-CN"/>
        </w:rPr>
        <w:t>医联体</w:t>
      </w:r>
      <w:r>
        <w:rPr>
          <w:rFonts w:hint="eastAsia" w:ascii="Times New Roman" w:hAnsi="Times New Roman" w:eastAsia="仿宋_GB2312" w:cs="Times New Roman"/>
          <w:sz w:val="32"/>
          <w:szCs w:val="32"/>
        </w:rPr>
        <w:t>合作协议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仿宋_GB2312"/>
          <w:sz w:val="32"/>
          <w:szCs w:val="32"/>
          <w:lang w:val="en-US" w:eastAsia="zh-CN"/>
        </w:rPr>
        <w:t>成为</w:t>
      </w:r>
      <w:r>
        <w:rPr>
          <w:rFonts w:hint="eastAsia" w:ascii="Times New Roman" w:hAnsi="Times New Roman" w:eastAsia="仿宋_GB2312" w:cs="仿宋_GB2312"/>
          <w:sz w:val="32"/>
          <w:szCs w:val="32"/>
        </w:rPr>
        <w:t>陕西省中医医院医联体医院</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成为“脊柱病中西医诊疗联盟”单位</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加入内蒙古自治区神经外科专科联盟</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成为首都医科大学附属北京妇产医院联盟单位。</w:t>
      </w:r>
      <w:r>
        <w:rPr>
          <w:rFonts w:hint="eastAsia" w:ascii="仿宋_GB2312" w:hAnsi="仿宋_GB2312" w:eastAsia="仿宋_GB2312" w:cs="仿宋_GB2312"/>
          <w:color w:val="000000" w:themeColor="text1"/>
          <w:sz w:val="32"/>
          <w:szCs w:val="32"/>
          <w14:textFill>
            <w14:solidFill>
              <w14:schemeClr w14:val="tx1"/>
            </w14:solidFill>
          </w14:textFill>
        </w:rPr>
        <w:t>承担高校临床教学任务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eastAsia="仿宋_GB2312" w:cs="仿宋_GB2312"/>
          <w:sz w:val="32"/>
          <w:szCs w:val="32"/>
          <w:lang w:val="en-US" w:eastAsia="zh-CN"/>
        </w:rPr>
        <w:t>成为内蒙古医科大学实践教学基地，成为包头医学院附属医院。</w:t>
      </w:r>
      <w:r>
        <w:rPr>
          <w:rFonts w:hint="eastAsia" w:ascii="仿宋_GB2312" w:hAnsi="仿宋_GB2312" w:eastAsia="仿宋_GB2312" w:cs="仿宋_GB2312"/>
          <w:sz w:val="32"/>
          <w:szCs w:val="32"/>
          <w:lang w:val="en-US" w:eastAsia="zh-CN"/>
        </w:rPr>
        <w:t>积极</w:t>
      </w:r>
      <w:r>
        <w:rPr>
          <w:rFonts w:hint="default" w:ascii="Times New Roman" w:hAnsi="Times New Roman" w:eastAsia="仿宋_GB2312" w:cs="仿宋_GB2312"/>
          <w:color w:val="auto"/>
          <w:w w:val="100"/>
          <w:kern w:val="2"/>
          <w:sz w:val="32"/>
          <w:szCs w:val="32"/>
          <w:lang w:val="en-US" w:eastAsia="zh-CN" w:bidi="ar-SA"/>
        </w:rPr>
        <w:t>引进</w:t>
      </w:r>
      <w:r>
        <w:rPr>
          <w:rFonts w:hint="eastAsia" w:ascii="Times New Roman" w:hAnsi="Times New Roman" w:eastAsia="仿宋_GB2312" w:cs="仿宋_GB2312"/>
          <w:color w:val="auto"/>
          <w:w w:val="100"/>
          <w:kern w:val="2"/>
          <w:sz w:val="32"/>
          <w:szCs w:val="32"/>
          <w:lang w:val="en-US" w:eastAsia="zh-CN" w:bidi="ar-SA"/>
        </w:rPr>
        <w:t>京津冀、西安、广州、重庆等全国各地</w:t>
      </w:r>
      <w:r>
        <w:rPr>
          <w:rFonts w:hint="default" w:ascii="Times New Roman" w:hAnsi="Times New Roman" w:eastAsia="仿宋_GB2312" w:cs="仿宋_GB2312"/>
          <w:color w:val="auto"/>
          <w:w w:val="100"/>
          <w:kern w:val="2"/>
          <w:sz w:val="32"/>
          <w:szCs w:val="32"/>
          <w:lang w:val="en-US" w:eastAsia="zh-CN" w:bidi="ar-SA"/>
        </w:rPr>
        <w:t>名医名院专家人才定期到院坐诊</w:t>
      </w:r>
      <w:r>
        <w:rPr>
          <w:rFonts w:hint="eastAsia" w:eastAsia="仿宋_GB2312" w:cs="仿宋_GB2312"/>
          <w:color w:val="auto"/>
          <w:w w:val="100"/>
          <w:kern w:val="2"/>
          <w:sz w:val="32"/>
          <w:szCs w:val="32"/>
          <w:lang w:val="en-US" w:eastAsia="zh-CN" w:bidi="ar-SA"/>
        </w:rPr>
        <w:t>，</w:t>
      </w:r>
      <w:r>
        <w:rPr>
          <w:rFonts w:hint="default" w:ascii="Times New Roman" w:hAnsi="Times New Roman" w:eastAsia="仿宋_GB2312" w:cs="仿宋_GB2312"/>
          <w:color w:val="auto"/>
          <w:w w:val="100"/>
          <w:kern w:val="2"/>
          <w:sz w:val="32"/>
          <w:szCs w:val="32"/>
          <w:lang w:val="en-US" w:eastAsia="zh-CN" w:bidi="ar-SA"/>
        </w:rPr>
        <w:t>开展手术、会诊、培训、查房等帮扶带教工作，推动医院专科发展</w:t>
      </w:r>
      <w:r>
        <w:rPr>
          <w:rFonts w:hint="eastAsia" w:ascii="Times New Roman" w:hAnsi="Times New Roman" w:eastAsia="仿宋_GB2312" w:cs="仿宋_GB2312"/>
          <w:color w:val="auto"/>
          <w:w w:val="100"/>
          <w:kern w:val="2"/>
          <w:sz w:val="32"/>
          <w:szCs w:val="32"/>
          <w:lang w:val="en-US" w:eastAsia="zh-CN" w:bidi="ar-SA"/>
        </w:rPr>
        <w:t>，提高</w:t>
      </w:r>
      <w:r>
        <w:rPr>
          <w:rFonts w:hint="default" w:ascii="Times New Roman" w:hAnsi="Times New Roman" w:eastAsia="仿宋_GB2312" w:cs="仿宋_GB2312"/>
          <w:color w:val="auto"/>
          <w:w w:val="100"/>
          <w:kern w:val="2"/>
          <w:sz w:val="32"/>
          <w:szCs w:val="32"/>
          <w:lang w:val="en-US" w:eastAsia="zh-CN" w:bidi="ar-SA"/>
        </w:rPr>
        <w:t>医务人员诊疗水平</w:t>
      </w:r>
      <w:r>
        <w:rPr>
          <w:rFonts w:hint="eastAsia" w:ascii="Times New Roman" w:hAnsi="Times New Roman" w:eastAsia="仿宋_GB2312" w:cs="仿宋_GB2312"/>
          <w:color w:val="auto"/>
          <w:w w:val="100"/>
          <w:kern w:val="2"/>
          <w:sz w:val="32"/>
          <w:szCs w:val="32"/>
          <w:lang w:val="en-US" w:eastAsia="zh-CN" w:bidi="ar-SA"/>
        </w:rPr>
        <w:t>。</w:t>
      </w:r>
    </w:p>
    <w:p w14:paraId="75D5D089">
      <w:pPr>
        <w:pStyle w:val="4"/>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i w:val="0"/>
          <w:caps w:val="0"/>
          <w:color w:val="000000"/>
          <w:spacing w:val="0"/>
          <w:w w:val="100"/>
          <w:sz w:val="32"/>
          <w:szCs w:val="32"/>
          <w:lang w:val="en-US" w:eastAsia="zh-CN"/>
        </w:rPr>
      </w:pPr>
      <w:r>
        <w:rPr>
          <w:rFonts w:hint="eastAsia" w:cs="仿宋_GB2312"/>
          <w:b w:val="0"/>
          <w:i w:val="0"/>
          <w:caps w:val="0"/>
          <w:color w:val="000000"/>
          <w:spacing w:val="0"/>
          <w:w w:val="100"/>
          <w:sz w:val="32"/>
          <w:szCs w:val="32"/>
          <w:lang w:val="en-US" w:eastAsia="zh-CN"/>
        </w:rPr>
        <w:t>医院</w:t>
      </w:r>
      <w:r>
        <w:rPr>
          <w:rFonts w:hint="eastAsia" w:ascii="仿宋_GB2312" w:hAnsi="仿宋_GB2312" w:eastAsia="仿宋_GB2312" w:cs="仿宋_GB2312"/>
          <w:b w:val="0"/>
          <w:i w:val="0"/>
          <w:caps w:val="0"/>
          <w:color w:val="000000"/>
          <w:spacing w:val="0"/>
          <w:w w:val="100"/>
          <w:sz w:val="32"/>
          <w:szCs w:val="32"/>
          <w:lang w:val="en-US" w:eastAsia="zh-CN"/>
        </w:rPr>
        <w:t>配备领先的诊疗设备集群，包括飞利浦64排128层CT、西门子X射线计算机体层摄影设备</w:t>
      </w:r>
      <w:r>
        <w:rPr>
          <w:rFonts w:hint="eastAsia" w:cs="仿宋_GB2312"/>
          <w:b w:val="0"/>
          <w:i w:val="0"/>
          <w:caps w:val="0"/>
          <w:color w:val="000000"/>
          <w:spacing w:val="0"/>
          <w:w w:val="100"/>
          <w:sz w:val="32"/>
          <w:szCs w:val="32"/>
          <w:lang w:val="en-US" w:eastAsia="zh-CN"/>
        </w:rPr>
        <w:t>（CT）</w:t>
      </w:r>
      <w:r>
        <w:rPr>
          <w:rFonts w:hint="eastAsia" w:ascii="仿宋_GB2312" w:hAnsi="仿宋_GB2312" w:eastAsia="仿宋_GB2312" w:cs="仿宋_GB2312"/>
          <w:b w:val="0"/>
          <w:i w:val="0"/>
          <w:caps w:val="0"/>
          <w:color w:val="000000"/>
          <w:spacing w:val="0"/>
          <w:w w:val="100"/>
          <w:sz w:val="32"/>
          <w:szCs w:val="32"/>
          <w:lang w:val="en-US" w:eastAsia="zh-CN"/>
        </w:rPr>
        <w:t>、西门子1.5T核磁共振、西门子医用血管造影X射线机(DSA)、GE和西门子DR、上肢康复机器人、经颅磁刺激仪等设备。</w:t>
      </w:r>
    </w:p>
    <w:p w14:paraId="738231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近年来，医院</w:t>
      </w:r>
      <w:r>
        <w:rPr>
          <w:rFonts w:hint="eastAsia" w:ascii="仿宋_GB2312" w:hAnsi="仿宋_GB2312" w:eastAsia="仿宋_GB2312" w:cs="仿宋_GB2312"/>
          <w:color w:val="000000" w:themeColor="text1"/>
          <w:sz w:val="32"/>
          <w:szCs w:val="32"/>
          <w14:textFill>
            <w14:solidFill>
              <w14:schemeClr w14:val="tx1"/>
            </w14:solidFill>
          </w14:textFill>
        </w:rPr>
        <w:t>始终践行</w:t>
      </w:r>
      <w:bookmarkStart w:id="0" w:name="OLE_LINK1"/>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大医精诚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的服务理念</w:t>
      </w:r>
      <w:bookmarkEnd w:id="0"/>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积极构建覆盖医疗质量、服务效能、成本管控的“9S”全链条精细化管理格局</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实现首家自治区范围内门诊全流程扫脸支付并直接医保报销。我们将</w:t>
      </w:r>
      <w:r>
        <w:rPr>
          <w:rFonts w:hint="eastAsia" w:ascii="仿宋_GB2312" w:hAnsi="仿宋_GB2312" w:eastAsia="仿宋_GB2312" w:cs="仿宋_GB2312"/>
          <w:color w:val="000000" w:themeColor="text1"/>
          <w:sz w:val="32"/>
          <w:szCs w:val="32"/>
          <w14:textFill>
            <w14:solidFill>
              <w14:schemeClr w14:val="tx1"/>
            </w14:solidFill>
          </w14:textFill>
        </w:rPr>
        <w:t>以建设区域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领先、特色鲜明、智慧赋能的现代化综合性三级甲等中医医院</w:t>
      </w:r>
      <w:r>
        <w:rPr>
          <w:rFonts w:hint="eastAsia" w:ascii="仿宋_GB2312" w:hAnsi="仿宋_GB2312" w:eastAsia="仿宋_GB2312" w:cs="仿宋_GB2312"/>
          <w:color w:val="000000" w:themeColor="text1"/>
          <w:sz w:val="32"/>
          <w:szCs w:val="32"/>
          <w14:textFill>
            <w14:solidFill>
              <w14:schemeClr w14:val="tx1"/>
            </w14:solidFill>
          </w14:textFill>
        </w:rPr>
        <w:t>为目标，持续提升中医药服务能力，为守护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暖城</w:t>
      </w:r>
      <w:r>
        <w:rPr>
          <w:rFonts w:hint="eastAsia" w:ascii="仿宋_GB2312" w:hAnsi="仿宋_GB2312" w:eastAsia="仿宋_GB2312" w:cs="仿宋_GB2312"/>
          <w:color w:val="000000" w:themeColor="text1"/>
          <w:sz w:val="32"/>
          <w:szCs w:val="32"/>
          <w14:textFill>
            <w14:solidFill>
              <w14:schemeClr w14:val="tx1"/>
            </w14:solidFill>
          </w14:textFill>
        </w:rPr>
        <w:t>人民群众健康福祉贡献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力量</w:t>
      </w:r>
      <w:r>
        <w:rPr>
          <w:rFonts w:hint="eastAsia" w:ascii="仿宋_GB2312" w:hAnsi="仿宋_GB2312" w:eastAsia="仿宋_GB2312" w:cs="仿宋_GB2312"/>
          <w:color w:val="000000" w:themeColor="text1"/>
          <w:sz w:val="32"/>
          <w:szCs w:val="32"/>
          <w14:textFill>
            <w14:solidFill>
              <w14:schemeClr w14:val="tx1"/>
            </w14:solidFill>
          </w14:textFill>
        </w:rPr>
        <w:t>。</w:t>
      </w:r>
    </w:p>
    <w:p w14:paraId="35DA0B34">
      <w:pPr>
        <w:spacing w:before="214" w:line="227" w:lineRule="auto"/>
        <w:ind w:left="555"/>
        <w:outlineLvl w:val="1"/>
        <w:rPr>
          <w:rFonts w:ascii="黑体" w:hAnsi="黑体" w:eastAsia="黑体" w:cs="黑体"/>
          <w:sz w:val="31"/>
          <w:szCs w:val="31"/>
        </w:rPr>
      </w:pPr>
      <w:r>
        <w:rPr>
          <w:rFonts w:ascii="黑体" w:hAnsi="黑体" w:eastAsia="黑体" w:cs="黑体"/>
          <w:spacing w:val="9"/>
          <w:sz w:val="31"/>
          <w:szCs w:val="31"/>
        </w:rPr>
        <w:t>二、单位机构设置及预算单位构成情况</w:t>
      </w:r>
    </w:p>
    <w:p w14:paraId="0786B72A">
      <w:pPr>
        <w:spacing w:before="216" w:line="325" w:lineRule="auto"/>
        <w:ind w:left="134" w:right="91" w:firstLine="654"/>
        <w:rPr>
          <w:rFonts w:ascii="仿宋" w:hAnsi="仿宋" w:eastAsia="仿宋" w:cs="仿宋"/>
          <w:sz w:val="31"/>
          <w:szCs w:val="31"/>
        </w:rPr>
      </w:pPr>
      <w:r>
        <w:rPr>
          <w:rFonts w:ascii="Times New Roman" w:hAnsi="Times New Roman" w:eastAsia="Times New Roman" w:cs="Times New Roman"/>
          <w:spacing w:val="5"/>
          <w:sz w:val="31"/>
          <w:szCs w:val="31"/>
        </w:rPr>
        <w:t>1</w:t>
      </w:r>
      <w:r>
        <w:rPr>
          <w:rFonts w:ascii="仿宋" w:hAnsi="仿宋" w:eastAsia="仿宋" w:cs="仿宋"/>
          <w:spacing w:val="5"/>
          <w:sz w:val="31"/>
          <w:szCs w:val="31"/>
        </w:rPr>
        <w:t>．根据部单位职责分工，本单位内设包括鄂尔多斯市卫生健</w:t>
      </w:r>
      <w:r>
        <w:rPr>
          <w:rFonts w:ascii="仿宋" w:hAnsi="仿宋" w:eastAsia="仿宋" w:cs="仿宋"/>
          <w:spacing w:val="11"/>
          <w:sz w:val="31"/>
          <w:szCs w:val="31"/>
        </w:rPr>
        <w:t xml:space="preserve"> </w:t>
      </w:r>
      <w:r>
        <w:rPr>
          <w:rFonts w:ascii="仿宋" w:hAnsi="仿宋" w:eastAsia="仿宋" w:cs="仿宋"/>
          <w:spacing w:val="9"/>
          <w:sz w:val="31"/>
          <w:szCs w:val="31"/>
        </w:rPr>
        <w:t>康委员会所属鄂尔多斯市中医医院共有事业机构数</w:t>
      </w:r>
      <w:r>
        <w:rPr>
          <w:rFonts w:ascii="仿宋" w:hAnsi="仿宋" w:eastAsia="仿宋" w:cs="仿宋"/>
          <w:spacing w:val="-27"/>
          <w:sz w:val="31"/>
          <w:szCs w:val="31"/>
        </w:rPr>
        <w:t xml:space="preserve"> </w:t>
      </w:r>
      <w:r>
        <w:rPr>
          <w:rFonts w:ascii="仿宋" w:hAnsi="仿宋" w:eastAsia="仿宋" w:cs="仿宋"/>
          <w:spacing w:val="9"/>
          <w:sz w:val="31"/>
          <w:szCs w:val="31"/>
        </w:rPr>
        <w:t>1</w:t>
      </w:r>
      <w:r>
        <w:rPr>
          <w:rFonts w:ascii="仿宋" w:hAnsi="仿宋" w:eastAsia="仿宋" w:cs="仿宋"/>
          <w:spacing w:val="-44"/>
          <w:sz w:val="31"/>
          <w:szCs w:val="31"/>
        </w:rPr>
        <w:t xml:space="preserve"> </w:t>
      </w:r>
      <w:r>
        <w:rPr>
          <w:rFonts w:ascii="仿宋" w:hAnsi="仿宋" w:eastAsia="仿宋" w:cs="仿宋"/>
          <w:spacing w:val="9"/>
          <w:sz w:val="31"/>
          <w:szCs w:val="31"/>
        </w:rPr>
        <w:t>家，其中财</w:t>
      </w:r>
      <w:r>
        <w:rPr>
          <w:rFonts w:ascii="仿宋" w:hAnsi="仿宋" w:eastAsia="仿宋" w:cs="仿宋"/>
          <w:sz w:val="31"/>
          <w:szCs w:val="31"/>
        </w:rPr>
        <w:t xml:space="preserve"> </w:t>
      </w:r>
      <w:r>
        <w:rPr>
          <w:rFonts w:ascii="仿宋" w:hAnsi="仿宋" w:eastAsia="仿宋" w:cs="仿宋"/>
          <w:spacing w:val="9"/>
          <w:sz w:val="31"/>
          <w:szCs w:val="31"/>
        </w:rPr>
        <w:t>政拨款的事业单位</w:t>
      </w:r>
      <w:r>
        <w:rPr>
          <w:rFonts w:ascii="仿宋" w:hAnsi="仿宋" w:eastAsia="仿宋" w:cs="仿宋"/>
          <w:spacing w:val="-24"/>
          <w:sz w:val="31"/>
          <w:szCs w:val="31"/>
        </w:rPr>
        <w:t xml:space="preserve"> </w:t>
      </w:r>
      <w:r>
        <w:rPr>
          <w:rFonts w:ascii="仿宋" w:hAnsi="仿宋" w:eastAsia="仿宋" w:cs="仿宋"/>
          <w:spacing w:val="9"/>
          <w:sz w:val="31"/>
          <w:szCs w:val="31"/>
        </w:rPr>
        <w:t>1</w:t>
      </w:r>
      <w:r>
        <w:rPr>
          <w:rFonts w:ascii="仿宋" w:hAnsi="仿宋" w:eastAsia="仿宋" w:cs="仿宋"/>
          <w:spacing w:val="-47"/>
          <w:sz w:val="31"/>
          <w:szCs w:val="31"/>
        </w:rPr>
        <w:t xml:space="preserve"> </w:t>
      </w:r>
      <w:r>
        <w:rPr>
          <w:rFonts w:ascii="仿宋" w:hAnsi="仿宋" w:eastAsia="仿宋" w:cs="仿宋"/>
          <w:spacing w:val="9"/>
          <w:sz w:val="31"/>
          <w:szCs w:val="31"/>
        </w:rPr>
        <w:t>家。与去年相比，机构数量无变化。本单位</w:t>
      </w:r>
      <w:r>
        <w:rPr>
          <w:rFonts w:ascii="仿宋" w:hAnsi="仿宋" w:eastAsia="仿宋" w:cs="仿宋"/>
          <w:sz w:val="31"/>
          <w:szCs w:val="31"/>
        </w:rPr>
        <w:t xml:space="preserve"> </w:t>
      </w:r>
      <w:r>
        <w:rPr>
          <w:rFonts w:ascii="仿宋" w:hAnsi="仿宋" w:eastAsia="仿宋" w:cs="仿宋"/>
          <w:spacing w:val="5"/>
          <w:sz w:val="31"/>
          <w:szCs w:val="31"/>
        </w:rPr>
        <w:t>无下属单位包括。</w:t>
      </w:r>
    </w:p>
    <w:p w14:paraId="0F15E6EE">
      <w:pPr>
        <w:spacing w:before="219" w:line="292" w:lineRule="auto"/>
        <w:ind w:left="135" w:right="91" w:firstLine="622"/>
        <w:rPr>
          <w:rFonts w:ascii="仿宋" w:hAnsi="仿宋" w:eastAsia="仿宋" w:cs="仿宋"/>
          <w:sz w:val="31"/>
          <w:szCs w:val="31"/>
        </w:rPr>
      </w:pPr>
      <w:r>
        <w:rPr>
          <w:rFonts w:ascii="Times New Roman" w:hAnsi="Times New Roman" w:eastAsia="Times New Roman" w:cs="Times New Roman"/>
          <w:spacing w:val="8"/>
          <w:sz w:val="31"/>
          <w:szCs w:val="31"/>
        </w:rPr>
        <w:t>2</w:t>
      </w:r>
      <w:r>
        <w:rPr>
          <w:rFonts w:ascii="Times New Roman" w:hAnsi="Times New Roman" w:eastAsia="Times New Roman" w:cs="Times New Roman"/>
          <w:spacing w:val="-19"/>
          <w:sz w:val="31"/>
          <w:szCs w:val="31"/>
        </w:rPr>
        <w:t xml:space="preserve"> </w:t>
      </w:r>
      <w:r>
        <w:rPr>
          <w:rFonts w:ascii="仿宋" w:hAnsi="仿宋" w:eastAsia="仿宋" w:cs="仿宋"/>
          <w:spacing w:val="8"/>
          <w:sz w:val="31"/>
          <w:szCs w:val="31"/>
        </w:rPr>
        <w:t>．从预算单位构成看，纳入本单位</w:t>
      </w:r>
      <w:r>
        <w:rPr>
          <w:rFonts w:ascii="仿宋" w:hAnsi="仿宋" w:eastAsia="仿宋" w:cs="仿宋"/>
          <w:spacing w:val="-64"/>
          <w:sz w:val="31"/>
          <w:szCs w:val="31"/>
        </w:rPr>
        <w:t xml:space="preserve"> </w:t>
      </w:r>
      <w:r>
        <w:rPr>
          <w:rFonts w:ascii="Times New Roman" w:hAnsi="Times New Roman" w:eastAsia="Times New Roman" w:cs="Times New Roman"/>
          <w:spacing w:val="8"/>
          <w:sz w:val="31"/>
          <w:szCs w:val="31"/>
        </w:rPr>
        <w:t>202</w:t>
      </w:r>
      <w:r>
        <w:rPr>
          <w:rFonts w:hint="eastAsia" w:ascii="Times New Roman" w:hAnsi="Times New Roman" w:eastAsia="宋体" w:cs="Times New Roman"/>
          <w:spacing w:val="8"/>
          <w:sz w:val="31"/>
          <w:szCs w:val="31"/>
          <w:lang w:val="en-US" w:eastAsia="zh-CN"/>
        </w:rPr>
        <w:t>6</w:t>
      </w:r>
      <w:r>
        <w:rPr>
          <w:rFonts w:ascii="Times New Roman" w:hAnsi="Times New Roman" w:eastAsia="Times New Roman" w:cs="Times New Roman"/>
          <w:spacing w:val="36"/>
          <w:sz w:val="31"/>
          <w:szCs w:val="31"/>
        </w:rPr>
        <w:t xml:space="preserve"> </w:t>
      </w:r>
      <w:r>
        <w:rPr>
          <w:rFonts w:ascii="仿宋" w:hAnsi="仿宋" w:eastAsia="仿宋" w:cs="仿宋"/>
          <w:spacing w:val="8"/>
          <w:sz w:val="31"/>
          <w:szCs w:val="31"/>
        </w:rPr>
        <w:t>年部门汇总预算编</w:t>
      </w:r>
      <w:r>
        <w:rPr>
          <w:rFonts w:ascii="仿宋" w:hAnsi="仿宋" w:eastAsia="仿宋" w:cs="仿宋"/>
          <w:sz w:val="31"/>
          <w:szCs w:val="31"/>
        </w:rPr>
        <w:t xml:space="preserve"> </w:t>
      </w:r>
      <w:r>
        <w:rPr>
          <w:rFonts w:ascii="仿宋" w:hAnsi="仿宋" w:eastAsia="仿宋" w:cs="仿宋"/>
          <w:spacing w:val="4"/>
          <w:sz w:val="31"/>
          <w:szCs w:val="31"/>
        </w:rPr>
        <w:t>制范围的预算单位共计</w:t>
      </w:r>
      <w:r>
        <w:rPr>
          <w:rFonts w:ascii="仿宋" w:hAnsi="仿宋" w:eastAsia="仿宋" w:cs="仿宋"/>
          <w:spacing w:val="-23"/>
          <w:sz w:val="31"/>
          <w:szCs w:val="31"/>
        </w:rPr>
        <w:t xml:space="preserve"> </w:t>
      </w:r>
      <w:r>
        <w:rPr>
          <w:rFonts w:ascii="仿宋" w:hAnsi="仿宋" w:eastAsia="仿宋" w:cs="仿宋"/>
          <w:spacing w:val="4"/>
          <w:sz w:val="31"/>
          <w:szCs w:val="31"/>
        </w:rPr>
        <w:t>1</w:t>
      </w:r>
      <w:r>
        <w:rPr>
          <w:rFonts w:ascii="仿宋" w:hAnsi="仿宋" w:eastAsia="仿宋" w:cs="仿宋"/>
          <w:spacing w:val="-49"/>
          <w:sz w:val="31"/>
          <w:szCs w:val="31"/>
        </w:rPr>
        <w:t xml:space="preserve"> </w:t>
      </w:r>
      <w:r>
        <w:rPr>
          <w:rFonts w:ascii="仿宋" w:hAnsi="仿宋" w:eastAsia="仿宋" w:cs="仿宋"/>
          <w:spacing w:val="4"/>
          <w:sz w:val="31"/>
          <w:szCs w:val="31"/>
        </w:rPr>
        <w:t>家。详细情况见表：</w:t>
      </w:r>
    </w:p>
    <w:p w14:paraId="4F098725">
      <w:pPr>
        <w:spacing w:line="136" w:lineRule="auto"/>
        <w:rPr>
          <w:rFonts w:ascii="Arial"/>
          <w:sz w:val="2"/>
        </w:rPr>
      </w:pPr>
    </w:p>
    <w:tbl>
      <w:tblPr>
        <w:tblStyle w:val="9"/>
        <w:tblW w:w="92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6"/>
        <w:gridCol w:w="3258"/>
        <w:gridCol w:w="5303"/>
      </w:tblGrid>
      <w:tr w14:paraId="47D00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666" w:type="dxa"/>
            <w:textDirection w:val="tbRlV"/>
            <w:vAlign w:val="top"/>
          </w:tcPr>
          <w:p w14:paraId="22C50EA5">
            <w:pPr>
              <w:spacing w:before="175" w:line="207" w:lineRule="auto"/>
              <w:ind w:left="51"/>
              <w:rPr>
                <w:rFonts w:ascii="仿宋" w:hAnsi="仿宋" w:eastAsia="仿宋" w:cs="仿宋"/>
                <w:sz w:val="30"/>
                <w:szCs w:val="30"/>
              </w:rPr>
            </w:pPr>
            <w:r>
              <w:rPr>
                <w:rFonts w:ascii="仿宋" w:hAnsi="仿宋" w:eastAsia="仿宋" w:cs="仿宋"/>
                <w:spacing w:val="17"/>
                <w:sz w:val="30"/>
                <w:szCs w:val="30"/>
              </w:rPr>
              <w:t>序</w:t>
            </w:r>
            <w:r>
              <w:rPr>
                <w:rFonts w:ascii="仿宋" w:hAnsi="仿宋" w:eastAsia="仿宋" w:cs="仿宋"/>
                <w:spacing w:val="-67"/>
                <w:sz w:val="30"/>
                <w:szCs w:val="30"/>
              </w:rPr>
              <w:t xml:space="preserve"> </w:t>
            </w:r>
            <w:r>
              <w:rPr>
                <w:rFonts w:ascii="仿宋" w:hAnsi="仿宋" w:eastAsia="仿宋" w:cs="仿宋"/>
                <w:spacing w:val="17"/>
                <w:sz w:val="30"/>
                <w:szCs w:val="30"/>
              </w:rPr>
              <w:t>号</w:t>
            </w:r>
          </w:p>
        </w:tc>
        <w:tc>
          <w:tcPr>
            <w:tcW w:w="3258" w:type="dxa"/>
            <w:vAlign w:val="top"/>
          </w:tcPr>
          <w:p w14:paraId="3276890B">
            <w:pPr>
              <w:spacing w:before="250" w:line="227" w:lineRule="auto"/>
              <w:ind w:left="1031"/>
              <w:rPr>
                <w:rFonts w:ascii="仿宋" w:hAnsi="仿宋" w:eastAsia="仿宋" w:cs="仿宋"/>
                <w:sz w:val="30"/>
                <w:szCs w:val="30"/>
              </w:rPr>
            </w:pPr>
            <w:r>
              <w:rPr>
                <w:rFonts w:ascii="仿宋" w:hAnsi="仿宋" w:eastAsia="仿宋" w:cs="仿宋"/>
                <w:spacing w:val="3"/>
                <w:sz w:val="30"/>
                <w:szCs w:val="30"/>
              </w:rPr>
              <w:t>单位名称</w:t>
            </w:r>
          </w:p>
        </w:tc>
        <w:tc>
          <w:tcPr>
            <w:tcW w:w="5303" w:type="dxa"/>
            <w:vAlign w:val="top"/>
          </w:tcPr>
          <w:p w14:paraId="03E73F8C">
            <w:pPr>
              <w:spacing w:before="251" w:line="226" w:lineRule="auto"/>
              <w:ind w:left="2055"/>
              <w:rPr>
                <w:rFonts w:ascii="仿宋" w:hAnsi="仿宋" w:eastAsia="仿宋" w:cs="仿宋"/>
                <w:sz w:val="30"/>
                <w:szCs w:val="30"/>
              </w:rPr>
            </w:pPr>
            <w:r>
              <w:rPr>
                <w:rFonts w:ascii="仿宋" w:hAnsi="仿宋" w:eastAsia="仿宋" w:cs="仿宋"/>
                <w:spacing w:val="3"/>
                <w:sz w:val="30"/>
                <w:szCs w:val="30"/>
              </w:rPr>
              <w:t>单位性质</w:t>
            </w:r>
          </w:p>
        </w:tc>
      </w:tr>
      <w:tr w14:paraId="2AB3A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666" w:type="dxa"/>
            <w:vAlign w:val="top"/>
          </w:tcPr>
          <w:p w14:paraId="7ECE6E3D">
            <w:pPr>
              <w:spacing w:before="103" w:line="193" w:lineRule="auto"/>
              <w:ind w:left="288"/>
              <w:rPr>
                <w:rFonts w:ascii="Times New Roman" w:hAnsi="Times New Roman" w:eastAsia="Times New Roman" w:cs="Times New Roman"/>
                <w:sz w:val="30"/>
                <w:szCs w:val="30"/>
              </w:rPr>
            </w:pPr>
            <w:r>
              <w:rPr>
                <w:rFonts w:ascii="Times New Roman" w:hAnsi="Times New Roman" w:eastAsia="Times New Roman" w:cs="Times New Roman"/>
                <w:sz w:val="30"/>
                <w:szCs w:val="30"/>
              </w:rPr>
              <w:t>1</w:t>
            </w:r>
          </w:p>
        </w:tc>
        <w:tc>
          <w:tcPr>
            <w:tcW w:w="3258" w:type="dxa"/>
            <w:vAlign w:val="top"/>
          </w:tcPr>
          <w:p w14:paraId="0E29F949">
            <w:pPr>
              <w:spacing w:before="49" w:line="216" w:lineRule="auto"/>
              <w:ind w:left="250"/>
              <w:rPr>
                <w:rFonts w:ascii="仿宋" w:hAnsi="仿宋" w:eastAsia="仿宋" w:cs="仿宋"/>
                <w:sz w:val="30"/>
                <w:szCs w:val="30"/>
              </w:rPr>
            </w:pPr>
            <w:r>
              <w:rPr>
                <w:rFonts w:ascii="仿宋" w:hAnsi="仿宋" w:eastAsia="仿宋" w:cs="仿宋"/>
                <w:spacing w:val="7"/>
                <w:sz w:val="30"/>
                <w:szCs w:val="30"/>
              </w:rPr>
              <w:t>鄂尔多斯市中医医院</w:t>
            </w:r>
          </w:p>
        </w:tc>
        <w:tc>
          <w:tcPr>
            <w:tcW w:w="5303" w:type="dxa"/>
            <w:vAlign w:val="top"/>
          </w:tcPr>
          <w:p w14:paraId="258179B9">
            <w:pPr>
              <w:spacing w:before="49" w:line="216" w:lineRule="auto"/>
              <w:ind w:left="1433"/>
              <w:rPr>
                <w:rFonts w:ascii="仿宋" w:hAnsi="仿宋" w:eastAsia="仿宋" w:cs="仿宋"/>
                <w:sz w:val="30"/>
                <w:szCs w:val="30"/>
              </w:rPr>
            </w:pPr>
            <w:r>
              <w:rPr>
                <w:rFonts w:ascii="仿宋" w:hAnsi="仿宋" w:eastAsia="仿宋" w:cs="仿宋"/>
                <w:spacing w:val="6"/>
                <w:sz w:val="30"/>
                <w:szCs w:val="30"/>
              </w:rPr>
              <w:t>公益二类事业单位</w:t>
            </w:r>
          </w:p>
        </w:tc>
      </w:tr>
    </w:tbl>
    <w:p w14:paraId="5040C536">
      <w:pPr>
        <w:pStyle w:val="4"/>
        <w:spacing w:line="253" w:lineRule="auto"/>
      </w:pPr>
    </w:p>
    <w:p w14:paraId="7A502CAC">
      <w:pPr>
        <w:pStyle w:val="4"/>
        <w:spacing w:line="253" w:lineRule="auto"/>
      </w:pPr>
    </w:p>
    <w:p w14:paraId="0FA49068">
      <w:pPr>
        <w:spacing w:before="101" w:line="226" w:lineRule="auto"/>
        <w:ind w:left="557"/>
        <w:outlineLvl w:val="1"/>
        <w:rPr>
          <w:rFonts w:ascii="黑体" w:hAnsi="黑体" w:eastAsia="黑体" w:cs="黑体"/>
          <w:sz w:val="31"/>
          <w:szCs w:val="31"/>
        </w:rPr>
      </w:pPr>
      <w:r>
        <w:rPr>
          <w:rFonts w:ascii="黑体" w:hAnsi="黑体" w:eastAsia="黑体" w:cs="黑体"/>
          <w:spacing w:val="7"/>
          <w:sz w:val="31"/>
          <w:szCs w:val="31"/>
        </w:rPr>
        <w:t>三、</w:t>
      </w:r>
      <w:r>
        <w:rPr>
          <w:rFonts w:ascii="仿宋" w:hAnsi="仿宋" w:eastAsia="仿宋" w:cs="仿宋"/>
          <w:spacing w:val="7"/>
          <w:sz w:val="31"/>
          <w:szCs w:val="31"/>
        </w:rPr>
        <w:t>202</w:t>
      </w:r>
      <w:r>
        <w:rPr>
          <w:rFonts w:hint="eastAsia" w:ascii="仿宋" w:hAnsi="仿宋" w:eastAsia="仿宋" w:cs="仿宋"/>
          <w:spacing w:val="7"/>
          <w:sz w:val="31"/>
          <w:szCs w:val="31"/>
          <w:lang w:val="en-US" w:eastAsia="zh-CN"/>
        </w:rPr>
        <w:t>6</w:t>
      </w:r>
      <w:r>
        <w:rPr>
          <w:rFonts w:ascii="黑体" w:hAnsi="黑体" w:eastAsia="黑体" w:cs="黑体"/>
          <w:spacing w:val="7"/>
          <w:sz w:val="31"/>
          <w:szCs w:val="31"/>
        </w:rPr>
        <w:t>年度单位主要工作任务及目标</w:t>
      </w:r>
    </w:p>
    <w:p w14:paraId="1F3968D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2026年是“十五五”规划开局之年，更是我院锚定高质量发展目标、奋楫争先启新程的关键之年。我院将以实干笃行的作风、勇毅争先的劲头，统筹推进党建引领、医疗质量、特色发展、服务提升、人才科研、运营管理六大重点工作，为区域中医药事业发展注入新动能，为群众健康保驾护航。</w:t>
      </w:r>
    </w:p>
    <w:p w14:paraId="4F1B5709">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left="0" w:leftChars="0" w:firstLine="640" w:firstLineChars="200"/>
        <w:jc w:val="both"/>
        <w:textAlignment w:val="auto"/>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pPr>
      <w:r>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t>（一）强化党建引领，筑牢发展根基</w:t>
      </w:r>
    </w:p>
    <w:p w14:paraId="136F8660">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leftChars="0"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确立“党建引领人才梯队建设高质量发展”“坚守底线意识，加强医德医风建设”为年度“书记项目”。深入学习贯彻习近平总书记关于加强和改进民族工作的重要思想，铸牢中华民族共同体意识，将民族团结进步工作融入医院党建和各项业务全过程，引导全体医务人员牢固树立“休戚与共、荣辱与共、生死与共、命运与共”的共同体理念，以民族团结凝聚发展合力，推动医院各项工作与民族团结进步事业深度融合、协同发展。建强“选育管用”全链条人才工作机制，推动党建与人才工作深度融合，通过柔性引才、刚性引育相结合的模式引进学科带头人，锻造高素质专业化人才队伍，以党建红引领发展优。严格落实党委主体责任，充分发挥党委“把方向、管大局、作决策、促改革、保落实”核心职能，严守廉洁底线、不越纪律红线，持续深化医德医风建设，以清风正气护航医院高质量发展行稳致远。</w:t>
      </w:r>
    </w:p>
    <w:p w14:paraId="15B9276F">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left="0" w:leftChars="0" w:firstLine="640" w:firstLineChars="200"/>
        <w:jc w:val="both"/>
        <w:textAlignment w:val="auto"/>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pPr>
      <w:r>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t>（二）严抓医疗质量，严守安全底线</w:t>
      </w:r>
    </w:p>
    <w:p w14:paraId="45EDA1F2">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1.医疗质量显著提升，中医特色持续彰显。每月常态化开展行政查房，锚定“国考”指标体系，紧盯各科室核心业务指标，破解工作堵点难点，以精细化管理赋能医院高质量内涵式发展。推动核心制度落地落实率达100%，病历甲级率稳定在95%以上，医疗不良事件发生率下降30%；保持中药质量合格率100%、处方审核合格率95%以上，患者医疗、药学服务满意度均突破90%。</w:t>
      </w:r>
    </w:p>
    <w:p w14:paraId="529E34F2">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2.聚焦关键环节，持续完善质控体系。健全质控机制，优化三级质控体系，融入9S管理标准，细化指标、强化过程管控，减少终末整改依赖，每月专项核查核心制度落实，规范查房、病历讨论等流程。强化重点管控，推行病历全周期质控，推动病案首页完整率、诊断编码正确率超90%；严抓手术分级核查与围手术期管理，严守院感规范，杜绝院内感染暴发。优化设备药品管理，更新老旧设备、搭建共享平台，深化成本管控，力争设备完好率达97%以上、维修成本再降10%，落实带量采购政策，规范用药管理。提升应急能力，完善预案体系，开展安保、消防、医疗纠纷、传染病等多场景演练，保障急救设备24小时待命，强化急危重症救治支撑能力。</w:t>
      </w:r>
    </w:p>
    <w:p w14:paraId="1BEA07B9">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left="0" w:leftChars="0" w:firstLine="640" w:firstLineChars="200"/>
        <w:jc w:val="both"/>
        <w:textAlignment w:val="auto"/>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pPr>
      <w:r>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t>（三）打造中医品牌，传承岐黄薪火</w:t>
      </w:r>
    </w:p>
    <w:p w14:paraId="7C90462D">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1.深化中医专科建设，打造核心竞争优势。持续推进自治区级中医优势专科创建工作，新增1-2个自治区级、3-5个市级中医优势专科，推广3-5项中医适宜技术，推动优势病种中医治疗率提高15%。优化中医诊疗方案，推广专科优势技术，打造区域有影响力的中医重点专科与院内标志性特色项目，以专科建设强基赋能，提升医院核心竞争力。</w:t>
      </w:r>
    </w:p>
    <w:p w14:paraId="7F98679C">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default"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推进临床康复一体化发展，突出中西医并重，全面加强急诊急救体系与应急救治能力建设，筑牢医疗安全防线，以专科强基与综合能力提升双向发力，推动医院高质量发展。</w:t>
      </w:r>
    </w:p>
    <w:p w14:paraId="3E638062">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以提升医疗质量、优化医疗服务为抓手，抓实核心业务指标，稳步提升门急诊、住院诊疗服务人次，持续扩大医院现有国医大师王晞星传承工作室、郭维琴名老中医工作室、全国名中医冀来喜传承工作室等名医传承工作室的行业影响力与品牌辐射力。</w:t>
      </w:r>
    </w:p>
    <w:p w14:paraId="64169C3D">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2.拓展中医服务领域，提升品牌辐射效能。扩大中医护理适宜技术在各科室的覆盖面，完善中医护理路径与质量管控体系。持续优化智慧就医流程，将患者投诉率控制在5%以内，全年开展义诊、健康宣教等公益活动不少于24次，提升中医护理门诊可及性。构建“鄂尔多斯岐黄”品牌体系，打造“云端杏林”新媒体矩阵，推出“名医直播间”等精品栏目，推进“中医药示范学校”工程，深化区域中医药文化传播与医联体协作；丰富“岐黄润民”公益品牌内涵，探索个性化、订单式健康服务，开展中医药文化“十进”活动，推动中医药文化进校园、进社区、进家庭，让中医药文化深入人心、惠及民生。</w:t>
      </w:r>
    </w:p>
    <w:p w14:paraId="38036A81">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left="0" w:leftChars="0" w:firstLine="640" w:firstLineChars="200"/>
        <w:jc w:val="both"/>
        <w:textAlignment w:val="auto"/>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pPr>
      <w:r>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t>（四）优化就医服务，增进患者福祉</w:t>
      </w:r>
    </w:p>
    <w:p w14:paraId="78C52C0F">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1.深化智慧医疗建设，打造便捷就医环境。坚持以患者为中心，迭代医院核心业务系统，优化HIS、EMR系统功能，实现床旁结算、诊间结算全覆盖，切实缩减患者排队时间；升级互联网医院服务功能，拓展慢病管理、延伸护理、药师在线咨询等增值服务，力争全年互联网医院服务人次突破3万；完善检验检查结果互认机制，减少重复检查，切实降低患者就医成本。</w:t>
      </w:r>
    </w:p>
    <w:p w14:paraId="1491B444">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2.优化服务流程内涵，筑牢和谐医患关系。完善预约诊疗体系，扩大预约覆盖面，提高预约就诊率；深化无陪护服务模式，健全服务保障体系，持续提升服务质量；加强门诊一站式服务建设，推出更多便民利民举措，提升服务便捷度；优化医保服务流程，完善移动线上医保支付功能，落实医保结算“一码付”，实现城乡居民慢特病报销、诊间移动医保支付全流程便捷服务。强化医务人员人文素养培训，提升沟通能力与服务意识，厚植“以患者为中心”的服务理念；完善患者随访制度，提升随访质量，为患者提供个性化健康指导；畅通投诉反馈渠道，及时回应、高效处理患者诉求，用心用情构建和谐医患关系。</w:t>
      </w:r>
    </w:p>
    <w:p w14:paraId="31E86D0B">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left="0" w:leftChars="0" w:firstLine="640" w:firstLineChars="200"/>
        <w:jc w:val="both"/>
        <w:textAlignment w:val="auto"/>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pPr>
      <w:r>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t>（五）厚植人才科研，积蓄发展势能</w:t>
      </w:r>
    </w:p>
    <w:p w14:paraId="69975307">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1.优化人才队伍建设，夯实发展根基。完善中医人才培养体系，加大名老中医经验传承力度，培育中医专科护士，选派业务骨干参加省级及以上培训，通过中医经典学习、适宜技术培训等活动，强化医务人员中医临床思维，提升中医诊疗能力。加大高端医疗人才、学科带头人及紧缺专业人才引进力度，进一步优化人才队伍结构；完善分层级人才培养机制，全面提升医务人员综合业务能力；加强人才梯队建设，健全科学的考核评价与激励机制，充分激发人才队伍干事创业活力。壮大中医特色人才队伍，培养中医特色人才10名以上、药剂骨干2-3名，培育全国及院内中医专科护士，高质量完成自治区级“西学中”培训及师承项目，依托国家名医工作室开展课题研究与标准化诊疗，打造区域特色医疗品牌。</w:t>
      </w:r>
    </w:p>
    <w:p w14:paraId="59FBD59E">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2.提升科研创新能力，激活发展动能。聚焦优势病种开展临床研究，加大高级别科研项目申报力度，促进中医药技术创新与成果转化，积极推广中医药新技术、新方法，以科研创新推动临床疗效持续提升。强化科研规范化管理，重点培育高水平、有潜力的科研课题，持续提高科研立项数量与质量；完善科技成果转化机制，促进科研与临床深度融合，鼓励医务人员发表高水平学术论文、出版中医药专著、申请发明专利；加强科研平台建设，深化与高校、科研机构的产学研合作，全面提升医院科研整体水平。常态化组织医务人员参加各级学术会议与培训，邀请国内外知名专家来院授课、坐诊、指导科研工作，拓宽医务人员学术视野；持续开展院内学术讲座、病例讨论、科研沙龙等活动，营造浓厚的学术研究与创新氛围。稳步推进科研转化，全年组织学术交流研讨会4次以上，申报各级中医药科研项目不少于10项，开展科研课题3-4项，发表高质量论文3-5篇，推动1-2项科技成果转化落地，以人才科研双驱动激活发展新引擎。</w:t>
      </w:r>
    </w:p>
    <w:p w14:paraId="20E6E052">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left="0" w:leftChars="0" w:firstLine="640" w:firstLineChars="200"/>
        <w:jc w:val="both"/>
        <w:textAlignment w:val="auto"/>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pPr>
      <w:r>
        <w:rPr>
          <w:rFonts w:hint="eastAsia" w:ascii="方正楷体_GB2312" w:hAnsi="方正楷体_GB2312" w:eastAsia="方正楷体_GB2312" w:cs="方正楷体_GB2312"/>
          <w:b w:val="0"/>
          <w:bCs w:val="0"/>
          <w:color w:val="000000" w:themeColor="text1"/>
          <w:w w:val="100"/>
          <w:kern w:val="2"/>
          <w:sz w:val="32"/>
          <w:szCs w:val="32"/>
          <w:lang w:val="en-US" w:eastAsia="zh-CN" w:bidi="ar-SA"/>
          <w14:textFill>
            <w14:solidFill>
              <w14:schemeClr w14:val="tx1"/>
            </w14:solidFill>
          </w14:textFill>
        </w:rPr>
        <w:t>（六）精益运营管理，提升治理效能</w:t>
      </w:r>
    </w:p>
    <w:p w14:paraId="5FA7C01B">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1.深化财务管理改革，提升资金资产管控效能。以数字化、规范化为抓手，持续优化医院管理运营体系，全面提升医院治理效能。深化财务管理改革，完成HRP系统成本与物资模块全面上线，实现财务、物资、成本一体化管理；推进财政预算一体化系统全面接入并平稳运行，严格预算执行管理，优化资金配置结构，切实提高资金使用效益；常态化开展资产清查盘点工作，确保账账相符、账实相符，提升国有资产精细化管控水平。</w:t>
      </w:r>
    </w:p>
    <w:p w14:paraId="48FA1064">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2.强化信息化建设，筑牢数字化管理支撑。加强信息化建设与网络安全防护，构建主动防御的网络安全体系，定期开展网络安全应急演练，全面保障医院信息系统安全稳定运行；深化数据互联互通与标准化建设，完善医院信息平台功能，加强数据质量管理，确保各类上报数据准确、及时、规范；推进电子病历智能化深度应用，推动医疗质量质控从事后审核向事中干预、事前预警转变，以数字化赋能医院精细化管理。</w:t>
      </w:r>
    </w:p>
    <w:p w14:paraId="6BAA4E2A">
      <w:pPr>
        <w:pStyle w:val="10"/>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color w:val="000000" w:themeColor="text1"/>
          <w:w w:val="100"/>
          <w:kern w:val="2"/>
          <w:sz w:val="32"/>
          <w:szCs w:val="32"/>
          <w:lang w:val="zh-CN" w:eastAsia="zh-CN" w:bidi="ar-SA"/>
          <w14:textFill>
            <w14:solidFill>
              <w14:schemeClr w14:val="tx1"/>
            </w14:solidFill>
          </w14:textFill>
        </w:rPr>
      </w:pPr>
      <w:r>
        <w:rPr>
          <w:rFonts w:hint="eastAsia" w:ascii="仿宋_GB2312" w:hAnsi="仿宋_GB2312" w:eastAsia="仿宋_GB2312" w:cs="仿宋_GB2312"/>
          <w:b w:val="0"/>
          <w:bCs w:val="0"/>
          <w:color w:val="000000" w:themeColor="text1"/>
          <w:w w:val="100"/>
          <w:kern w:val="2"/>
          <w:sz w:val="32"/>
          <w:szCs w:val="32"/>
          <w:lang w:val="en-US" w:eastAsia="zh-CN" w:bidi="ar-SA"/>
          <w14:textFill>
            <w14:solidFill>
              <w14:schemeClr w14:val="tx1"/>
            </w14:solidFill>
          </w14:textFill>
        </w:rPr>
        <w:t>策马扬鞭启新程，实干笃行向未来。2026年，鄂尔多斯市中医医院将以习近平新时代中国特色社会主义思想为指导，深入贯彻落实中医药传承创新发展的各项部署要求，乘奋进之势，聚全院实干之力，以党建为引领，紧扣质量、特色、服务核心，以人才科研为支撑、精细管理为保障，凝心聚力深化内涵建设，稳步推进高质量发展，全力打造兼具中医底蕴与时代特色的现代化中医医院，以优质医疗服务守护区域群众健康，为推动中医药事业高质量发展作出新的贡献！</w:t>
      </w:r>
    </w:p>
    <w:p w14:paraId="4C9A738F">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color w:val="000000" w:themeColor="text1"/>
          <w:w w:val="100"/>
          <w:kern w:val="2"/>
          <w:sz w:val="32"/>
          <w:szCs w:val="32"/>
          <w:lang w:bidi="ar-SA"/>
          <w14:textFill>
            <w14:solidFill>
              <w14:schemeClr w14:val="tx1"/>
            </w14:solidFill>
          </w14:textFill>
        </w:rPr>
      </w:pPr>
    </w:p>
    <w:p w14:paraId="3F93C855">
      <w:pPr>
        <w:spacing w:before="119" w:line="219" w:lineRule="auto"/>
        <w:outlineLvl w:val="0"/>
        <w:rPr>
          <w:rFonts w:ascii="方正舒体" w:hAnsi="方正舒体" w:eastAsia="方正舒体" w:cs="方正舒体"/>
          <w:spacing w:val="-2"/>
          <w:sz w:val="35"/>
          <w:szCs w:val="35"/>
        </w:rPr>
      </w:pPr>
    </w:p>
    <w:p w14:paraId="411B5E64">
      <w:pPr>
        <w:spacing w:before="119" w:line="219" w:lineRule="auto"/>
        <w:outlineLvl w:val="0"/>
        <w:rPr>
          <w:rFonts w:ascii="方正舒体" w:hAnsi="方正舒体" w:eastAsia="方正舒体" w:cs="方正舒体"/>
          <w:spacing w:val="-2"/>
          <w:sz w:val="35"/>
          <w:szCs w:val="35"/>
        </w:rPr>
      </w:pPr>
    </w:p>
    <w:p w14:paraId="569710F3">
      <w:pPr>
        <w:spacing w:before="119" w:line="219" w:lineRule="auto"/>
        <w:outlineLvl w:val="0"/>
        <w:rPr>
          <w:rFonts w:ascii="方正舒体" w:hAnsi="方正舒体" w:eastAsia="方正舒体" w:cs="方正舒体"/>
          <w:spacing w:val="-2"/>
          <w:sz w:val="35"/>
          <w:szCs w:val="35"/>
        </w:rPr>
      </w:pPr>
    </w:p>
    <w:p w14:paraId="7E914B16">
      <w:pPr>
        <w:spacing w:before="119" w:line="219" w:lineRule="auto"/>
        <w:outlineLvl w:val="0"/>
        <w:rPr>
          <w:rFonts w:ascii="方正舒体" w:hAnsi="方正舒体" w:eastAsia="方正舒体" w:cs="方正舒体"/>
          <w:spacing w:val="-2"/>
          <w:sz w:val="35"/>
          <w:szCs w:val="35"/>
        </w:rPr>
      </w:pPr>
    </w:p>
    <w:p w14:paraId="7CA468E5">
      <w:pPr>
        <w:spacing w:before="119" w:line="219" w:lineRule="auto"/>
        <w:outlineLvl w:val="0"/>
        <w:rPr>
          <w:rFonts w:ascii="方正舒体" w:hAnsi="方正舒体" w:eastAsia="方正舒体" w:cs="方正舒体"/>
          <w:spacing w:val="-2"/>
          <w:sz w:val="35"/>
          <w:szCs w:val="35"/>
        </w:rPr>
      </w:pPr>
    </w:p>
    <w:p w14:paraId="64DD0E8C">
      <w:pPr>
        <w:spacing w:before="119" w:line="219" w:lineRule="auto"/>
        <w:outlineLvl w:val="0"/>
        <w:rPr>
          <w:rFonts w:ascii="方正舒体" w:hAnsi="方正舒体" w:eastAsia="方正舒体" w:cs="方正舒体"/>
          <w:spacing w:val="-2"/>
          <w:sz w:val="35"/>
          <w:szCs w:val="35"/>
        </w:rPr>
      </w:pPr>
    </w:p>
    <w:p w14:paraId="0726BFBB">
      <w:pPr>
        <w:spacing w:before="119" w:line="219" w:lineRule="auto"/>
        <w:outlineLvl w:val="0"/>
        <w:rPr>
          <w:rFonts w:ascii="方正舒体" w:hAnsi="方正舒体" w:eastAsia="方正舒体" w:cs="方正舒体"/>
          <w:spacing w:val="-2"/>
          <w:sz w:val="35"/>
          <w:szCs w:val="35"/>
        </w:rPr>
      </w:pPr>
    </w:p>
    <w:p w14:paraId="6AFFFF1A">
      <w:pPr>
        <w:spacing w:before="119" w:line="219" w:lineRule="auto"/>
        <w:outlineLvl w:val="0"/>
        <w:rPr>
          <w:rFonts w:ascii="方正舒体" w:hAnsi="方正舒体" w:eastAsia="方正舒体" w:cs="方正舒体"/>
          <w:spacing w:val="-2"/>
          <w:sz w:val="35"/>
          <w:szCs w:val="35"/>
        </w:rPr>
      </w:pPr>
    </w:p>
    <w:p w14:paraId="276ABC85">
      <w:pPr>
        <w:spacing w:before="119" w:line="219" w:lineRule="auto"/>
        <w:outlineLvl w:val="0"/>
        <w:rPr>
          <w:rFonts w:ascii="方正舒体" w:hAnsi="方正舒体" w:eastAsia="方正舒体" w:cs="方正舒体"/>
          <w:spacing w:val="-2"/>
          <w:sz w:val="35"/>
          <w:szCs w:val="35"/>
        </w:rPr>
      </w:pPr>
    </w:p>
    <w:p w14:paraId="0068D422">
      <w:pPr>
        <w:spacing w:before="119" w:line="219" w:lineRule="auto"/>
        <w:outlineLvl w:val="0"/>
        <w:rPr>
          <w:rFonts w:ascii="方正舒体" w:hAnsi="方正舒体" w:eastAsia="方正舒体" w:cs="方正舒体"/>
          <w:spacing w:val="-2"/>
          <w:sz w:val="35"/>
          <w:szCs w:val="35"/>
        </w:rPr>
      </w:pPr>
    </w:p>
    <w:p w14:paraId="0BCD6613">
      <w:pPr>
        <w:spacing w:before="119" w:line="219" w:lineRule="auto"/>
        <w:outlineLvl w:val="0"/>
        <w:rPr>
          <w:rFonts w:ascii="方正舒体" w:hAnsi="方正舒体" w:eastAsia="方正舒体" w:cs="方正舒体"/>
          <w:spacing w:val="-2"/>
          <w:sz w:val="35"/>
          <w:szCs w:val="35"/>
        </w:rPr>
      </w:pPr>
    </w:p>
    <w:p w14:paraId="4D1A2340">
      <w:pPr>
        <w:spacing w:before="119" w:line="219" w:lineRule="auto"/>
        <w:outlineLvl w:val="0"/>
        <w:rPr>
          <w:rFonts w:ascii="方正舒体" w:hAnsi="方正舒体" w:eastAsia="方正舒体" w:cs="方正舒体"/>
          <w:spacing w:val="-2"/>
          <w:sz w:val="35"/>
          <w:szCs w:val="35"/>
        </w:rPr>
      </w:pPr>
    </w:p>
    <w:p w14:paraId="12AB1466">
      <w:pPr>
        <w:spacing w:before="119" w:line="219" w:lineRule="auto"/>
        <w:outlineLvl w:val="0"/>
        <w:rPr>
          <w:rFonts w:ascii="方正舒体" w:hAnsi="方正舒体" w:eastAsia="方正舒体" w:cs="方正舒体"/>
          <w:spacing w:val="-2"/>
          <w:sz w:val="35"/>
          <w:szCs w:val="35"/>
        </w:rPr>
      </w:pPr>
    </w:p>
    <w:p w14:paraId="5184123E">
      <w:pPr>
        <w:spacing w:before="119" w:line="219" w:lineRule="auto"/>
        <w:ind w:firstLine="1384" w:firstLineChars="400"/>
        <w:outlineLvl w:val="0"/>
        <w:rPr>
          <w:rFonts w:hint="eastAsia" w:ascii="黑体" w:hAnsi="黑体" w:eastAsia="黑体" w:cs="黑体"/>
          <w:sz w:val="35"/>
          <w:szCs w:val="35"/>
        </w:rPr>
      </w:pPr>
      <w:r>
        <w:rPr>
          <w:rFonts w:hint="eastAsia" w:ascii="黑体" w:hAnsi="黑体" w:eastAsia="黑体" w:cs="黑体"/>
          <w:spacing w:val="-2"/>
          <w:sz w:val="35"/>
          <w:szCs w:val="35"/>
        </w:rPr>
        <w:t>第二部分    202</w:t>
      </w:r>
      <w:r>
        <w:rPr>
          <w:rFonts w:hint="eastAsia" w:ascii="黑体" w:hAnsi="黑体" w:eastAsia="黑体" w:cs="黑体"/>
          <w:spacing w:val="-2"/>
          <w:sz w:val="35"/>
          <w:szCs w:val="35"/>
          <w:lang w:val="en-US" w:eastAsia="zh-CN"/>
        </w:rPr>
        <w:t>6</w:t>
      </w:r>
      <w:r>
        <w:rPr>
          <w:rFonts w:hint="eastAsia" w:ascii="黑体" w:hAnsi="黑体" w:eastAsia="黑体" w:cs="黑体"/>
          <w:spacing w:val="-2"/>
          <w:sz w:val="35"/>
          <w:szCs w:val="35"/>
        </w:rPr>
        <w:t>年度单位预算</w:t>
      </w:r>
      <w:r>
        <w:rPr>
          <w:rFonts w:hint="eastAsia" w:ascii="黑体" w:hAnsi="黑体" w:eastAsia="黑体" w:cs="黑体"/>
          <w:spacing w:val="-3"/>
          <w:sz w:val="35"/>
          <w:szCs w:val="35"/>
        </w:rPr>
        <w:t>情况说明</w:t>
      </w:r>
    </w:p>
    <w:p w14:paraId="50BBC6F2">
      <w:pPr>
        <w:pStyle w:val="4"/>
        <w:spacing w:line="356" w:lineRule="auto"/>
      </w:pPr>
    </w:p>
    <w:p w14:paraId="3AF33BCC">
      <w:pPr>
        <w:pStyle w:val="4"/>
        <w:spacing w:line="356" w:lineRule="auto"/>
      </w:pPr>
    </w:p>
    <w:p w14:paraId="31510810">
      <w:pPr>
        <w:spacing w:before="102" w:line="226" w:lineRule="auto"/>
        <w:ind w:left="635"/>
        <w:outlineLvl w:val="1"/>
        <w:rPr>
          <w:rFonts w:ascii="黑体" w:hAnsi="黑体" w:eastAsia="黑体" w:cs="黑体"/>
          <w:sz w:val="31"/>
          <w:szCs w:val="31"/>
        </w:rPr>
      </w:pPr>
      <w:r>
        <w:rPr>
          <w:rFonts w:ascii="黑体" w:hAnsi="黑体" w:eastAsia="黑体" w:cs="黑体"/>
          <w:spacing w:val="8"/>
          <w:sz w:val="31"/>
          <w:szCs w:val="31"/>
        </w:rPr>
        <w:t>一、收支预算总体情况说明</w:t>
      </w:r>
    </w:p>
    <w:p w14:paraId="43248FB2">
      <w:pPr>
        <w:spacing w:before="220" w:line="351" w:lineRule="auto"/>
        <w:ind w:left="6" w:firstLine="633"/>
        <w:jc w:val="both"/>
        <w:rPr>
          <w:rFonts w:hint="eastAsia" w:ascii="仿宋" w:hAnsi="仿宋" w:eastAsia="仿宋" w:cs="仿宋"/>
          <w:sz w:val="32"/>
          <w:szCs w:val="32"/>
          <w:u w:color="FFFFFF" w:themeColor="background1"/>
        </w:rPr>
      </w:pPr>
      <w:r>
        <w:rPr>
          <w:rFonts w:hint="eastAsia" w:ascii="仿宋" w:hAnsi="仿宋" w:eastAsia="仿宋" w:cs="仿宋"/>
          <w:spacing w:val="2"/>
          <w:sz w:val="31"/>
          <w:szCs w:val="31"/>
          <w:u w:val="single" w:color="FFFFFF" w:themeColor="background1"/>
        </w:rPr>
        <w:t>鄂尔多斯市中医医院</w:t>
      </w:r>
      <w:r>
        <w:rPr>
          <w:rFonts w:hint="eastAsia" w:ascii="仿宋" w:hAnsi="仿宋" w:eastAsia="仿宋" w:cs="仿宋"/>
          <w:spacing w:val="2"/>
          <w:sz w:val="32"/>
          <w:szCs w:val="32"/>
          <w:u w:val="single" w:color="FFFFFF" w:themeColor="background1"/>
        </w:rPr>
        <w:t>202</w:t>
      </w:r>
      <w:r>
        <w:rPr>
          <w:rFonts w:hint="eastAsia" w:ascii="仿宋" w:hAnsi="仿宋" w:eastAsia="仿宋" w:cs="仿宋"/>
          <w:spacing w:val="2"/>
          <w:sz w:val="32"/>
          <w:szCs w:val="32"/>
          <w:u w:val="single" w:color="FFFFFF" w:themeColor="background1"/>
          <w:lang w:val="en-US" w:eastAsia="zh-CN"/>
        </w:rPr>
        <w:t>6</w:t>
      </w:r>
      <w:r>
        <w:rPr>
          <w:rFonts w:hint="eastAsia" w:ascii="仿宋" w:hAnsi="仿宋" w:eastAsia="仿宋" w:cs="仿宋"/>
          <w:spacing w:val="2"/>
          <w:sz w:val="32"/>
          <w:szCs w:val="32"/>
          <w:u w:color="FFFFFF" w:themeColor="background1"/>
        </w:rPr>
        <w:t>年度收入预算总计</w:t>
      </w:r>
      <w:r>
        <w:rPr>
          <w:rFonts w:hint="eastAsia" w:ascii="仿宋" w:hAnsi="仿宋" w:eastAsia="仿宋" w:cs="仿宋"/>
          <w:spacing w:val="2"/>
          <w:sz w:val="32"/>
          <w:szCs w:val="32"/>
          <w:u w:color="FFFFFF" w:themeColor="background1"/>
          <w:lang w:val="en-US" w:eastAsia="zh-CN"/>
        </w:rPr>
        <w:t>23505.79</w:t>
      </w:r>
      <w:r>
        <w:rPr>
          <w:rFonts w:hint="eastAsia" w:ascii="仿宋" w:hAnsi="仿宋" w:eastAsia="仿宋" w:cs="仿宋"/>
          <w:spacing w:val="2"/>
          <w:sz w:val="32"/>
          <w:szCs w:val="32"/>
          <w:u w:color="FFFFFF" w:themeColor="background1"/>
        </w:rPr>
        <w:t>万元，</w:t>
      </w:r>
      <w:r>
        <w:rPr>
          <w:rFonts w:hint="eastAsia" w:ascii="仿宋" w:hAnsi="仿宋" w:eastAsia="仿宋" w:cs="仿宋"/>
          <w:sz w:val="32"/>
          <w:szCs w:val="32"/>
          <w:u w:color="FFFFFF" w:themeColor="background1"/>
          <w:lang w:val="en-US" w:eastAsia="zh-CN"/>
        </w:rPr>
        <w:t>其中一般公共预算7177.9万元，</w:t>
      </w:r>
      <w:r>
        <w:rPr>
          <w:rFonts w:hint="eastAsia" w:ascii="仿宋" w:hAnsi="仿宋" w:eastAsia="仿宋" w:cs="仿宋"/>
          <w:spacing w:val="6"/>
          <w:sz w:val="32"/>
          <w:szCs w:val="32"/>
          <w:u w:color="FFFFFF" w:themeColor="background1"/>
        </w:rPr>
        <w:t>与上年相比收入预算</w:t>
      </w:r>
      <w:r>
        <w:rPr>
          <w:rFonts w:hint="eastAsia" w:ascii="仿宋" w:hAnsi="仿宋" w:eastAsia="仿宋" w:cs="仿宋"/>
          <w:spacing w:val="6"/>
          <w:sz w:val="32"/>
          <w:szCs w:val="32"/>
          <w:u w:color="FFFFFF" w:themeColor="background1"/>
          <w:lang w:val="en-US" w:eastAsia="zh-CN"/>
        </w:rPr>
        <w:t>增加</w:t>
      </w:r>
      <w:r>
        <w:rPr>
          <w:rFonts w:hint="eastAsia" w:ascii="仿宋" w:hAnsi="仿宋" w:eastAsia="仿宋" w:cs="仿宋"/>
          <w:sz w:val="32"/>
          <w:szCs w:val="32"/>
          <w:highlight w:val="none"/>
          <w:u w:color="FFFFFF" w:themeColor="background1"/>
          <w:lang w:val="en-US" w:eastAsia="zh-CN"/>
        </w:rPr>
        <w:t>590.91</w:t>
      </w:r>
      <w:r>
        <w:rPr>
          <w:rFonts w:hint="eastAsia" w:ascii="仿宋" w:hAnsi="仿宋" w:eastAsia="仿宋" w:cs="仿宋"/>
          <w:spacing w:val="6"/>
          <w:sz w:val="32"/>
          <w:szCs w:val="32"/>
          <w:highlight w:val="none"/>
          <w:u w:color="FFFFFF" w:themeColor="background1"/>
        </w:rPr>
        <w:t>万元</w:t>
      </w:r>
      <w:r>
        <w:rPr>
          <w:rFonts w:hint="eastAsia" w:ascii="仿宋" w:hAnsi="仿宋" w:eastAsia="仿宋" w:cs="仿宋"/>
          <w:spacing w:val="6"/>
          <w:sz w:val="32"/>
          <w:szCs w:val="32"/>
          <w:highlight w:val="none"/>
          <w:u w:color="FFFFFF" w:themeColor="background1"/>
          <w:lang w:eastAsia="zh-CN"/>
        </w:rPr>
        <w:t>，</w:t>
      </w:r>
      <w:r>
        <w:rPr>
          <w:rFonts w:hint="eastAsia" w:ascii="仿宋" w:hAnsi="仿宋" w:eastAsia="仿宋" w:cs="仿宋"/>
          <w:spacing w:val="6"/>
          <w:sz w:val="32"/>
          <w:szCs w:val="32"/>
          <w:highlight w:val="none"/>
          <w:u w:color="FFFFFF" w:themeColor="background1"/>
          <w:lang w:val="en-US" w:eastAsia="zh-CN"/>
        </w:rPr>
        <w:t>增加</w:t>
      </w:r>
      <w:r>
        <w:rPr>
          <w:rFonts w:hint="eastAsia" w:ascii="仿宋" w:hAnsi="仿宋" w:eastAsia="仿宋" w:cs="仿宋"/>
          <w:spacing w:val="-64"/>
          <w:sz w:val="32"/>
          <w:szCs w:val="32"/>
          <w:highlight w:val="none"/>
          <w:u w:color="FFFFFF" w:themeColor="background1"/>
          <w:lang w:val="en-US" w:eastAsia="zh-CN"/>
        </w:rPr>
        <w:t xml:space="preserve">8.97 </w:t>
      </w:r>
      <w:r>
        <w:rPr>
          <w:rFonts w:hint="eastAsia" w:ascii="仿宋" w:hAnsi="仿宋" w:eastAsia="仿宋" w:cs="仿宋"/>
          <w:spacing w:val="5"/>
          <w:sz w:val="32"/>
          <w:szCs w:val="32"/>
          <w:u w:color="FFFFFF" w:themeColor="background1"/>
        </w:rPr>
        <w:t>%</w:t>
      </w:r>
      <w:r>
        <w:rPr>
          <w:rFonts w:hint="eastAsia" w:ascii="仿宋" w:hAnsi="仿宋" w:eastAsia="仿宋" w:cs="仿宋"/>
          <w:spacing w:val="5"/>
          <w:sz w:val="32"/>
          <w:szCs w:val="32"/>
          <w:u w:color="FFFFFF" w:themeColor="background1"/>
          <w:lang w:eastAsia="zh-CN"/>
        </w:rPr>
        <w:t>。</w:t>
      </w:r>
      <w:r>
        <w:rPr>
          <w:rFonts w:hint="eastAsia" w:ascii="仿宋" w:hAnsi="仿宋" w:eastAsia="仿宋" w:cs="仿宋"/>
          <w:spacing w:val="5"/>
          <w:sz w:val="32"/>
          <w:szCs w:val="32"/>
          <w:u w:color="FFFFFF" w:themeColor="background1"/>
        </w:rPr>
        <w:t>主要原因</w:t>
      </w:r>
      <w:r>
        <w:rPr>
          <w:rFonts w:hint="eastAsia" w:ascii="仿宋" w:hAnsi="仿宋" w:eastAsia="仿宋" w:cs="仿宋"/>
          <w:spacing w:val="5"/>
          <w:sz w:val="32"/>
          <w:szCs w:val="32"/>
          <w:u w:color="FFFFFF" w:themeColor="background1"/>
          <w:lang w:val="en-US" w:eastAsia="zh-CN"/>
        </w:rPr>
        <w:t>本年度人员经费同比增</w:t>
      </w:r>
      <w:r>
        <w:rPr>
          <w:rFonts w:hint="eastAsia" w:ascii="仿宋" w:hAnsi="仿宋" w:eastAsia="仿宋" w:cs="仿宋"/>
          <w:spacing w:val="5"/>
          <w:sz w:val="32"/>
          <w:szCs w:val="32"/>
          <w:lang w:val="en-US" w:eastAsia="zh-CN"/>
        </w:rPr>
        <w:t>长</w:t>
      </w:r>
      <w:r>
        <w:rPr>
          <w:rFonts w:hint="eastAsia" w:ascii="仿宋" w:hAnsi="仿宋" w:eastAsia="仿宋" w:cs="仿宋"/>
          <w:spacing w:val="4"/>
          <w:sz w:val="32"/>
          <w:szCs w:val="32"/>
        </w:rPr>
        <w:t>导致预算收入</w:t>
      </w:r>
      <w:r>
        <w:rPr>
          <w:rFonts w:hint="eastAsia" w:ascii="仿宋" w:hAnsi="仿宋" w:eastAsia="仿宋" w:cs="仿宋"/>
          <w:spacing w:val="-3"/>
          <w:sz w:val="32"/>
          <w:szCs w:val="32"/>
        </w:rPr>
        <w:t>变化。</w:t>
      </w:r>
    </w:p>
    <w:p w14:paraId="339923A9">
      <w:pPr>
        <w:pStyle w:val="4"/>
        <w:spacing w:line="251" w:lineRule="auto"/>
        <w:ind w:firstLine="664" w:firstLineChars="200"/>
        <w:rPr>
          <w:rFonts w:hint="eastAsia" w:ascii="仿宋" w:hAnsi="仿宋" w:eastAsia="仿宋" w:cs="仿宋"/>
          <w:snapToGrid w:val="0"/>
          <w:color w:val="000000"/>
          <w:spacing w:val="6"/>
          <w:kern w:val="0"/>
          <w:sz w:val="32"/>
          <w:szCs w:val="32"/>
          <w:u w:color="FFFFFF" w:themeColor="background1"/>
          <w:lang w:val="en-US" w:eastAsia="zh-CN" w:bidi="ar-SA"/>
        </w:rPr>
      </w:pPr>
      <w:r>
        <w:rPr>
          <w:rFonts w:hint="eastAsia" w:ascii="仿宋" w:hAnsi="仿宋" w:eastAsia="仿宋" w:cs="仿宋"/>
          <w:snapToGrid w:val="0"/>
          <w:color w:val="000000"/>
          <w:spacing w:val="6"/>
          <w:kern w:val="0"/>
          <w:sz w:val="32"/>
          <w:szCs w:val="32"/>
          <w:u w:color="FFFFFF" w:themeColor="background1"/>
          <w:lang w:val="en-US" w:eastAsia="zh-CN" w:bidi="ar-SA"/>
        </w:rPr>
        <w:t>鄂尔多斯市中医医院 2026年度支出预算总计</w:t>
      </w:r>
      <w:r>
        <w:rPr>
          <w:rFonts w:hint="eastAsia" w:ascii="仿宋" w:hAnsi="仿宋" w:eastAsia="仿宋" w:cs="仿宋"/>
          <w:spacing w:val="2"/>
          <w:sz w:val="32"/>
          <w:szCs w:val="32"/>
          <w:u w:color="FFFFFF" w:themeColor="background1"/>
          <w:lang w:val="en-US" w:eastAsia="zh-CN"/>
        </w:rPr>
        <w:t>23505.79</w:t>
      </w:r>
      <w:r>
        <w:rPr>
          <w:rFonts w:hint="eastAsia" w:ascii="仿宋" w:hAnsi="仿宋" w:eastAsia="仿宋" w:cs="仿宋"/>
          <w:snapToGrid w:val="0"/>
          <w:color w:val="000000"/>
          <w:spacing w:val="6"/>
          <w:kern w:val="0"/>
          <w:sz w:val="32"/>
          <w:szCs w:val="32"/>
          <w:u w:color="FFFFFF" w:themeColor="background1"/>
          <w:lang w:val="en-US" w:eastAsia="zh-CN" w:bidi="ar-SA"/>
        </w:rPr>
        <w:t xml:space="preserve"> 万， 与上年相比支出预算增加1883.69万元，增加8.71%。主要原因本年度增加单位自有资金预算支出，导致预算支出增幅较大。</w:t>
      </w:r>
    </w:p>
    <w:p w14:paraId="2BA012B1">
      <w:pPr>
        <w:spacing w:before="51" w:line="234" w:lineRule="auto"/>
        <w:ind w:left="663"/>
        <w:rPr>
          <w:rFonts w:hint="eastAsia" w:ascii="仿宋" w:hAnsi="仿宋" w:eastAsia="仿宋" w:cs="仿宋"/>
          <w:sz w:val="31"/>
          <w:szCs w:val="31"/>
          <w:u w:color="FFFFFF" w:themeColor="background1"/>
        </w:rPr>
      </w:pPr>
      <w:r>
        <w:rPr>
          <w:rFonts w:hint="eastAsia" w:ascii="仿宋" w:hAnsi="仿宋" w:eastAsia="仿宋" w:cs="仿宋"/>
          <w:b/>
          <w:bCs/>
          <w:spacing w:val="2"/>
          <w:sz w:val="31"/>
          <w:szCs w:val="31"/>
          <w:u w:color="FFFFFF" w:themeColor="background1"/>
        </w:rPr>
        <w:t>（一）收入预算总计</w:t>
      </w:r>
      <w:r>
        <w:rPr>
          <w:rFonts w:hint="eastAsia" w:ascii="仿宋" w:hAnsi="仿宋" w:eastAsia="仿宋" w:cs="仿宋"/>
          <w:spacing w:val="2"/>
          <w:sz w:val="32"/>
          <w:szCs w:val="32"/>
          <w:u w:color="FFFFFF" w:themeColor="background1"/>
          <w:lang w:val="en-US" w:eastAsia="zh-CN"/>
        </w:rPr>
        <w:t>23505.79</w:t>
      </w:r>
      <w:r>
        <w:rPr>
          <w:rFonts w:hint="eastAsia" w:ascii="仿宋" w:hAnsi="仿宋" w:eastAsia="仿宋" w:cs="仿宋"/>
          <w:b/>
          <w:bCs/>
          <w:spacing w:val="2"/>
          <w:sz w:val="31"/>
          <w:szCs w:val="31"/>
          <w:u w:color="FFFFFF" w:themeColor="background1"/>
        </w:rPr>
        <w:t>万元。包括：</w:t>
      </w:r>
    </w:p>
    <w:p w14:paraId="05198DCB">
      <w:pPr>
        <w:spacing w:before="207" w:line="228" w:lineRule="auto"/>
        <w:ind w:left="662"/>
        <w:rPr>
          <w:rFonts w:hint="eastAsia" w:ascii="仿宋" w:hAnsi="仿宋" w:eastAsia="仿宋" w:cs="仿宋"/>
          <w:sz w:val="31"/>
          <w:szCs w:val="31"/>
          <w:u w:color="FFFFFF" w:themeColor="background1"/>
          <w:lang w:eastAsia="zh-CN"/>
        </w:rPr>
      </w:pPr>
      <w:r>
        <w:rPr>
          <w:rFonts w:hint="eastAsia" w:ascii="仿宋" w:hAnsi="仿宋" w:eastAsia="仿宋" w:cs="仿宋"/>
          <w:sz w:val="31"/>
          <w:szCs w:val="31"/>
          <w:u w:color="FFFFFF" w:themeColor="background1"/>
        </w:rPr>
        <w:t>1</w:t>
      </w:r>
      <w:r>
        <w:rPr>
          <w:rFonts w:hint="eastAsia" w:ascii="仿宋" w:hAnsi="仿宋" w:eastAsia="仿宋" w:cs="仿宋"/>
          <w:spacing w:val="-28"/>
          <w:sz w:val="31"/>
          <w:szCs w:val="31"/>
          <w:u w:color="FFFFFF" w:themeColor="background1"/>
        </w:rPr>
        <w:t xml:space="preserve"> </w:t>
      </w:r>
      <w:r>
        <w:rPr>
          <w:rFonts w:hint="eastAsia" w:ascii="仿宋" w:hAnsi="仿宋" w:eastAsia="仿宋" w:cs="仿宋"/>
          <w:sz w:val="31"/>
          <w:szCs w:val="31"/>
          <w:u w:color="FFFFFF" w:themeColor="background1"/>
        </w:rPr>
        <w:t>．本年收入合计</w:t>
      </w:r>
      <w:r>
        <w:rPr>
          <w:rFonts w:hint="eastAsia" w:ascii="仿宋" w:hAnsi="仿宋" w:eastAsia="仿宋" w:cs="仿宋"/>
          <w:sz w:val="31"/>
          <w:szCs w:val="31"/>
          <w:u w:color="FFFFFF" w:themeColor="background1"/>
          <w:lang w:val="en-US" w:eastAsia="zh-CN"/>
        </w:rPr>
        <w:t>23074.84</w:t>
      </w:r>
      <w:r>
        <w:rPr>
          <w:rFonts w:hint="eastAsia" w:ascii="仿宋" w:hAnsi="仿宋" w:eastAsia="仿宋" w:cs="仿宋"/>
          <w:sz w:val="31"/>
          <w:szCs w:val="31"/>
          <w:u w:color="FFFFFF" w:themeColor="background1"/>
        </w:rPr>
        <w:t>万元</w:t>
      </w:r>
      <w:r>
        <w:rPr>
          <w:rFonts w:hint="eastAsia" w:ascii="仿宋" w:hAnsi="仿宋" w:eastAsia="仿宋" w:cs="仿宋"/>
          <w:sz w:val="31"/>
          <w:szCs w:val="31"/>
          <w:u w:color="FFFFFF" w:themeColor="background1"/>
          <w:lang w:eastAsia="zh-CN"/>
        </w:rPr>
        <w:t>。</w:t>
      </w:r>
    </w:p>
    <w:p w14:paraId="68F03699">
      <w:pPr>
        <w:spacing w:before="220" w:line="351" w:lineRule="auto"/>
        <w:ind w:left="6" w:firstLine="633"/>
        <w:jc w:val="both"/>
        <w:rPr>
          <w:rFonts w:hint="eastAsia" w:ascii="仿宋" w:hAnsi="仿宋" w:eastAsia="仿宋" w:cs="仿宋"/>
          <w:sz w:val="31"/>
          <w:szCs w:val="31"/>
        </w:rPr>
      </w:pPr>
      <w:r>
        <w:rPr>
          <w:rFonts w:hint="eastAsia" w:ascii="仿宋" w:hAnsi="仿宋" w:eastAsia="仿宋" w:cs="仿宋"/>
          <w:spacing w:val="6"/>
          <w:sz w:val="31"/>
          <w:szCs w:val="31"/>
          <w:u w:color="FFFFFF" w:themeColor="background1"/>
        </w:rPr>
        <w:t>（1）一般公共预算拨款收入</w:t>
      </w:r>
      <w:r>
        <w:rPr>
          <w:rFonts w:hint="eastAsia" w:ascii="仿宋" w:hAnsi="仿宋" w:eastAsia="仿宋" w:cs="仿宋"/>
          <w:sz w:val="32"/>
          <w:szCs w:val="32"/>
          <w:u w:color="FFFFFF" w:themeColor="background1"/>
          <w:lang w:val="en-US" w:eastAsia="zh-CN"/>
        </w:rPr>
        <w:t>7177.9</w:t>
      </w:r>
      <w:r>
        <w:rPr>
          <w:rFonts w:hint="eastAsia" w:ascii="仿宋" w:hAnsi="仿宋" w:eastAsia="仿宋" w:cs="仿宋"/>
          <w:spacing w:val="6"/>
          <w:sz w:val="31"/>
          <w:szCs w:val="31"/>
          <w:u w:color="FFFFFF" w:themeColor="background1"/>
        </w:rPr>
        <w:t>万元，与上年相比</w:t>
      </w:r>
      <w:r>
        <w:rPr>
          <w:rFonts w:hint="eastAsia" w:ascii="仿宋" w:hAnsi="仿宋" w:eastAsia="仿宋" w:cs="仿宋"/>
          <w:spacing w:val="6"/>
          <w:sz w:val="31"/>
          <w:szCs w:val="31"/>
          <w:u w:color="FFFFFF" w:themeColor="background1"/>
          <w:lang w:val="en-US" w:eastAsia="zh-CN"/>
        </w:rPr>
        <w:t>增加</w:t>
      </w:r>
      <w:r>
        <w:rPr>
          <w:rFonts w:hint="eastAsia" w:ascii="仿宋" w:hAnsi="仿宋" w:eastAsia="仿宋" w:cs="仿宋"/>
          <w:spacing w:val="-55"/>
          <w:sz w:val="32"/>
          <w:szCs w:val="32"/>
          <w:u w:color="FFFFFF" w:themeColor="background1"/>
          <w:lang w:val="en-US" w:eastAsia="zh-CN"/>
        </w:rPr>
        <w:t xml:space="preserve">590.91 </w:t>
      </w:r>
      <w:r>
        <w:rPr>
          <w:rFonts w:hint="eastAsia" w:ascii="仿宋" w:hAnsi="仿宋" w:eastAsia="仿宋" w:cs="仿宋"/>
          <w:spacing w:val="26"/>
          <w:sz w:val="31"/>
          <w:szCs w:val="31"/>
          <w:u w:color="FFFFFF" w:themeColor="background1"/>
        </w:rPr>
        <w:t>万元</w:t>
      </w:r>
      <w:r>
        <w:rPr>
          <w:rFonts w:hint="eastAsia" w:ascii="仿宋" w:hAnsi="仿宋" w:eastAsia="仿宋" w:cs="仿宋"/>
          <w:spacing w:val="-78"/>
          <w:sz w:val="31"/>
          <w:szCs w:val="31"/>
          <w:u w:color="FFFFFF" w:themeColor="background1"/>
        </w:rPr>
        <w:t xml:space="preserve"> </w:t>
      </w:r>
      <w:r>
        <w:rPr>
          <w:rFonts w:hint="eastAsia" w:ascii="仿宋" w:hAnsi="仿宋" w:eastAsia="仿宋" w:cs="仿宋"/>
          <w:spacing w:val="26"/>
          <w:sz w:val="31"/>
          <w:szCs w:val="31"/>
          <w:u w:color="FFFFFF" w:themeColor="background1"/>
        </w:rPr>
        <w:t>，</w:t>
      </w:r>
      <w:r>
        <w:rPr>
          <w:rFonts w:hint="eastAsia" w:ascii="仿宋" w:hAnsi="仿宋" w:eastAsia="仿宋" w:cs="仿宋"/>
          <w:spacing w:val="5"/>
          <w:sz w:val="32"/>
          <w:szCs w:val="32"/>
          <w:u w:color="FFFFFF" w:themeColor="background1"/>
          <w:lang w:val="en-US" w:eastAsia="zh-CN"/>
        </w:rPr>
        <w:t>本年度人员经费同比增</w:t>
      </w:r>
      <w:r>
        <w:rPr>
          <w:rFonts w:hint="eastAsia" w:ascii="仿宋" w:hAnsi="仿宋" w:eastAsia="仿宋" w:cs="仿宋"/>
          <w:spacing w:val="5"/>
          <w:sz w:val="32"/>
          <w:szCs w:val="32"/>
          <w:lang w:val="en-US" w:eastAsia="zh-CN"/>
        </w:rPr>
        <w:t>长</w:t>
      </w:r>
      <w:r>
        <w:rPr>
          <w:rFonts w:hint="eastAsia" w:ascii="仿宋" w:hAnsi="仿宋" w:eastAsia="仿宋" w:cs="仿宋"/>
          <w:spacing w:val="4"/>
          <w:sz w:val="32"/>
          <w:szCs w:val="32"/>
        </w:rPr>
        <w:t>导致预算收入</w:t>
      </w:r>
      <w:r>
        <w:rPr>
          <w:rFonts w:hint="eastAsia" w:ascii="仿宋" w:hAnsi="仿宋" w:eastAsia="仿宋" w:cs="仿宋"/>
          <w:spacing w:val="-3"/>
          <w:sz w:val="32"/>
          <w:szCs w:val="32"/>
        </w:rPr>
        <w:t>变化。</w:t>
      </w:r>
    </w:p>
    <w:p w14:paraId="1A73F6BB">
      <w:pPr>
        <w:spacing w:before="54" w:line="291" w:lineRule="auto"/>
        <w:ind w:left="16" w:right="105" w:firstLine="633"/>
        <w:rPr>
          <w:rFonts w:hint="eastAsia" w:ascii="仿宋" w:hAnsi="仿宋" w:eastAsia="仿宋" w:cs="仿宋"/>
          <w:sz w:val="31"/>
          <w:szCs w:val="31"/>
        </w:rPr>
      </w:pPr>
      <w:r>
        <w:rPr>
          <w:rFonts w:hint="eastAsia" w:ascii="仿宋" w:hAnsi="仿宋" w:eastAsia="仿宋" w:cs="仿宋"/>
          <w:spacing w:val="4"/>
          <w:sz w:val="31"/>
          <w:szCs w:val="31"/>
        </w:rPr>
        <w:t>（2）政府性基金预算拨款收入</w:t>
      </w:r>
      <w:r>
        <w:rPr>
          <w:rFonts w:hint="eastAsia" w:ascii="仿宋" w:hAnsi="仿宋" w:eastAsia="仿宋" w:cs="仿宋"/>
          <w:spacing w:val="-46"/>
          <w:sz w:val="31"/>
          <w:szCs w:val="31"/>
        </w:rPr>
        <w:t xml:space="preserve"> </w:t>
      </w:r>
      <w:r>
        <w:rPr>
          <w:rFonts w:hint="eastAsia" w:ascii="仿宋" w:hAnsi="仿宋" w:eastAsia="仿宋" w:cs="仿宋"/>
          <w:spacing w:val="4"/>
          <w:sz w:val="31"/>
          <w:szCs w:val="31"/>
          <w:u w:val="single" w:color="auto"/>
        </w:rPr>
        <w:t>0</w:t>
      </w:r>
      <w:r>
        <w:rPr>
          <w:rFonts w:hint="eastAsia" w:ascii="仿宋" w:hAnsi="仿宋" w:eastAsia="仿宋" w:cs="仿宋"/>
          <w:spacing w:val="27"/>
          <w:sz w:val="31"/>
          <w:szCs w:val="31"/>
          <w:u w:val="single" w:color="auto"/>
        </w:rPr>
        <w:t xml:space="preserve"> </w:t>
      </w:r>
      <w:r>
        <w:rPr>
          <w:rFonts w:hint="eastAsia" w:ascii="仿宋" w:hAnsi="仿宋" w:eastAsia="仿宋" w:cs="仿宋"/>
          <w:spacing w:val="4"/>
          <w:sz w:val="31"/>
          <w:szCs w:val="31"/>
        </w:rPr>
        <w:t>万元，与上年相比无变动，</w:t>
      </w:r>
      <w:r>
        <w:rPr>
          <w:rFonts w:hint="eastAsia" w:ascii="仿宋" w:hAnsi="仿宋" w:eastAsia="仿宋" w:cs="仿宋"/>
          <w:sz w:val="31"/>
          <w:szCs w:val="31"/>
        </w:rPr>
        <w:t xml:space="preserve"> </w:t>
      </w:r>
      <w:r>
        <w:rPr>
          <w:rFonts w:hint="eastAsia" w:ascii="仿宋" w:hAnsi="仿宋" w:eastAsia="仿宋" w:cs="仿宋"/>
          <w:spacing w:val="6"/>
          <w:sz w:val="31"/>
          <w:szCs w:val="31"/>
        </w:rPr>
        <w:t>主要原因不存在此项内容。</w:t>
      </w:r>
    </w:p>
    <w:p w14:paraId="6E99745C">
      <w:pPr>
        <w:spacing w:before="222" w:line="291" w:lineRule="auto"/>
        <w:ind w:left="16" w:right="113" w:firstLine="633"/>
        <w:rPr>
          <w:rFonts w:hint="eastAsia" w:ascii="仿宋" w:hAnsi="仿宋" w:eastAsia="仿宋" w:cs="仿宋"/>
          <w:sz w:val="31"/>
          <w:szCs w:val="31"/>
        </w:rPr>
      </w:pPr>
      <w:r>
        <w:rPr>
          <w:rFonts w:hint="eastAsia" w:ascii="仿宋" w:hAnsi="仿宋" w:eastAsia="仿宋" w:cs="仿宋"/>
          <w:spacing w:val="4"/>
          <w:sz w:val="31"/>
          <w:szCs w:val="31"/>
        </w:rPr>
        <w:t>（3）国有资本经营预算拨款收入</w:t>
      </w:r>
      <w:r>
        <w:rPr>
          <w:rFonts w:hint="eastAsia" w:ascii="仿宋" w:hAnsi="仿宋" w:eastAsia="仿宋" w:cs="仿宋"/>
          <w:spacing w:val="-54"/>
          <w:sz w:val="31"/>
          <w:szCs w:val="31"/>
        </w:rPr>
        <w:t xml:space="preserve"> </w:t>
      </w:r>
      <w:r>
        <w:rPr>
          <w:rFonts w:hint="eastAsia" w:ascii="仿宋" w:hAnsi="仿宋" w:eastAsia="仿宋" w:cs="仿宋"/>
          <w:spacing w:val="4"/>
          <w:sz w:val="31"/>
          <w:szCs w:val="31"/>
          <w:u w:val="single" w:color="auto"/>
        </w:rPr>
        <w:t>0</w:t>
      </w:r>
      <w:r>
        <w:rPr>
          <w:rFonts w:hint="eastAsia" w:ascii="仿宋" w:hAnsi="仿宋" w:eastAsia="仿宋" w:cs="仿宋"/>
          <w:spacing w:val="26"/>
          <w:sz w:val="31"/>
          <w:szCs w:val="31"/>
          <w:u w:val="single" w:color="auto"/>
        </w:rPr>
        <w:t xml:space="preserve"> </w:t>
      </w:r>
      <w:r>
        <w:rPr>
          <w:rFonts w:hint="eastAsia" w:ascii="仿宋" w:hAnsi="仿宋" w:eastAsia="仿宋" w:cs="仿宋"/>
          <w:spacing w:val="4"/>
          <w:sz w:val="31"/>
          <w:szCs w:val="31"/>
        </w:rPr>
        <w:t>万元，与上年相比无变动</w:t>
      </w:r>
      <w:r>
        <w:rPr>
          <w:rFonts w:hint="eastAsia" w:ascii="仿宋" w:hAnsi="仿宋" w:eastAsia="仿宋" w:cs="仿宋"/>
          <w:sz w:val="31"/>
          <w:szCs w:val="31"/>
        </w:rPr>
        <w:t xml:space="preserve"> </w:t>
      </w:r>
      <w:r>
        <w:rPr>
          <w:rFonts w:hint="eastAsia" w:ascii="仿宋" w:hAnsi="仿宋" w:eastAsia="仿宋" w:cs="仿宋"/>
          <w:spacing w:val="6"/>
          <w:sz w:val="31"/>
          <w:szCs w:val="31"/>
        </w:rPr>
        <w:t>主要原因不存在此项内容。</w:t>
      </w:r>
    </w:p>
    <w:p w14:paraId="09AB0B19">
      <w:pPr>
        <w:spacing w:before="223" w:line="291" w:lineRule="auto"/>
        <w:ind w:left="14" w:right="113" w:firstLine="636"/>
        <w:rPr>
          <w:rFonts w:hint="eastAsia" w:ascii="仿宋" w:hAnsi="仿宋" w:eastAsia="仿宋" w:cs="仿宋"/>
          <w:sz w:val="31"/>
          <w:szCs w:val="31"/>
        </w:rPr>
      </w:pPr>
      <w:r>
        <w:rPr>
          <w:rFonts w:hint="eastAsia" w:ascii="仿宋" w:hAnsi="仿宋" w:eastAsia="仿宋" w:cs="仿宋"/>
          <w:spacing w:val="4"/>
          <w:sz w:val="31"/>
          <w:szCs w:val="31"/>
        </w:rPr>
        <w:t>（4）财政专户管理资金收入</w:t>
      </w:r>
      <w:r>
        <w:rPr>
          <w:rFonts w:hint="eastAsia" w:ascii="仿宋" w:hAnsi="仿宋" w:eastAsia="仿宋" w:cs="仿宋"/>
          <w:spacing w:val="-54"/>
          <w:sz w:val="31"/>
          <w:szCs w:val="31"/>
        </w:rPr>
        <w:t xml:space="preserve"> </w:t>
      </w:r>
      <w:r>
        <w:rPr>
          <w:rFonts w:hint="eastAsia" w:ascii="仿宋" w:hAnsi="仿宋" w:eastAsia="仿宋" w:cs="仿宋"/>
          <w:spacing w:val="4"/>
          <w:sz w:val="31"/>
          <w:szCs w:val="31"/>
          <w:u w:val="single" w:color="auto"/>
        </w:rPr>
        <w:t>0</w:t>
      </w:r>
      <w:r>
        <w:rPr>
          <w:rFonts w:hint="eastAsia" w:ascii="仿宋" w:hAnsi="仿宋" w:eastAsia="仿宋" w:cs="仿宋"/>
          <w:spacing w:val="26"/>
          <w:sz w:val="31"/>
          <w:szCs w:val="31"/>
          <w:u w:val="single" w:color="auto"/>
        </w:rPr>
        <w:t xml:space="preserve"> </w:t>
      </w:r>
      <w:r>
        <w:rPr>
          <w:rFonts w:hint="eastAsia" w:ascii="仿宋" w:hAnsi="仿宋" w:eastAsia="仿宋" w:cs="仿宋"/>
          <w:spacing w:val="4"/>
          <w:sz w:val="31"/>
          <w:szCs w:val="31"/>
        </w:rPr>
        <w:t>万元，与上年相比无变动，主</w:t>
      </w:r>
      <w:r>
        <w:rPr>
          <w:rFonts w:hint="eastAsia" w:ascii="仿宋" w:hAnsi="仿宋" w:eastAsia="仿宋" w:cs="仿宋"/>
          <w:sz w:val="31"/>
          <w:szCs w:val="31"/>
        </w:rPr>
        <w:t xml:space="preserve"> </w:t>
      </w:r>
      <w:r>
        <w:rPr>
          <w:rFonts w:hint="eastAsia" w:ascii="仿宋" w:hAnsi="仿宋" w:eastAsia="仿宋" w:cs="仿宋"/>
          <w:spacing w:val="6"/>
          <w:sz w:val="31"/>
          <w:szCs w:val="31"/>
        </w:rPr>
        <w:t>要原因不存在此项内容。</w:t>
      </w:r>
    </w:p>
    <w:p w14:paraId="2B71E78B">
      <w:pPr>
        <w:spacing w:before="223" w:line="227" w:lineRule="auto"/>
        <w:jc w:val="left"/>
        <w:rPr>
          <w:rFonts w:hint="eastAsia" w:ascii="仿宋" w:hAnsi="仿宋" w:eastAsia="仿宋" w:cs="仿宋"/>
          <w:sz w:val="31"/>
          <w:szCs w:val="31"/>
        </w:rPr>
      </w:pPr>
      <w:r>
        <w:rPr>
          <w:rFonts w:hint="eastAsia" w:ascii="仿宋" w:hAnsi="仿宋" w:eastAsia="仿宋" w:cs="仿宋"/>
          <w:spacing w:val="-3"/>
          <w:sz w:val="31"/>
          <w:szCs w:val="31"/>
          <w:lang w:val="en-US" w:eastAsia="zh-CN"/>
        </w:rPr>
        <w:t xml:space="preserve">    </w:t>
      </w:r>
      <w:r>
        <w:rPr>
          <w:rFonts w:hint="eastAsia" w:ascii="仿宋" w:hAnsi="仿宋" w:eastAsia="仿宋" w:cs="仿宋"/>
          <w:spacing w:val="-3"/>
          <w:sz w:val="31"/>
          <w:szCs w:val="31"/>
        </w:rPr>
        <w:t>（5）事业收入</w:t>
      </w:r>
      <w:r>
        <w:rPr>
          <w:rFonts w:hint="eastAsia" w:ascii="仿宋" w:hAnsi="仿宋" w:eastAsia="仿宋" w:cs="仿宋"/>
          <w:spacing w:val="-3"/>
          <w:sz w:val="31"/>
          <w:szCs w:val="31"/>
          <w:lang w:val="en-US" w:eastAsia="zh-CN"/>
        </w:rPr>
        <w:t>15896.94</w:t>
      </w:r>
      <w:r>
        <w:rPr>
          <w:rFonts w:hint="eastAsia" w:ascii="仿宋" w:hAnsi="仿宋" w:eastAsia="仿宋" w:cs="仿宋"/>
          <w:spacing w:val="-54"/>
          <w:sz w:val="31"/>
          <w:szCs w:val="31"/>
        </w:rPr>
        <w:t>万</w:t>
      </w:r>
      <w:r>
        <w:rPr>
          <w:rFonts w:hint="eastAsia" w:ascii="仿宋" w:hAnsi="仿宋" w:eastAsia="仿宋" w:cs="仿宋"/>
          <w:spacing w:val="-3"/>
          <w:sz w:val="31"/>
          <w:szCs w:val="31"/>
        </w:rPr>
        <w:t>元，主要原因是</w:t>
      </w:r>
      <w:r>
        <w:rPr>
          <w:rFonts w:hint="eastAsia" w:ascii="仿宋" w:hAnsi="仿宋" w:eastAsia="仿宋" w:cs="仿宋"/>
          <w:spacing w:val="-3"/>
          <w:sz w:val="31"/>
          <w:szCs w:val="31"/>
          <w:lang w:val="en-US" w:eastAsia="zh-CN"/>
        </w:rPr>
        <w:t>上</w:t>
      </w:r>
      <w:r>
        <w:rPr>
          <w:rFonts w:hint="eastAsia" w:ascii="仿宋" w:hAnsi="仿宋" w:eastAsia="仿宋" w:cs="仿宋"/>
          <w:spacing w:val="-3"/>
          <w:sz w:val="31"/>
          <w:szCs w:val="31"/>
        </w:rPr>
        <w:t>年度未做事业收入预算。</w:t>
      </w:r>
    </w:p>
    <w:p w14:paraId="54D16BD0">
      <w:pPr>
        <w:spacing w:before="219" w:line="291" w:lineRule="auto"/>
        <w:ind w:left="40" w:right="113" w:firstLine="610"/>
        <w:rPr>
          <w:rFonts w:hint="eastAsia" w:ascii="仿宋" w:hAnsi="仿宋" w:eastAsia="仿宋" w:cs="仿宋"/>
          <w:sz w:val="31"/>
          <w:szCs w:val="31"/>
        </w:rPr>
      </w:pPr>
      <w:r>
        <w:rPr>
          <w:rFonts w:hint="eastAsia" w:ascii="仿宋" w:hAnsi="仿宋" w:eastAsia="仿宋" w:cs="仿宋"/>
          <w:spacing w:val="4"/>
          <w:sz w:val="31"/>
          <w:szCs w:val="31"/>
        </w:rPr>
        <w:t>（6）事业单位经营收入</w:t>
      </w:r>
      <w:r>
        <w:rPr>
          <w:rFonts w:hint="eastAsia" w:ascii="仿宋" w:hAnsi="仿宋" w:eastAsia="仿宋" w:cs="仿宋"/>
          <w:spacing w:val="-54"/>
          <w:sz w:val="31"/>
          <w:szCs w:val="31"/>
        </w:rPr>
        <w:t xml:space="preserve"> </w:t>
      </w:r>
      <w:r>
        <w:rPr>
          <w:rFonts w:hint="eastAsia" w:ascii="仿宋" w:hAnsi="仿宋" w:eastAsia="仿宋" w:cs="仿宋"/>
          <w:spacing w:val="4"/>
          <w:sz w:val="31"/>
          <w:szCs w:val="31"/>
          <w:u w:val="single" w:color="auto"/>
        </w:rPr>
        <w:t>0</w:t>
      </w:r>
      <w:r>
        <w:rPr>
          <w:rFonts w:hint="eastAsia" w:ascii="仿宋" w:hAnsi="仿宋" w:eastAsia="仿宋" w:cs="仿宋"/>
          <w:spacing w:val="26"/>
          <w:sz w:val="31"/>
          <w:szCs w:val="31"/>
          <w:u w:val="single" w:color="auto"/>
        </w:rPr>
        <w:t xml:space="preserve"> </w:t>
      </w:r>
      <w:r>
        <w:rPr>
          <w:rFonts w:hint="eastAsia" w:ascii="仿宋" w:hAnsi="仿宋" w:eastAsia="仿宋" w:cs="仿宋"/>
          <w:spacing w:val="4"/>
          <w:sz w:val="31"/>
          <w:szCs w:val="31"/>
        </w:rPr>
        <w:t>万元，与上年相比无变动，主要原</w:t>
      </w:r>
      <w:r>
        <w:rPr>
          <w:rFonts w:hint="eastAsia" w:ascii="仿宋" w:hAnsi="仿宋" w:eastAsia="仿宋" w:cs="仿宋"/>
          <w:sz w:val="31"/>
          <w:szCs w:val="31"/>
        </w:rPr>
        <w:t xml:space="preserve"> </w:t>
      </w:r>
      <w:r>
        <w:rPr>
          <w:rFonts w:hint="eastAsia" w:ascii="仿宋" w:hAnsi="仿宋" w:eastAsia="仿宋" w:cs="仿宋"/>
          <w:spacing w:val="2"/>
          <w:sz w:val="31"/>
          <w:szCs w:val="31"/>
        </w:rPr>
        <w:t>因不存在此项内容。</w:t>
      </w:r>
    </w:p>
    <w:p w14:paraId="46C7AF62">
      <w:pPr>
        <w:spacing w:before="222" w:line="291" w:lineRule="auto"/>
        <w:ind w:left="13" w:right="113" w:firstLine="637"/>
        <w:rPr>
          <w:rFonts w:hint="eastAsia" w:ascii="仿宋" w:hAnsi="仿宋" w:eastAsia="仿宋" w:cs="仿宋"/>
          <w:sz w:val="31"/>
          <w:szCs w:val="31"/>
        </w:rPr>
      </w:pPr>
      <w:r>
        <w:rPr>
          <w:rFonts w:hint="eastAsia" w:ascii="仿宋" w:hAnsi="仿宋" w:eastAsia="仿宋" w:cs="仿宋"/>
          <w:spacing w:val="4"/>
          <w:sz w:val="31"/>
          <w:szCs w:val="31"/>
        </w:rPr>
        <w:t>（7）上级补助收入</w:t>
      </w:r>
      <w:r>
        <w:rPr>
          <w:rFonts w:hint="eastAsia" w:ascii="仿宋" w:hAnsi="仿宋" w:eastAsia="仿宋" w:cs="仿宋"/>
          <w:spacing w:val="-54"/>
          <w:sz w:val="31"/>
          <w:szCs w:val="31"/>
        </w:rPr>
        <w:t xml:space="preserve"> </w:t>
      </w:r>
      <w:r>
        <w:rPr>
          <w:rFonts w:hint="eastAsia" w:ascii="仿宋" w:hAnsi="仿宋" w:eastAsia="仿宋" w:cs="仿宋"/>
          <w:spacing w:val="4"/>
          <w:sz w:val="31"/>
          <w:szCs w:val="31"/>
          <w:u w:val="single" w:color="auto"/>
        </w:rPr>
        <w:t>0</w:t>
      </w:r>
      <w:r>
        <w:rPr>
          <w:rFonts w:hint="eastAsia" w:ascii="仿宋" w:hAnsi="仿宋" w:eastAsia="仿宋" w:cs="仿宋"/>
          <w:spacing w:val="26"/>
          <w:sz w:val="31"/>
          <w:szCs w:val="31"/>
          <w:u w:val="single" w:color="auto"/>
        </w:rPr>
        <w:t xml:space="preserve"> </w:t>
      </w:r>
      <w:r>
        <w:rPr>
          <w:rFonts w:hint="eastAsia" w:ascii="仿宋" w:hAnsi="仿宋" w:eastAsia="仿宋" w:cs="仿宋"/>
          <w:spacing w:val="4"/>
          <w:sz w:val="31"/>
          <w:szCs w:val="31"/>
        </w:rPr>
        <w:t>万元，与上年相比无变动，主要原因不</w:t>
      </w:r>
      <w:r>
        <w:rPr>
          <w:rFonts w:hint="eastAsia" w:ascii="仿宋" w:hAnsi="仿宋" w:eastAsia="仿宋" w:cs="仿宋"/>
          <w:sz w:val="31"/>
          <w:szCs w:val="31"/>
        </w:rPr>
        <w:t xml:space="preserve"> </w:t>
      </w:r>
      <w:r>
        <w:rPr>
          <w:rFonts w:hint="eastAsia" w:ascii="仿宋" w:hAnsi="仿宋" w:eastAsia="仿宋" w:cs="仿宋"/>
          <w:spacing w:val="4"/>
          <w:sz w:val="31"/>
          <w:szCs w:val="31"/>
        </w:rPr>
        <w:t>存在此项内容。</w:t>
      </w:r>
    </w:p>
    <w:p w14:paraId="1EDAB9EF">
      <w:pPr>
        <w:spacing w:before="223" w:line="291" w:lineRule="auto"/>
        <w:ind w:left="40" w:right="113" w:firstLine="610"/>
        <w:rPr>
          <w:rFonts w:hint="eastAsia" w:ascii="仿宋" w:hAnsi="仿宋" w:eastAsia="仿宋" w:cs="仿宋"/>
          <w:sz w:val="31"/>
          <w:szCs w:val="31"/>
        </w:rPr>
      </w:pPr>
      <w:r>
        <w:rPr>
          <w:rFonts w:hint="eastAsia" w:ascii="仿宋" w:hAnsi="仿宋" w:eastAsia="仿宋" w:cs="仿宋"/>
          <w:spacing w:val="4"/>
          <w:sz w:val="31"/>
          <w:szCs w:val="31"/>
        </w:rPr>
        <w:t>（8）附属单位上缴收入</w:t>
      </w:r>
      <w:r>
        <w:rPr>
          <w:rFonts w:hint="eastAsia" w:ascii="仿宋" w:hAnsi="仿宋" w:eastAsia="仿宋" w:cs="仿宋"/>
          <w:spacing w:val="-54"/>
          <w:sz w:val="31"/>
          <w:szCs w:val="31"/>
        </w:rPr>
        <w:t xml:space="preserve"> </w:t>
      </w:r>
      <w:r>
        <w:rPr>
          <w:rFonts w:hint="eastAsia" w:ascii="仿宋" w:hAnsi="仿宋" w:eastAsia="仿宋" w:cs="仿宋"/>
          <w:spacing w:val="4"/>
          <w:sz w:val="31"/>
          <w:szCs w:val="31"/>
          <w:u w:val="single" w:color="auto"/>
        </w:rPr>
        <w:t>0</w:t>
      </w:r>
      <w:r>
        <w:rPr>
          <w:rFonts w:hint="eastAsia" w:ascii="仿宋" w:hAnsi="仿宋" w:eastAsia="仿宋" w:cs="仿宋"/>
          <w:spacing w:val="26"/>
          <w:sz w:val="31"/>
          <w:szCs w:val="31"/>
          <w:u w:val="single" w:color="auto"/>
        </w:rPr>
        <w:t xml:space="preserve"> </w:t>
      </w:r>
      <w:r>
        <w:rPr>
          <w:rFonts w:hint="eastAsia" w:ascii="仿宋" w:hAnsi="仿宋" w:eastAsia="仿宋" w:cs="仿宋"/>
          <w:spacing w:val="4"/>
          <w:sz w:val="31"/>
          <w:szCs w:val="31"/>
        </w:rPr>
        <w:t>万元，与上年相比无变动，主要原</w:t>
      </w:r>
      <w:r>
        <w:rPr>
          <w:rFonts w:hint="eastAsia" w:ascii="仿宋" w:hAnsi="仿宋" w:eastAsia="仿宋" w:cs="仿宋"/>
          <w:sz w:val="31"/>
          <w:szCs w:val="31"/>
        </w:rPr>
        <w:t xml:space="preserve"> </w:t>
      </w:r>
      <w:r>
        <w:rPr>
          <w:rFonts w:hint="eastAsia" w:ascii="仿宋" w:hAnsi="仿宋" w:eastAsia="仿宋" w:cs="仿宋"/>
          <w:spacing w:val="2"/>
          <w:sz w:val="31"/>
          <w:szCs w:val="31"/>
        </w:rPr>
        <w:t>因不存在此项内容。</w:t>
      </w:r>
    </w:p>
    <w:p w14:paraId="04F02849">
      <w:pPr>
        <w:spacing w:before="223" w:line="227" w:lineRule="auto"/>
        <w:ind w:left="650"/>
        <w:rPr>
          <w:rFonts w:hint="eastAsia" w:ascii="仿宋" w:hAnsi="仿宋" w:eastAsia="仿宋" w:cs="仿宋"/>
          <w:sz w:val="31"/>
          <w:szCs w:val="31"/>
        </w:rPr>
      </w:pPr>
      <w:r>
        <w:rPr>
          <w:rFonts w:hint="eastAsia" w:ascii="仿宋" w:hAnsi="仿宋" w:eastAsia="仿宋" w:cs="仿宋"/>
          <w:spacing w:val="5"/>
          <w:sz w:val="31"/>
          <w:szCs w:val="31"/>
        </w:rPr>
        <w:t>（9）其他收入</w:t>
      </w:r>
      <w:r>
        <w:rPr>
          <w:rFonts w:hint="eastAsia" w:ascii="仿宋" w:hAnsi="仿宋" w:eastAsia="仿宋" w:cs="仿宋"/>
          <w:spacing w:val="-46"/>
          <w:sz w:val="31"/>
          <w:szCs w:val="31"/>
        </w:rPr>
        <w:t xml:space="preserve"> </w:t>
      </w:r>
      <w:r>
        <w:rPr>
          <w:rFonts w:hint="eastAsia" w:ascii="仿宋" w:hAnsi="仿宋" w:eastAsia="仿宋" w:cs="仿宋"/>
          <w:spacing w:val="5"/>
          <w:sz w:val="31"/>
          <w:szCs w:val="31"/>
          <w:u w:val="single" w:color="auto"/>
        </w:rPr>
        <w:t>0</w:t>
      </w:r>
      <w:r>
        <w:rPr>
          <w:rFonts w:hint="eastAsia" w:ascii="仿宋" w:hAnsi="仿宋" w:eastAsia="仿宋" w:cs="仿宋"/>
          <w:spacing w:val="27"/>
          <w:sz w:val="31"/>
          <w:szCs w:val="31"/>
          <w:u w:val="single" w:color="auto"/>
        </w:rPr>
        <w:t xml:space="preserve"> </w:t>
      </w:r>
      <w:r>
        <w:rPr>
          <w:rFonts w:hint="eastAsia" w:ascii="仿宋" w:hAnsi="仿宋" w:eastAsia="仿宋" w:cs="仿宋"/>
          <w:spacing w:val="5"/>
          <w:sz w:val="31"/>
          <w:szCs w:val="31"/>
        </w:rPr>
        <w:t>万元，与上年相比无变动。</w:t>
      </w:r>
    </w:p>
    <w:p w14:paraId="5DFEF0D0">
      <w:pPr>
        <w:spacing w:before="223" w:line="360" w:lineRule="auto"/>
        <w:ind w:left="40" w:right="113" w:firstLine="610"/>
        <w:rPr>
          <w:rFonts w:hint="eastAsia" w:ascii="仿宋" w:hAnsi="仿宋" w:eastAsia="仿宋" w:cs="仿宋"/>
          <w:spacing w:val="4"/>
          <w:sz w:val="31"/>
          <w:szCs w:val="31"/>
        </w:rPr>
      </w:pPr>
      <w:r>
        <w:rPr>
          <w:rFonts w:hint="eastAsia" w:ascii="仿宋" w:hAnsi="仿宋" w:eastAsia="仿宋" w:cs="仿宋"/>
          <w:spacing w:val="5"/>
          <w:sz w:val="31"/>
          <w:szCs w:val="31"/>
        </w:rPr>
        <w:t>2</w:t>
      </w:r>
      <w:r>
        <w:rPr>
          <w:rFonts w:hint="eastAsia" w:ascii="仿宋" w:hAnsi="仿宋" w:eastAsia="仿宋" w:cs="仿宋"/>
          <w:spacing w:val="5"/>
          <w:sz w:val="31"/>
          <w:szCs w:val="31"/>
          <w:lang w:eastAsia="zh-CN"/>
        </w:rPr>
        <w:t>.</w:t>
      </w:r>
      <w:r>
        <w:rPr>
          <w:rFonts w:hint="eastAsia" w:ascii="仿宋" w:hAnsi="仿宋" w:eastAsia="仿宋" w:cs="仿宋"/>
          <w:spacing w:val="5"/>
          <w:sz w:val="31"/>
          <w:szCs w:val="31"/>
        </w:rPr>
        <w:t>上年结转结余</w:t>
      </w:r>
      <w:r>
        <w:rPr>
          <w:rFonts w:hint="eastAsia" w:ascii="仿宋" w:hAnsi="仿宋" w:eastAsia="仿宋" w:cs="仿宋"/>
          <w:spacing w:val="5"/>
          <w:sz w:val="31"/>
          <w:szCs w:val="31"/>
          <w:lang w:val="en-US" w:eastAsia="zh-CN"/>
        </w:rPr>
        <w:t>430.95</w:t>
      </w:r>
      <w:r>
        <w:rPr>
          <w:rFonts w:hint="eastAsia" w:ascii="仿宋" w:hAnsi="仿宋" w:eastAsia="仿宋" w:cs="仿宋"/>
          <w:spacing w:val="5"/>
          <w:sz w:val="31"/>
          <w:szCs w:val="31"/>
        </w:rPr>
        <w:t>万元。与上年相比</w:t>
      </w:r>
      <w:r>
        <w:rPr>
          <w:rFonts w:hint="eastAsia" w:ascii="仿宋" w:hAnsi="仿宋" w:eastAsia="仿宋" w:cs="仿宋"/>
          <w:spacing w:val="5"/>
          <w:sz w:val="31"/>
          <w:szCs w:val="31"/>
          <w:lang w:val="en-US" w:eastAsia="zh-CN"/>
        </w:rPr>
        <w:t>增加221.34</w:t>
      </w:r>
      <w:r>
        <w:rPr>
          <w:rFonts w:hint="eastAsia" w:ascii="仿宋" w:hAnsi="仿宋" w:eastAsia="仿宋" w:cs="仿宋"/>
          <w:spacing w:val="5"/>
          <w:sz w:val="31"/>
          <w:szCs w:val="31"/>
        </w:rPr>
        <w:t>万元</w:t>
      </w:r>
      <w:r>
        <w:rPr>
          <w:rFonts w:hint="eastAsia" w:ascii="仿宋" w:hAnsi="仿宋" w:eastAsia="仿宋" w:cs="仿宋"/>
          <w:spacing w:val="5"/>
          <w:sz w:val="31"/>
          <w:szCs w:val="31"/>
          <w:lang w:eastAsia="zh-CN"/>
        </w:rPr>
        <w:t>，</w:t>
      </w:r>
      <w:r>
        <w:rPr>
          <w:rFonts w:hint="eastAsia" w:ascii="仿宋" w:hAnsi="仿宋" w:eastAsia="仿宋" w:cs="仿宋"/>
          <w:spacing w:val="5"/>
          <w:sz w:val="31"/>
          <w:szCs w:val="31"/>
          <w:lang w:val="en-US" w:eastAsia="zh-CN"/>
        </w:rPr>
        <w:t>增加106</w:t>
      </w:r>
      <w:r>
        <w:rPr>
          <w:rFonts w:hint="eastAsia" w:ascii="仿宋" w:hAnsi="仿宋" w:eastAsia="仿宋" w:cs="仿宋"/>
          <w:spacing w:val="5"/>
          <w:sz w:val="31"/>
          <w:szCs w:val="31"/>
        </w:rPr>
        <w:t xml:space="preserve">%。主要原因是 </w:t>
      </w:r>
      <w:r>
        <w:rPr>
          <w:rFonts w:hint="eastAsia" w:ascii="仿宋" w:hAnsi="仿宋" w:eastAsia="仿宋" w:cs="仿宋"/>
          <w:spacing w:val="5"/>
          <w:sz w:val="31"/>
          <w:szCs w:val="31"/>
          <w:lang w:val="en-US" w:eastAsia="zh-CN"/>
        </w:rPr>
        <w:t>本年度结转多项科研经费、部分设备购置未验收剩余尾款未支付，结转到2026年支付，导致本年结转资金较去年增幅较大。</w:t>
      </w:r>
    </w:p>
    <w:p w14:paraId="5C33105D">
      <w:pPr>
        <w:spacing w:before="57" w:line="234" w:lineRule="auto"/>
        <w:ind w:left="655"/>
        <w:rPr>
          <w:rFonts w:hint="eastAsia" w:ascii="仿宋" w:hAnsi="仿宋" w:eastAsia="仿宋" w:cs="仿宋"/>
          <w:sz w:val="31"/>
          <w:szCs w:val="31"/>
        </w:rPr>
      </w:pPr>
      <w:r>
        <w:rPr>
          <w:rFonts w:hint="eastAsia" w:ascii="仿宋" w:hAnsi="仿宋" w:eastAsia="仿宋" w:cs="仿宋"/>
          <w:b/>
          <w:bCs/>
          <w:spacing w:val="2"/>
          <w:sz w:val="31"/>
          <w:szCs w:val="31"/>
        </w:rPr>
        <w:t>（二）支出预算总计</w:t>
      </w:r>
      <w:r>
        <w:rPr>
          <w:rFonts w:hint="eastAsia" w:ascii="仿宋" w:hAnsi="仿宋" w:eastAsia="仿宋" w:cs="仿宋"/>
          <w:spacing w:val="2"/>
          <w:sz w:val="32"/>
          <w:szCs w:val="32"/>
          <w:u w:color="FFFFFF" w:themeColor="background1"/>
          <w:lang w:val="en-US" w:eastAsia="zh-CN"/>
        </w:rPr>
        <w:t>23505.79</w:t>
      </w:r>
      <w:r>
        <w:rPr>
          <w:rFonts w:hint="eastAsia" w:ascii="仿宋" w:hAnsi="仿宋" w:eastAsia="仿宋" w:cs="仿宋"/>
          <w:b/>
          <w:bCs/>
          <w:spacing w:val="2"/>
          <w:sz w:val="31"/>
          <w:szCs w:val="31"/>
        </w:rPr>
        <w:t>元。包括：</w:t>
      </w:r>
    </w:p>
    <w:p w14:paraId="16EC2F78">
      <w:pPr>
        <w:spacing w:before="207" w:line="228" w:lineRule="auto"/>
        <w:ind w:left="654"/>
        <w:rPr>
          <w:rFonts w:hint="eastAsia" w:ascii="仿宋" w:hAnsi="仿宋" w:eastAsia="仿宋" w:cs="仿宋"/>
          <w:sz w:val="31"/>
          <w:szCs w:val="31"/>
          <w:u w:val="single" w:color="FFFFFF" w:themeColor="background1"/>
        </w:rPr>
      </w:pPr>
      <w:r>
        <w:rPr>
          <w:rFonts w:hint="eastAsia" w:ascii="仿宋" w:hAnsi="仿宋" w:eastAsia="仿宋" w:cs="仿宋"/>
          <w:sz w:val="31"/>
          <w:szCs w:val="31"/>
        </w:rPr>
        <w:t>1</w:t>
      </w:r>
      <w:r>
        <w:rPr>
          <w:rFonts w:hint="eastAsia" w:ascii="仿宋" w:hAnsi="仿宋" w:eastAsia="仿宋" w:cs="仿宋"/>
          <w:spacing w:val="-28"/>
          <w:sz w:val="31"/>
          <w:szCs w:val="31"/>
          <w:u w:val="single" w:color="FFFFFF" w:themeColor="background1"/>
        </w:rPr>
        <w:t xml:space="preserve"> </w:t>
      </w:r>
      <w:r>
        <w:rPr>
          <w:rFonts w:hint="eastAsia" w:ascii="仿宋" w:hAnsi="仿宋" w:eastAsia="仿宋" w:cs="仿宋"/>
          <w:sz w:val="31"/>
          <w:szCs w:val="31"/>
          <w:u w:val="single" w:color="FFFFFF" w:themeColor="background1"/>
        </w:rPr>
        <w:t>．本年支出合计</w:t>
      </w:r>
      <w:r>
        <w:rPr>
          <w:rFonts w:hint="eastAsia" w:ascii="仿宋" w:hAnsi="仿宋" w:eastAsia="仿宋" w:cs="仿宋"/>
          <w:spacing w:val="2"/>
          <w:sz w:val="32"/>
          <w:szCs w:val="32"/>
          <w:u w:color="FFFFFF" w:themeColor="background1"/>
          <w:lang w:val="en-US" w:eastAsia="zh-CN"/>
        </w:rPr>
        <w:t>23505.79</w:t>
      </w:r>
      <w:r>
        <w:rPr>
          <w:rFonts w:hint="eastAsia" w:ascii="仿宋" w:hAnsi="仿宋" w:eastAsia="仿宋" w:cs="仿宋"/>
          <w:spacing w:val="-59"/>
          <w:sz w:val="31"/>
          <w:szCs w:val="31"/>
          <w:u w:val="single" w:color="FFFFFF" w:themeColor="background1"/>
        </w:rPr>
        <w:t xml:space="preserve"> </w:t>
      </w:r>
      <w:r>
        <w:rPr>
          <w:rFonts w:hint="eastAsia" w:ascii="仿宋" w:hAnsi="仿宋" w:eastAsia="仿宋" w:cs="仿宋"/>
          <w:sz w:val="31"/>
          <w:szCs w:val="31"/>
          <w:u w:val="single" w:color="FFFFFF" w:themeColor="background1"/>
        </w:rPr>
        <w:t>万元。</w:t>
      </w:r>
    </w:p>
    <w:p w14:paraId="20B517E8">
      <w:pPr>
        <w:spacing w:before="219" w:line="313" w:lineRule="auto"/>
        <w:ind w:firstLine="642"/>
        <w:rPr>
          <w:rFonts w:hint="eastAsia" w:ascii="仿宋" w:hAnsi="仿宋" w:eastAsia="仿宋" w:cs="仿宋"/>
          <w:sz w:val="31"/>
          <w:szCs w:val="31"/>
          <w:u w:val="single" w:color="FFFFFF" w:themeColor="background1"/>
        </w:rPr>
      </w:pPr>
      <w:r>
        <w:rPr>
          <w:rFonts w:hint="eastAsia" w:ascii="仿宋" w:hAnsi="仿宋" w:eastAsia="仿宋" w:cs="仿宋"/>
          <w:spacing w:val="1"/>
          <w:sz w:val="31"/>
          <w:szCs w:val="31"/>
          <w:u w:val="single" w:color="FFFFFF" w:themeColor="background1"/>
        </w:rPr>
        <w:t>（1）社会保障和就业（类）支出</w:t>
      </w:r>
      <w:r>
        <w:rPr>
          <w:rFonts w:hint="eastAsia" w:ascii="仿宋" w:hAnsi="仿宋" w:eastAsia="仿宋" w:cs="仿宋"/>
          <w:spacing w:val="1"/>
          <w:sz w:val="31"/>
          <w:szCs w:val="31"/>
          <w:u w:val="single" w:color="FFFFFF" w:themeColor="background1"/>
          <w:lang w:val="en-US" w:eastAsia="zh-CN"/>
        </w:rPr>
        <w:t>292.38</w:t>
      </w:r>
      <w:r>
        <w:rPr>
          <w:rFonts w:hint="eastAsia" w:ascii="仿宋" w:hAnsi="仿宋" w:eastAsia="仿宋" w:cs="仿宋"/>
          <w:spacing w:val="1"/>
          <w:sz w:val="31"/>
          <w:szCs w:val="31"/>
          <w:u w:val="single" w:color="FFFFFF" w:themeColor="background1"/>
        </w:rPr>
        <w:t>万元，主要用于职工</w:t>
      </w:r>
      <w:r>
        <w:rPr>
          <w:rFonts w:hint="eastAsia" w:ascii="仿宋" w:hAnsi="仿宋" w:eastAsia="仿宋" w:cs="仿宋"/>
          <w:sz w:val="31"/>
          <w:szCs w:val="31"/>
          <w:u w:val="single" w:color="FFFFFF" w:themeColor="background1"/>
        </w:rPr>
        <w:t xml:space="preserve"> </w:t>
      </w:r>
      <w:r>
        <w:rPr>
          <w:rFonts w:hint="eastAsia" w:ascii="仿宋" w:hAnsi="仿宋" w:eastAsia="仿宋" w:cs="仿宋"/>
          <w:spacing w:val="4"/>
          <w:sz w:val="31"/>
          <w:szCs w:val="31"/>
          <w:u w:val="single" w:color="FFFFFF" w:themeColor="background1"/>
        </w:rPr>
        <w:t>社保支出与上年相比增</w:t>
      </w:r>
      <w:r>
        <w:rPr>
          <w:rFonts w:hint="eastAsia" w:ascii="仿宋" w:hAnsi="仿宋" w:eastAsia="仿宋" w:cs="仿宋"/>
          <w:spacing w:val="4"/>
          <w:sz w:val="31"/>
          <w:szCs w:val="31"/>
          <w:u w:val="single" w:color="FFFFFF" w:themeColor="background1"/>
          <w:lang w:val="en-US" w:eastAsia="zh-CN"/>
        </w:rPr>
        <w:t>加13.54</w:t>
      </w:r>
      <w:r>
        <w:rPr>
          <w:rFonts w:hint="eastAsia" w:ascii="仿宋" w:hAnsi="仿宋" w:eastAsia="仿宋" w:cs="仿宋"/>
          <w:spacing w:val="4"/>
          <w:sz w:val="31"/>
          <w:szCs w:val="31"/>
          <w:u w:val="single" w:color="FFFFFF" w:themeColor="background1"/>
        </w:rPr>
        <w:t>万元，</w:t>
      </w:r>
      <w:r>
        <w:rPr>
          <w:rFonts w:hint="eastAsia" w:ascii="仿宋" w:hAnsi="仿宋" w:eastAsia="仿宋" w:cs="仿宋"/>
          <w:spacing w:val="4"/>
          <w:sz w:val="31"/>
          <w:szCs w:val="31"/>
          <w:u w:val="single" w:color="FFFFFF" w:themeColor="background1"/>
          <w:lang w:val="en-US" w:eastAsia="zh-CN"/>
        </w:rPr>
        <w:t>增加</w:t>
      </w:r>
      <w:r>
        <w:rPr>
          <w:rFonts w:hint="eastAsia" w:ascii="仿宋" w:hAnsi="仿宋" w:eastAsia="仿宋" w:cs="仿宋"/>
          <w:spacing w:val="-60"/>
          <w:sz w:val="31"/>
          <w:szCs w:val="31"/>
          <w:u w:val="single" w:color="FFFFFF" w:themeColor="background1"/>
        </w:rPr>
        <w:t xml:space="preserve"> </w:t>
      </w:r>
      <w:r>
        <w:rPr>
          <w:rFonts w:hint="eastAsia" w:ascii="仿宋" w:hAnsi="仿宋" w:eastAsia="仿宋" w:cs="仿宋"/>
          <w:spacing w:val="4"/>
          <w:sz w:val="31"/>
          <w:szCs w:val="31"/>
          <w:u w:val="single" w:color="FFFFFF" w:themeColor="background1"/>
          <w:lang w:val="en-US" w:eastAsia="zh-CN"/>
        </w:rPr>
        <w:t>4.86</w:t>
      </w:r>
      <w:r>
        <w:rPr>
          <w:rFonts w:hint="eastAsia" w:ascii="仿宋" w:hAnsi="仿宋" w:eastAsia="仿宋" w:cs="仿宋"/>
          <w:spacing w:val="4"/>
          <w:sz w:val="31"/>
          <w:szCs w:val="31"/>
          <w:u w:val="single" w:color="FFFFFF" w:themeColor="background1"/>
        </w:rPr>
        <w:t>%。主要原因是</w:t>
      </w:r>
      <w:r>
        <w:rPr>
          <w:rFonts w:hint="eastAsia" w:ascii="仿宋" w:hAnsi="仿宋" w:eastAsia="仿宋" w:cs="仿宋"/>
          <w:spacing w:val="4"/>
          <w:sz w:val="31"/>
          <w:szCs w:val="31"/>
          <w:u w:val="single" w:color="FFFFFF" w:themeColor="background1"/>
          <w:lang w:val="en-US" w:eastAsia="zh-CN"/>
        </w:rPr>
        <w:t>新增职工和</w:t>
      </w:r>
      <w:r>
        <w:rPr>
          <w:rFonts w:hint="eastAsia" w:ascii="仿宋" w:hAnsi="仿宋" w:eastAsia="仿宋" w:cs="仿宋"/>
          <w:spacing w:val="4"/>
          <w:sz w:val="31"/>
          <w:szCs w:val="31"/>
          <w:u w:val="single" w:color="FFFFFF" w:themeColor="background1"/>
        </w:rPr>
        <w:t>职工退休。</w:t>
      </w:r>
    </w:p>
    <w:p w14:paraId="4ADB0164">
      <w:pPr>
        <w:spacing w:before="223" w:line="313" w:lineRule="auto"/>
        <w:ind w:left="1" w:firstLine="641"/>
        <w:rPr>
          <w:rFonts w:hint="eastAsia" w:ascii="仿宋" w:hAnsi="仿宋" w:eastAsia="仿宋" w:cs="仿宋"/>
          <w:sz w:val="31"/>
          <w:szCs w:val="31"/>
          <w:u w:val="single" w:color="FFFFFF" w:themeColor="background1"/>
        </w:rPr>
      </w:pPr>
      <w:r>
        <w:rPr>
          <w:rFonts w:hint="eastAsia" w:ascii="仿宋" w:hAnsi="仿宋" w:eastAsia="仿宋" w:cs="仿宋"/>
          <w:spacing w:val="6"/>
          <w:sz w:val="31"/>
          <w:szCs w:val="31"/>
          <w:u w:val="single" w:color="FFFFFF" w:themeColor="background1"/>
        </w:rPr>
        <w:t>（2）卫生健康（类）支出</w:t>
      </w:r>
      <w:r>
        <w:rPr>
          <w:rFonts w:hint="eastAsia" w:ascii="仿宋" w:hAnsi="仿宋" w:eastAsia="仿宋" w:cs="仿宋"/>
          <w:spacing w:val="6"/>
          <w:sz w:val="31"/>
          <w:szCs w:val="31"/>
          <w:u w:val="single" w:color="FFFFFF" w:themeColor="background1"/>
          <w:lang w:val="en-US" w:eastAsia="zh-CN"/>
        </w:rPr>
        <w:t>23046.2</w:t>
      </w:r>
      <w:r>
        <w:rPr>
          <w:rFonts w:hint="eastAsia" w:ascii="仿宋" w:hAnsi="仿宋" w:eastAsia="仿宋" w:cs="仿宋"/>
          <w:spacing w:val="6"/>
          <w:sz w:val="31"/>
          <w:szCs w:val="31"/>
          <w:u w:val="single" w:color="FFFFFF" w:themeColor="background1"/>
        </w:rPr>
        <w:t>万元，主要用于职工工资</w:t>
      </w:r>
      <w:r>
        <w:rPr>
          <w:rFonts w:hint="eastAsia" w:ascii="仿宋" w:hAnsi="仿宋" w:eastAsia="仿宋" w:cs="仿宋"/>
          <w:sz w:val="31"/>
          <w:szCs w:val="31"/>
          <w:u w:val="single" w:color="FFFFFF" w:themeColor="background1"/>
          <w:lang w:eastAsia="zh-CN"/>
        </w:rPr>
        <w:t>、</w:t>
      </w:r>
      <w:r>
        <w:rPr>
          <w:rFonts w:hint="eastAsia" w:ascii="仿宋" w:hAnsi="仿宋" w:eastAsia="仿宋" w:cs="仿宋"/>
          <w:spacing w:val="5"/>
          <w:sz w:val="31"/>
          <w:szCs w:val="31"/>
          <w:u w:val="single" w:color="FFFFFF" w:themeColor="background1"/>
        </w:rPr>
        <w:t>福利支出</w:t>
      </w:r>
      <w:r>
        <w:rPr>
          <w:rFonts w:hint="eastAsia" w:ascii="仿宋" w:hAnsi="仿宋" w:eastAsia="仿宋" w:cs="仿宋"/>
          <w:spacing w:val="5"/>
          <w:sz w:val="31"/>
          <w:szCs w:val="31"/>
          <w:u w:val="single" w:color="FFFFFF" w:themeColor="background1"/>
          <w:lang w:eastAsia="zh-CN"/>
        </w:rPr>
        <w:t>、</w:t>
      </w:r>
      <w:r>
        <w:rPr>
          <w:rFonts w:hint="eastAsia" w:ascii="仿宋" w:hAnsi="仿宋" w:eastAsia="仿宋" w:cs="仿宋"/>
          <w:spacing w:val="5"/>
          <w:sz w:val="31"/>
          <w:szCs w:val="31"/>
          <w:u w:val="single" w:color="FFFFFF" w:themeColor="background1"/>
          <w:lang w:val="en-US" w:eastAsia="zh-CN"/>
        </w:rPr>
        <w:t>医院日常公用经费。</w:t>
      </w:r>
      <w:r>
        <w:rPr>
          <w:rFonts w:hint="eastAsia" w:ascii="仿宋" w:hAnsi="仿宋" w:eastAsia="仿宋" w:cs="仿宋"/>
          <w:spacing w:val="5"/>
          <w:sz w:val="31"/>
          <w:szCs w:val="31"/>
          <w:u w:val="single" w:color="FFFFFF" w:themeColor="background1"/>
        </w:rPr>
        <w:t>与上年相比</w:t>
      </w:r>
      <w:r>
        <w:rPr>
          <w:rFonts w:hint="eastAsia" w:ascii="仿宋" w:hAnsi="仿宋" w:eastAsia="仿宋" w:cs="仿宋"/>
          <w:spacing w:val="5"/>
          <w:sz w:val="31"/>
          <w:szCs w:val="31"/>
          <w:u w:val="single" w:color="FFFFFF" w:themeColor="background1"/>
          <w:lang w:val="en-US" w:eastAsia="zh-CN"/>
        </w:rPr>
        <w:t>减少4404.38</w:t>
      </w:r>
      <w:r>
        <w:rPr>
          <w:rFonts w:hint="eastAsia" w:ascii="仿宋" w:hAnsi="仿宋" w:eastAsia="仿宋" w:cs="仿宋"/>
          <w:spacing w:val="5"/>
          <w:sz w:val="31"/>
          <w:szCs w:val="31"/>
          <w:u w:val="single" w:color="FFFFFF" w:themeColor="background1"/>
        </w:rPr>
        <w:t>万元，</w:t>
      </w:r>
      <w:r>
        <w:rPr>
          <w:rFonts w:hint="eastAsia" w:ascii="仿宋" w:hAnsi="仿宋" w:eastAsia="仿宋" w:cs="仿宋"/>
          <w:spacing w:val="5"/>
          <w:sz w:val="31"/>
          <w:szCs w:val="31"/>
          <w:u w:val="single" w:color="FFFFFF" w:themeColor="background1"/>
          <w:lang w:val="en-US" w:eastAsia="zh-CN"/>
        </w:rPr>
        <w:t>减少16.04</w:t>
      </w:r>
      <w:r>
        <w:rPr>
          <w:rFonts w:hint="eastAsia" w:ascii="仿宋" w:hAnsi="仿宋" w:eastAsia="仿宋" w:cs="仿宋"/>
          <w:spacing w:val="5"/>
          <w:sz w:val="31"/>
          <w:szCs w:val="31"/>
          <w:u w:val="single" w:color="FFFFFF" w:themeColor="background1"/>
        </w:rPr>
        <w:t>%。主要原因是</w:t>
      </w:r>
      <w:r>
        <w:rPr>
          <w:rFonts w:hint="eastAsia" w:ascii="仿宋" w:hAnsi="仿宋" w:eastAsia="仿宋" w:cs="仿宋"/>
          <w:sz w:val="31"/>
          <w:szCs w:val="31"/>
          <w:u w:val="single" w:color="FFFFFF" w:themeColor="background1"/>
        </w:rPr>
        <w:t xml:space="preserve"> </w:t>
      </w:r>
      <w:r>
        <w:rPr>
          <w:rFonts w:hint="eastAsia" w:ascii="仿宋" w:hAnsi="仿宋" w:eastAsia="仿宋" w:cs="仿宋"/>
          <w:spacing w:val="7"/>
          <w:sz w:val="31"/>
          <w:szCs w:val="31"/>
          <w:u w:val="single" w:color="FFFFFF" w:themeColor="background1"/>
          <w:lang w:val="en-US" w:eastAsia="zh-CN"/>
        </w:rPr>
        <w:t>上年</w:t>
      </w:r>
      <w:r>
        <w:rPr>
          <w:rFonts w:hint="eastAsia" w:ascii="仿宋" w:hAnsi="仿宋" w:eastAsia="仿宋" w:cs="仿宋"/>
          <w:spacing w:val="7"/>
          <w:sz w:val="31"/>
          <w:szCs w:val="31"/>
          <w:u w:val="single" w:color="FFFFFF" w:themeColor="background1"/>
        </w:rPr>
        <w:t>度</w:t>
      </w:r>
      <w:r>
        <w:rPr>
          <w:rFonts w:hint="eastAsia" w:ascii="仿宋" w:hAnsi="仿宋" w:eastAsia="仿宋" w:cs="仿宋"/>
          <w:spacing w:val="7"/>
          <w:sz w:val="31"/>
          <w:szCs w:val="31"/>
          <w:u w:val="single" w:color="FFFFFF" w:themeColor="background1"/>
          <w:lang w:val="en-US" w:eastAsia="zh-CN"/>
        </w:rPr>
        <w:t>增加单位自有支出预算，本年度没有</w:t>
      </w:r>
      <w:r>
        <w:rPr>
          <w:rFonts w:hint="eastAsia" w:ascii="仿宋" w:hAnsi="仿宋" w:eastAsia="仿宋" w:cs="仿宋"/>
          <w:spacing w:val="7"/>
          <w:sz w:val="31"/>
          <w:szCs w:val="31"/>
          <w:u w:val="single" w:color="FFFFFF" w:themeColor="background1"/>
        </w:rPr>
        <w:t>。</w:t>
      </w:r>
    </w:p>
    <w:p w14:paraId="51EBE7C0">
      <w:pPr>
        <w:spacing w:before="222" w:line="313" w:lineRule="auto"/>
        <w:ind w:left="6" w:firstLine="636"/>
        <w:rPr>
          <w:rFonts w:hint="eastAsia" w:ascii="仿宋" w:hAnsi="仿宋" w:eastAsia="仿宋" w:cs="仿宋"/>
          <w:sz w:val="31"/>
          <w:szCs w:val="31"/>
          <w:u w:val="single" w:color="FFFFFF" w:themeColor="background1"/>
        </w:rPr>
      </w:pPr>
      <w:r>
        <w:rPr>
          <w:rFonts w:hint="eastAsia" w:ascii="仿宋" w:hAnsi="仿宋" w:eastAsia="仿宋" w:cs="仿宋"/>
          <w:spacing w:val="8"/>
          <w:sz w:val="31"/>
          <w:szCs w:val="31"/>
          <w:u w:val="single" w:color="FFFFFF" w:themeColor="background1"/>
        </w:rPr>
        <w:t>（3）住房保障（类）支出</w:t>
      </w:r>
      <w:r>
        <w:rPr>
          <w:rFonts w:hint="eastAsia" w:ascii="仿宋" w:hAnsi="仿宋" w:eastAsia="仿宋" w:cs="仿宋"/>
          <w:spacing w:val="8"/>
          <w:sz w:val="31"/>
          <w:szCs w:val="31"/>
          <w:u w:val="single" w:color="FFFFFF" w:themeColor="background1"/>
          <w:lang w:val="en-US" w:eastAsia="zh-CN"/>
        </w:rPr>
        <w:t>167.2</w:t>
      </w:r>
      <w:r>
        <w:rPr>
          <w:rFonts w:hint="eastAsia" w:ascii="仿宋" w:hAnsi="仿宋" w:eastAsia="仿宋" w:cs="仿宋"/>
          <w:spacing w:val="8"/>
          <w:sz w:val="31"/>
          <w:szCs w:val="31"/>
          <w:u w:val="single" w:color="FFFFFF" w:themeColor="background1"/>
        </w:rPr>
        <w:t>万元，主要用于职工住房</w:t>
      </w:r>
      <w:r>
        <w:rPr>
          <w:rFonts w:hint="eastAsia" w:ascii="仿宋" w:hAnsi="仿宋" w:eastAsia="仿宋" w:cs="仿宋"/>
          <w:sz w:val="31"/>
          <w:szCs w:val="31"/>
          <w:u w:val="single" w:color="FFFFFF" w:themeColor="background1"/>
        </w:rPr>
        <w:t xml:space="preserve"> </w:t>
      </w:r>
      <w:r>
        <w:rPr>
          <w:rFonts w:hint="eastAsia" w:ascii="仿宋" w:hAnsi="仿宋" w:eastAsia="仿宋" w:cs="仿宋"/>
          <w:spacing w:val="6"/>
          <w:sz w:val="31"/>
          <w:szCs w:val="31"/>
          <w:u w:val="single" w:color="FFFFFF" w:themeColor="background1"/>
        </w:rPr>
        <w:t>公积金支出。与上年相比较</w:t>
      </w:r>
      <w:r>
        <w:rPr>
          <w:rFonts w:hint="eastAsia" w:ascii="仿宋" w:hAnsi="仿宋" w:eastAsia="仿宋" w:cs="仿宋"/>
          <w:spacing w:val="6"/>
          <w:sz w:val="31"/>
          <w:szCs w:val="31"/>
          <w:u w:val="single" w:color="FFFFFF" w:themeColor="background1"/>
          <w:lang w:val="en-US" w:eastAsia="zh-CN"/>
        </w:rPr>
        <w:t>增加5.66</w:t>
      </w:r>
      <w:r>
        <w:rPr>
          <w:rFonts w:hint="eastAsia" w:ascii="仿宋" w:hAnsi="仿宋" w:eastAsia="仿宋" w:cs="仿宋"/>
          <w:spacing w:val="6"/>
          <w:sz w:val="31"/>
          <w:szCs w:val="31"/>
          <w:u w:val="single" w:color="FFFFFF" w:themeColor="background1"/>
        </w:rPr>
        <w:t>万元</w:t>
      </w:r>
      <w:r>
        <w:rPr>
          <w:rFonts w:hint="eastAsia" w:ascii="仿宋" w:hAnsi="仿宋" w:eastAsia="仿宋" w:cs="仿宋"/>
          <w:spacing w:val="5"/>
          <w:sz w:val="31"/>
          <w:szCs w:val="31"/>
          <w:u w:val="single" w:color="FFFFFF" w:themeColor="background1"/>
        </w:rPr>
        <w:t>，</w:t>
      </w:r>
      <w:r>
        <w:rPr>
          <w:rFonts w:hint="eastAsia" w:ascii="仿宋" w:hAnsi="仿宋" w:eastAsia="仿宋" w:cs="仿宋"/>
          <w:spacing w:val="5"/>
          <w:sz w:val="31"/>
          <w:szCs w:val="31"/>
          <w:u w:val="single" w:color="FFFFFF" w:themeColor="background1"/>
          <w:lang w:val="en-US" w:eastAsia="zh-CN"/>
        </w:rPr>
        <w:t>增加3.5</w:t>
      </w:r>
      <w:r>
        <w:rPr>
          <w:rFonts w:hint="eastAsia" w:ascii="仿宋" w:hAnsi="仿宋" w:eastAsia="仿宋" w:cs="仿宋"/>
          <w:spacing w:val="5"/>
          <w:sz w:val="31"/>
          <w:szCs w:val="31"/>
          <w:u w:val="single" w:color="FFFFFF" w:themeColor="background1"/>
        </w:rPr>
        <w:t>%。主要</w:t>
      </w:r>
      <w:r>
        <w:rPr>
          <w:rFonts w:hint="eastAsia" w:ascii="仿宋" w:hAnsi="仿宋" w:eastAsia="仿宋" w:cs="仿宋"/>
          <w:sz w:val="31"/>
          <w:szCs w:val="31"/>
          <w:u w:val="single" w:color="FFFFFF" w:themeColor="background1"/>
        </w:rPr>
        <w:t xml:space="preserve"> </w:t>
      </w:r>
      <w:r>
        <w:rPr>
          <w:rFonts w:hint="eastAsia" w:ascii="仿宋" w:hAnsi="仿宋" w:eastAsia="仿宋" w:cs="仿宋"/>
          <w:spacing w:val="8"/>
          <w:sz w:val="31"/>
          <w:szCs w:val="31"/>
          <w:u w:val="single" w:color="FFFFFF" w:themeColor="background1"/>
        </w:rPr>
        <w:t>原因是本年度增加</w:t>
      </w:r>
      <w:r>
        <w:rPr>
          <w:rFonts w:hint="eastAsia" w:ascii="仿宋" w:hAnsi="仿宋" w:eastAsia="仿宋" w:cs="仿宋"/>
          <w:spacing w:val="8"/>
          <w:sz w:val="31"/>
          <w:szCs w:val="31"/>
          <w:u w:val="single" w:color="FFFFFF" w:themeColor="background1"/>
          <w:lang w:val="en-US" w:eastAsia="zh-CN"/>
        </w:rPr>
        <w:t>新入职的</w:t>
      </w:r>
      <w:r>
        <w:rPr>
          <w:rFonts w:hint="eastAsia" w:ascii="仿宋" w:hAnsi="仿宋" w:eastAsia="仿宋" w:cs="仿宋"/>
          <w:spacing w:val="8"/>
          <w:sz w:val="31"/>
          <w:szCs w:val="31"/>
          <w:u w:val="single" w:color="FFFFFF" w:themeColor="background1"/>
        </w:rPr>
        <w:t>在职人员。</w:t>
      </w:r>
    </w:p>
    <w:p w14:paraId="51C6CA85">
      <w:pPr>
        <w:spacing w:before="223" w:line="224" w:lineRule="auto"/>
        <w:ind w:left="624"/>
        <w:rPr>
          <w:rFonts w:hint="eastAsia" w:ascii="仿宋" w:hAnsi="仿宋" w:eastAsia="仿宋" w:cs="仿宋"/>
          <w:sz w:val="31"/>
          <w:szCs w:val="31"/>
          <w:u w:val="single" w:color="FFFFFF" w:themeColor="background1"/>
        </w:rPr>
      </w:pPr>
      <w:r>
        <w:rPr>
          <w:rFonts w:hint="eastAsia" w:ascii="仿宋" w:hAnsi="仿宋" w:eastAsia="仿宋" w:cs="仿宋"/>
          <w:sz w:val="31"/>
          <w:szCs w:val="31"/>
          <w:u w:val="single" w:color="FFFFFF" w:themeColor="background1"/>
        </w:rPr>
        <w:t>2</w:t>
      </w:r>
      <w:r>
        <w:rPr>
          <w:rFonts w:hint="eastAsia" w:ascii="仿宋" w:hAnsi="仿宋" w:eastAsia="仿宋" w:cs="仿宋"/>
          <w:spacing w:val="-23"/>
          <w:sz w:val="31"/>
          <w:szCs w:val="31"/>
          <w:u w:val="single" w:color="FFFFFF" w:themeColor="background1"/>
        </w:rPr>
        <w:t xml:space="preserve"> </w:t>
      </w:r>
      <w:r>
        <w:rPr>
          <w:rFonts w:hint="eastAsia" w:ascii="仿宋" w:hAnsi="仿宋" w:eastAsia="仿宋" w:cs="仿宋"/>
          <w:spacing w:val="-23"/>
          <w:sz w:val="31"/>
          <w:szCs w:val="31"/>
          <w:u w:val="single" w:color="FFFFFF" w:themeColor="background1"/>
          <w:lang w:eastAsia="zh-CN"/>
        </w:rPr>
        <w:t>、</w:t>
      </w:r>
      <w:r>
        <w:rPr>
          <w:rFonts w:hint="eastAsia" w:ascii="仿宋" w:hAnsi="仿宋" w:eastAsia="仿宋" w:cs="仿宋"/>
          <w:sz w:val="31"/>
          <w:szCs w:val="31"/>
          <w:u w:val="single" w:color="FFFFFF" w:themeColor="background1"/>
        </w:rPr>
        <w:t>年终结转结余</w:t>
      </w:r>
      <w:r>
        <w:rPr>
          <w:rFonts w:hint="eastAsia" w:ascii="仿宋" w:hAnsi="仿宋" w:eastAsia="仿宋" w:cs="仿宋"/>
          <w:spacing w:val="-62"/>
          <w:sz w:val="31"/>
          <w:szCs w:val="31"/>
          <w:u w:val="single" w:color="FFFFFF" w:themeColor="background1"/>
        </w:rPr>
        <w:t xml:space="preserve"> </w:t>
      </w:r>
      <w:r>
        <w:rPr>
          <w:rFonts w:hint="eastAsia" w:ascii="仿宋" w:hAnsi="仿宋" w:eastAsia="仿宋" w:cs="仿宋"/>
          <w:sz w:val="31"/>
          <w:szCs w:val="31"/>
          <w:u w:val="single" w:color="FFFFFF" w:themeColor="background1"/>
        </w:rPr>
        <w:t>0</w:t>
      </w:r>
      <w:r>
        <w:rPr>
          <w:rFonts w:hint="eastAsia" w:ascii="仿宋" w:hAnsi="仿宋" w:eastAsia="仿宋" w:cs="仿宋"/>
          <w:spacing w:val="27"/>
          <w:sz w:val="31"/>
          <w:szCs w:val="31"/>
          <w:u w:val="single" w:color="FFFFFF" w:themeColor="background1"/>
        </w:rPr>
        <w:t xml:space="preserve"> </w:t>
      </w:r>
      <w:r>
        <w:rPr>
          <w:rFonts w:hint="eastAsia" w:ascii="仿宋" w:hAnsi="仿宋" w:eastAsia="仿宋" w:cs="仿宋"/>
          <w:sz w:val="31"/>
          <w:szCs w:val="31"/>
          <w:u w:val="single" w:color="FFFFFF" w:themeColor="background1"/>
        </w:rPr>
        <w:t>万元。</w:t>
      </w:r>
    </w:p>
    <w:p w14:paraId="38D987E5">
      <w:pPr>
        <w:spacing w:before="224" w:line="226" w:lineRule="auto"/>
        <w:ind w:left="634"/>
        <w:outlineLvl w:val="1"/>
        <w:rPr>
          <w:rFonts w:hint="eastAsia" w:ascii="黑体" w:hAnsi="黑体" w:eastAsia="黑体" w:cs="黑体"/>
          <w:b/>
          <w:bCs/>
          <w:sz w:val="31"/>
          <w:szCs w:val="31"/>
          <w:u w:val="single" w:color="FFFFFF" w:themeColor="background1"/>
        </w:rPr>
      </w:pPr>
      <w:r>
        <w:rPr>
          <w:rFonts w:hint="eastAsia" w:ascii="黑体" w:hAnsi="黑体" w:eastAsia="黑体" w:cs="黑体"/>
          <w:b/>
          <w:bCs/>
          <w:spacing w:val="8"/>
          <w:sz w:val="31"/>
          <w:szCs w:val="31"/>
          <w:u w:val="single" w:color="FFFFFF" w:themeColor="background1"/>
        </w:rPr>
        <w:t>二、收入预算情况说明</w:t>
      </w:r>
    </w:p>
    <w:p w14:paraId="7F86E76D">
      <w:pPr>
        <w:spacing w:before="220" w:line="340" w:lineRule="auto"/>
        <w:ind w:left="12" w:right="70" w:firstLine="625"/>
        <w:rPr>
          <w:rFonts w:hint="eastAsia" w:ascii="仿宋" w:hAnsi="仿宋" w:eastAsia="仿宋" w:cs="仿宋"/>
          <w:sz w:val="31"/>
          <w:szCs w:val="31"/>
          <w:u w:val="single" w:color="FFFFFF" w:themeColor="background1"/>
        </w:rPr>
      </w:pPr>
      <w:r>
        <w:rPr>
          <w:rFonts w:hint="eastAsia" w:ascii="仿宋" w:hAnsi="仿宋" w:eastAsia="仿宋" w:cs="仿宋"/>
          <w:spacing w:val="2"/>
          <w:sz w:val="31"/>
          <w:szCs w:val="31"/>
          <w:u w:val="single" w:color="FFFFFF" w:themeColor="background1"/>
        </w:rPr>
        <w:t>鄂尔多斯市中医医院</w:t>
      </w:r>
      <w:r>
        <w:rPr>
          <w:rFonts w:hint="eastAsia" w:ascii="仿宋" w:hAnsi="仿宋" w:eastAsia="仿宋" w:cs="仿宋"/>
          <w:spacing w:val="-43"/>
          <w:sz w:val="31"/>
          <w:szCs w:val="31"/>
          <w:u w:val="single" w:color="FFFFFF" w:themeColor="background1"/>
        </w:rPr>
        <w:t xml:space="preserve"> </w:t>
      </w:r>
      <w:r>
        <w:rPr>
          <w:rFonts w:hint="eastAsia" w:ascii="仿宋" w:hAnsi="仿宋" w:eastAsia="仿宋" w:cs="仿宋"/>
          <w:spacing w:val="2"/>
          <w:sz w:val="31"/>
          <w:szCs w:val="31"/>
          <w:u w:val="single" w:color="FFFFFF" w:themeColor="background1"/>
        </w:rPr>
        <w:t>202</w:t>
      </w:r>
      <w:r>
        <w:rPr>
          <w:rFonts w:hint="eastAsia" w:ascii="仿宋" w:hAnsi="仿宋" w:eastAsia="仿宋" w:cs="仿宋"/>
          <w:spacing w:val="2"/>
          <w:sz w:val="31"/>
          <w:szCs w:val="31"/>
          <w:u w:val="single" w:color="FFFFFF" w:themeColor="background1"/>
          <w:lang w:val="en-US" w:eastAsia="zh-CN"/>
        </w:rPr>
        <w:t>6</w:t>
      </w:r>
      <w:r>
        <w:rPr>
          <w:rFonts w:hint="eastAsia" w:ascii="仿宋" w:hAnsi="仿宋" w:eastAsia="仿宋" w:cs="仿宋"/>
          <w:spacing w:val="2"/>
          <w:sz w:val="31"/>
          <w:szCs w:val="31"/>
          <w:u w:val="single" w:color="FFFFFF" w:themeColor="background1"/>
        </w:rPr>
        <w:t>年度收入预算总计</w:t>
      </w:r>
      <w:r>
        <w:rPr>
          <w:rFonts w:hint="eastAsia" w:ascii="仿宋" w:hAnsi="仿宋" w:eastAsia="仿宋" w:cs="仿宋"/>
          <w:spacing w:val="2"/>
          <w:sz w:val="32"/>
          <w:szCs w:val="32"/>
          <w:u w:color="FFFFFF" w:themeColor="background1"/>
          <w:lang w:val="en-US" w:eastAsia="zh-CN"/>
        </w:rPr>
        <w:t>23505.79</w:t>
      </w:r>
      <w:r>
        <w:rPr>
          <w:rFonts w:hint="eastAsia" w:ascii="仿宋" w:hAnsi="仿宋" w:eastAsia="仿宋" w:cs="仿宋"/>
          <w:spacing w:val="2"/>
          <w:sz w:val="31"/>
          <w:szCs w:val="31"/>
          <w:u w:val="single" w:color="FFFFFF" w:themeColor="background1"/>
        </w:rPr>
        <w:t>万元，</w:t>
      </w:r>
      <w:r>
        <w:rPr>
          <w:rFonts w:hint="eastAsia" w:ascii="仿宋" w:hAnsi="仿宋" w:eastAsia="仿宋" w:cs="仿宋"/>
          <w:sz w:val="31"/>
          <w:szCs w:val="31"/>
          <w:u w:val="single" w:color="FFFFFF" w:themeColor="background1"/>
        </w:rPr>
        <w:t xml:space="preserve"> </w:t>
      </w:r>
      <w:r>
        <w:rPr>
          <w:rFonts w:hint="eastAsia" w:ascii="仿宋" w:hAnsi="仿宋" w:eastAsia="仿宋" w:cs="仿宋"/>
          <w:spacing w:val="5"/>
          <w:sz w:val="31"/>
          <w:szCs w:val="31"/>
          <w:u w:val="single" w:color="FFFFFF" w:themeColor="background1"/>
        </w:rPr>
        <w:t>包括本年收入</w:t>
      </w:r>
      <w:r>
        <w:rPr>
          <w:rFonts w:hint="eastAsia" w:ascii="仿宋" w:hAnsi="仿宋" w:eastAsia="仿宋" w:cs="仿宋"/>
          <w:spacing w:val="-62"/>
          <w:sz w:val="31"/>
          <w:szCs w:val="31"/>
          <w:u w:val="single" w:color="FFFFFF" w:themeColor="background1"/>
        </w:rPr>
        <w:t xml:space="preserve"> </w:t>
      </w:r>
      <w:r>
        <w:rPr>
          <w:rFonts w:hint="eastAsia" w:ascii="仿宋" w:hAnsi="仿宋" w:eastAsia="仿宋" w:cs="仿宋"/>
          <w:spacing w:val="-62"/>
          <w:sz w:val="31"/>
          <w:szCs w:val="31"/>
          <w:u w:val="single" w:color="FFFFFF" w:themeColor="background1"/>
          <w:lang w:val="en-US" w:eastAsia="zh-CN"/>
        </w:rPr>
        <w:t xml:space="preserve">1 5 8 9 6 .9 4 </w:t>
      </w:r>
      <w:r>
        <w:rPr>
          <w:rFonts w:hint="eastAsia" w:ascii="仿宋" w:hAnsi="仿宋" w:eastAsia="仿宋" w:cs="仿宋"/>
          <w:spacing w:val="5"/>
          <w:sz w:val="31"/>
          <w:szCs w:val="31"/>
          <w:u w:val="single" w:color="FFFFFF" w:themeColor="background1"/>
        </w:rPr>
        <w:t>万元，上年结转结</w:t>
      </w:r>
      <w:r>
        <w:rPr>
          <w:rFonts w:hint="eastAsia" w:ascii="仿宋" w:hAnsi="仿宋" w:eastAsia="仿宋" w:cs="仿宋"/>
          <w:spacing w:val="4"/>
          <w:sz w:val="31"/>
          <w:szCs w:val="31"/>
          <w:u w:val="single" w:color="FFFFFF" w:themeColor="background1"/>
        </w:rPr>
        <w:t>余</w:t>
      </w:r>
      <w:r>
        <w:rPr>
          <w:rFonts w:hint="eastAsia" w:ascii="仿宋" w:hAnsi="仿宋" w:eastAsia="仿宋" w:cs="仿宋"/>
          <w:spacing w:val="-71"/>
          <w:sz w:val="31"/>
          <w:szCs w:val="31"/>
          <w:u w:val="single" w:color="FFFFFF" w:themeColor="background1"/>
        </w:rPr>
        <w:t xml:space="preserve"> </w:t>
      </w:r>
      <w:r>
        <w:rPr>
          <w:rFonts w:hint="eastAsia" w:ascii="仿宋" w:hAnsi="仿宋" w:eastAsia="仿宋" w:cs="仿宋"/>
          <w:spacing w:val="4"/>
          <w:sz w:val="31"/>
          <w:szCs w:val="31"/>
          <w:u w:val="single" w:color="FFFFFF" w:themeColor="background1"/>
          <w:lang w:val="en-US" w:eastAsia="zh-CN"/>
        </w:rPr>
        <w:t>430.95</w:t>
      </w:r>
      <w:r>
        <w:rPr>
          <w:rFonts w:hint="eastAsia" w:ascii="仿宋" w:hAnsi="仿宋" w:eastAsia="仿宋" w:cs="仿宋"/>
          <w:spacing w:val="4"/>
          <w:sz w:val="31"/>
          <w:szCs w:val="31"/>
          <w:u w:val="single" w:color="FFFFFF" w:themeColor="background1"/>
        </w:rPr>
        <w:t>万元。其中：</w:t>
      </w:r>
    </w:p>
    <w:p w14:paraId="3EEAF7D7">
      <w:pPr>
        <w:spacing w:before="58" w:line="227" w:lineRule="auto"/>
        <w:ind w:left="639"/>
        <w:rPr>
          <w:rFonts w:hint="eastAsia" w:ascii="仿宋" w:hAnsi="仿宋" w:eastAsia="仿宋" w:cs="仿宋"/>
          <w:sz w:val="31"/>
          <w:szCs w:val="31"/>
          <w:u w:val="single" w:color="FFFFFF" w:themeColor="background1"/>
        </w:rPr>
      </w:pPr>
      <w:r>
        <w:rPr>
          <w:rFonts w:hint="eastAsia" w:ascii="仿宋" w:hAnsi="仿宋" w:eastAsia="仿宋" w:cs="仿宋"/>
          <w:spacing w:val="1"/>
          <w:sz w:val="31"/>
          <w:szCs w:val="31"/>
          <w:u w:val="single" w:color="FFFFFF" w:themeColor="background1"/>
        </w:rPr>
        <w:t>本年一般公共预算收入</w:t>
      </w:r>
      <w:r>
        <w:rPr>
          <w:rFonts w:hint="eastAsia" w:ascii="仿宋" w:hAnsi="仿宋" w:eastAsia="仿宋" w:cs="仿宋"/>
          <w:spacing w:val="1"/>
          <w:sz w:val="31"/>
          <w:szCs w:val="31"/>
          <w:u w:val="single" w:color="FFFFFF" w:themeColor="background1"/>
          <w:lang w:val="en-US" w:eastAsia="zh-CN"/>
        </w:rPr>
        <w:t>7177.9</w:t>
      </w:r>
      <w:r>
        <w:rPr>
          <w:rFonts w:hint="eastAsia" w:ascii="仿宋" w:hAnsi="仿宋" w:eastAsia="仿宋" w:cs="仿宋"/>
          <w:spacing w:val="1"/>
          <w:sz w:val="31"/>
          <w:szCs w:val="31"/>
          <w:u w:val="single" w:color="FFFFFF" w:themeColor="background1"/>
        </w:rPr>
        <w:t>万元，</w:t>
      </w:r>
      <w:r>
        <w:rPr>
          <w:rFonts w:hint="eastAsia" w:ascii="仿宋" w:hAnsi="仿宋" w:eastAsia="仿宋" w:cs="仿宋"/>
          <w:spacing w:val="-73"/>
          <w:sz w:val="31"/>
          <w:szCs w:val="31"/>
          <w:u w:val="single" w:color="FFFFFF" w:themeColor="background1"/>
        </w:rPr>
        <w:t xml:space="preserve"> </w:t>
      </w:r>
      <w:r>
        <w:rPr>
          <w:rFonts w:hint="eastAsia" w:ascii="仿宋" w:hAnsi="仿宋" w:eastAsia="仿宋" w:cs="仿宋"/>
          <w:spacing w:val="1"/>
          <w:sz w:val="31"/>
          <w:szCs w:val="31"/>
          <w:u w:val="single" w:color="FFFFFF" w:themeColor="background1"/>
        </w:rPr>
        <w:t>占</w:t>
      </w:r>
      <w:r>
        <w:rPr>
          <w:rFonts w:hint="eastAsia" w:ascii="仿宋" w:hAnsi="仿宋" w:eastAsia="仿宋" w:cs="仿宋"/>
          <w:spacing w:val="-63"/>
          <w:sz w:val="31"/>
          <w:szCs w:val="31"/>
          <w:u w:val="single" w:color="FFFFFF" w:themeColor="background1"/>
        </w:rPr>
        <w:t xml:space="preserve"> </w:t>
      </w:r>
      <w:r>
        <w:rPr>
          <w:rFonts w:hint="eastAsia" w:ascii="仿宋" w:hAnsi="仿宋" w:eastAsia="仿宋" w:cs="仿宋"/>
          <w:spacing w:val="1"/>
          <w:sz w:val="31"/>
          <w:szCs w:val="31"/>
          <w:u w:val="single" w:color="FFFFFF" w:themeColor="background1"/>
          <w:lang w:val="en-US" w:eastAsia="zh-CN"/>
        </w:rPr>
        <w:t>30.54</w:t>
      </w:r>
      <w:r>
        <w:rPr>
          <w:rFonts w:hint="eastAsia" w:ascii="仿宋" w:hAnsi="仿宋" w:eastAsia="仿宋" w:cs="仿宋"/>
          <w:spacing w:val="1"/>
          <w:sz w:val="31"/>
          <w:szCs w:val="31"/>
          <w:u w:val="single" w:color="FFFFFF" w:themeColor="background1"/>
        </w:rPr>
        <w:t>%；</w:t>
      </w:r>
    </w:p>
    <w:p w14:paraId="021F3284">
      <w:pPr>
        <w:spacing w:before="220" w:line="341" w:lineRule="auto"/>
        <w:ind w:left="639" w:right="2313"/>
        <w:rPr>
          <w:rFonts w:hint="eastAsia" w:ascii="仿宋" w:hAnsi="仿宋" w:eastAsia="仿宋" w:cs="仿宋"/>
          <w:sz w:val="31"/>
          <w:szCs w:val="31"/>
          <w:u w:val="single" w:color="FFFFFF" w:themeColor="background1"/>
        </w:rPr>
      </w:pPr>
      <w:r>
        <w:rPr>
          <w:rFonts w:hint="eastAsia" w:ascii="仿宋" w:hAnsi="仿宋" w:eastAsia="仿宋" w:cs="仿宋"/>
          <w:spacing w:val="2"/>
          <w:sz w:val="31"/>
          <w:szCs w:val="31"/>
          <w:u w:val="single" w:color="FFFFFF" w:themeColor="background1"/>
        </w:rPr>
        <w:t>本年政府性基金预算收入</w:t>
      </w:r>
      <w:r>
        <w:rPr>
          <w:rFonts w:hint="eastAsia" w:ascii="仿宋" w:hAnsi="仿宋" w:eastAsia="仿宋" w:cs="仿宋"/>
          <w:spacing w:val="-60"/>
          <w:sz w:val="31"/>
          <w:szCs w:val="31"/>
          <w:u w:val="single" w:color="FFFFFF" w:themeColor="background1"/>
        </w:rPr>
        <w:t xml:space="preserve"> </w:t>
      </w:r>
      <w:r>
        <w:rPr>
          <w:rFonts w:hint="eastAsia" w:ascii="仿宋" w:hAnsi="仿宋" w:eastAsia="仿宋" w:cs="仿宋"/>
          <w:spacing w:val="2"/>
          <w:sz w:val="31"/>
          <w:szCs w:val="31"/>
          <w:u w:val="single" w:color="FFFFFF" w:themeColor="background1"/>
        </w:rPr>
        <w:t>0</w:t>
      </w:r>
      <w:r>
        <w:rPr>
          <w:rFonts w:hint="eastAsia" w:ascii="仿宋" w:hAnsi="仿宋" w:eastAsia="仿宋" w:cs="仿宋"/>
          <w:spacing w:val="27"/>
          <w:sz w:val="31"/>
          <w:szCs w:val="31"/>
          <w:u w:val="single" w:color="FFFFFF" w:themeColor="background1"/>
        </w:rPr>
        <w:t xml:space="preserve"> </w:t>
      </w:r>
      <w:r>
        <w:rPr>
          <w:rFonts w:hint="eastAsia" w:ascii="仿宋" w:hAnsi="仿宋" w:eastAsia="仿宋" w:cs="仿宋"/>
          <w:spacing w:val="2"/>
          <w:sz w:val="31"/>
          <w:szCs w:val="31"/>
          <w:u w:val="single" w:color="FFFFFF" w:themeColor="background1"/>
        </w:rPr>
        <w:t>万元，</w:t>
      </w:r>
      <w:r>
        <w:rPr>
          <w:rFonts w:hint="eastAsia" w:ascii="仿宋" w:hAnsi="仿宋" w:eastAsia="仿宋" w:cs="仿宋"/>
          <w:spacing w:val="-73"/>
          <w:sz w:val="31"/>
          <w:szCs w:val="31"/>
          <w:u w:val="single" w:color="FFFFFF" w:themeColor="background1"/>
        </w:rPr>
        <w:t xml:space="preserve"> </w:t>
      </w:r>
      <w:r>
        <w:rPr>
          <w:rFonts w:hint="eastAsia" w:ascii="仿宋" w:hAnsi="仿宋" w:eastAsia="仿宋" w:cs="仿宋"/>
          <w:spacing w:val="2"/>
          <w:sz w:val="31"/>
          <w:szCs w:val="31"/>
          <w:u w:val="single" w:color="FFFFFF" w:themeColor="background1"/>
        </w:rPr>
        <w:t>占</w:t>
      </w:r>
      <w:r>
        <w:rPr>
          <w:rFonts w:hint="eastAsia" w:ascii="仿宋" w:hAnsi="仿宋" w:eastAsia="仿宋" w:cs="仿宋"/>
          <w:spacing w:val="-62"/>
          <w:sz w:val="31"/>
          <w:szCs w:val="31"/>
          <w:u w:val="single" w:color="FFFFFF" w:themeColor="background1"/>
        </w:rPr>
        <w:t xml:space="preserve"> </w:t>
      </w:r>
      <w:r>
        <w:rPr>
          <w:rFonts w:hint="eastAsia" w:ascii="仿宋" w:hAnsi="仿宋" w:eastAsia="仿宋" w:cs="仿宋"/>
          <w:spacing w:val="2"/>
          <w:sz w:val="31"/>
          <w:szCs w:val="31"/>
          <w:u w:val="single" w:color="FFFFFF" w:themeColor="background1"/>
        </w:rPr>
        <w:t>0 ；</w:t>
      </w:r>
      <w:r>
        <w:rPr>
          <w:rFonts w:hint="eastAsia" w:ascii="仿宋" w:hAnsi="仿宋" w:eastAsia="仿宋" w:cs="仿宋"/>
          <w:sz w:val="31"/>
          <w:szCs w:val="31"/>
          <w:u w:val="single" w:color="FFFFFF" w:themeColor="background1"/>
        </w:rPr>
        <w:t xml:space="preserve"> </w:t>
      </w:r>
      <w:r>
        <w:rPr>
          <w:rFonts w:hint="eastAsia" w:ascii="仿宋" w:hAnsi="仿宋" w:eastAsia="仿宋" w:cs="仿宋"/>
          <w:spacing w:val="-3"/>
          <w:sz w:val="31"/>
          <w:szCs w:val="31"/>
          <w:u w:val="single" w:color="FFFFFF" w:themeColor="background1"/>
        </w:rPr>
        <w:t>本年国有资本经营预算收入</w:t>
      </w:r>
      <w:r>
        <w:rPr>
          <w:rFonts w:hint="eastAsia" w:ascii="仿宋" w:hAnsi="仿宋" w:eastAsia="仿宋" w:cs="仿宋"/>
          <w:spacing w:val="-45"/>
          <w:sz w:val="31"/>
          <w:szCs w:val="31"/>
          <w:u w:val="single" w:color="FFFFFF" w:themeColor="background1"/>
        </w:rPr>
        <w:t xml:space="preserve"> </w:t>
      </w:r>
      <w:r>
        <w:rPr>
          <w:rFonts w:hint="eastAsia" w:ascii="仿宋" w:hAnsi="仿宋" w:eastAsia="仿宋" w:cs="仿宋"/>
          <w:spacing w:val="-3"/>
          <w:sz w:val="31"/>
          <w:szCs w:val="31"/>
          <w:u w:val="single" w:color="FFFFFF" w:themeColor="background1"/>
        </w:rPr>
        <w:t>0</w:t>
      </w:r>
      <w:r>
        <w:rPr>
          <w:rFonts w:hint="eastAsia" w:ascii="仿宋" w:hAnsi="仿宋" w:eastAsia="仿宋" w:cs="仿宋"/>
          <w:spacing w:val="27"/>
          <w:sz w:val="31"/>
          <w:szCs w:val="31"/>
          <w:u w:val="single" w:color="FFFFFF" w:themeColor="background1"/>
        </w:rPr>
        <w:t xml:space="preserve"> </w:t>
      </w:r>
      <w:r>
        <w:rPr>
          <w:rFonts w:hint="eastAsia" w:ascii="仿宋" w:hAnsi="仿宋" w:eastAsia="仿宋" w:cs="仿宋"/>
          <w:spacing w:val="-3"/>
          <w:sz w:val="31"/>
          <w:szCs w:val="31"/>
          <w:u w:val="single" w:color="FFFFFF" w:themeColor="background1"/>
        </w:rPr>
        <w:t>万元，</w:t>
      </w:r>
      <w:r>
        <w:rPr>
          <w:rFonts w:hint="eastAsia" w:ascii="仿宋" w:hAnsi="仿宋" w:eastAsia="仿宋" w:cs="仿宋"/>
          <w:spacing w:val="-73"/>
          <w:sz w:val="31"/>
          <w:szCs w:val="31"/>
          <w:u w:val="single" w:color="FFFFFF" w:themeColor="background1"/>
        </w:rPr>
        <w:t xml:space="preserve"> </w:t>
      </w:r>
      <w:r>
        <w:rPr>
          <w:rFonts w:hint="eastAsia" w:ascii="仿宋" w:hAnsi="仿宋" w:eastAsia="仿宋" w:cs="仿宋"/>
          <w:spacing w:val="-3"/>
          <w:sz w:val="31"/>
          <w:szCs w:val="31"/>
          <w:u w:val="single" w:color="FFFFFF" w:themeColor="background1"/>
        </w:rPr>
        <w:t>0%；</w:t>
      </w:r>
    </w:p>
    <w:p w14:paraId="10884AB3">
      <w:pPr>
        <w:spacing w:before="53" w:line="342" w:lineRule="auto"/>
        <w:ind w:left="639" w:right="2954"/>
        <w:rPr>
          <w:rFonts w:ascii="仿宋" w:hAnsi="仿宋" w:eastAsia="仿宋" w:cs="仿宋"/>
          <w:sz w:val="31"/>
          <w:szCs w:val="31"/>
        </w:rPr>
      </w:pPr>
      <w:r>
        <w:rPr>
          <w:rFonts w:hint="eastAsia" w:ascii="仿宋" w:hAnsi="仿宋" w:eastAsia="仿宋" w:cs="仿宋"/>
          <w:spacing w:val="-4"/>
          <w:sz w:val="31"/>
          <w:szCs w:val="31"/>
          <w:u w:val="single" w:color="FFFFFF" w:themeColor="background1"/>
        </w:rPr>
        <w:t>本年财政专户管理资金</w:t>
      </w:r>
      <w:r>
        <w:rPr>
          <w:rFonts w:hint="eastAsia" w:ascii="仿宋" w:hAnsi="仿宋" w:eastAsia="仿宋" w:cs="仿宋"/>
          <w:spacing w:val="-56"/>
          <w:sz w:val="31"/>
          <w:szCs w:val="31"/>
          <w:u w:val="single" w:color="FFFFFF" w:themeColor="background1"/>
        </w:rPr>
        <w:t xml:space="preserve"> </w:t>
      </w:r>
      <w:r>
        <w:rPr>
          <w:rFonts w:hint="eastAsia" w:ascii="仿宋" w:hAnsi="仿宋" w:eastAsia="仿宋" w:cs="仿宋"/>
          <w:spacing w:val="-4"/>
          <w:sz w:val="31"/>
          <w:szCs w:val="31"/>
          <w:u w:val="single" w:color="FFFFFF" w:themeColor="background1"/>
        </w:rPr>
        <w:t>0</w:t>
      </w:r>
      <w:r>
        <w:rPr>
          <w:rFonts w:hint="eastAsia" w:ascii="仿宋" w:hAnsi="仿宋" w:eastAsia="仿宋" w:cs="仿宋"/>
          <w:spacing w:val="26"/>
          <w:w w:val="101"/>
          <w:sz w:val="31"/>
          <w:szCs w:val="31"/>
          <w:u w:val="single" w:color="FFFFFF" w:themeColor="background1"/>
        </w:rPr>
        <w:t xml:space="preserve"> </w:t>
      </w:r>
      <w:r>
        <w:rPr>
          <w:rFonts w:hint="eastAsia" w:ascii="仿宋" w:hAnsi="仿宋" w:eastAsia="仿宋" w:cs="仿宋"/>
          <w:spacing w:val="-4"/>
          <w:sz w:val="31"/>
          <w:szCs w:val="31"/>
          <w:u w:val="single" w:color="FFFFFF" w:themeColor="background1"/>
        </w:rPr>
        <w:t>万元，</w:t>
      </w:r>
      <w:r>
        <w:rPr>
          <w:rFonts w:hint="eastAsia" w:ascii="仿宋" w:hAnsi="仿宋" w:eastAsia="仿宋" w:cs="仿宋"/>
          <w:spacing w:val="-73"/>
          <w:sz w:val="31"/>
          <w:szCs w:val="31"/>
          <w:u w:val="single" w:color="FFFFFF" w:themeColor="background1"/>
        </w:rPr>
        <w:t xml:space="preserve"> </w:t>
      </w:r>
      <w:r>
        <w:rPr>
          <w:rFonts w:hint="eastAsia" w:ascii="仿宋" w:hAnsi="仿宋" w:eastAsia="仿宋" w:cs="仿宋"/>
          <w:spacing w:val="-4"/>
          <w:sz w:val="31"/>
          <w:szCs w:val="31"/>
          <w:u w:val="single" w:color="FFFFFF" w:themeColor="background1"/>
        </w:rPr>
        <w:t>占</w:t>
      </w:r>
      <w:r>
        <w:rPr>
          <w:rFonts w:hint="eastAsia" w:ascii="仿宋" w:hAnsi="仿宋" w:eastAsia="仿宋" w:cs="仿宋"/>
          <w:spacing w:val="-62"/>
          <w:sz w:val="31"/>
          <w:szCs w:val="31"/>
          <w:u w:val="single" w:color="FFFFFF" w:themeColor="background1"/>
        </w:rPr>
        <w:t xml:space="preserve"> </w:t>
      </w:r>
      <w:r>
        <w:rPr>
          <w:rFonts w:hint="eastAsia" w:ascii="仿宋" w:hAnsi="仿宋" w:eastAsia="仿宋" w:cs="仿宋"/>
          <w:spacing w:val="-4"/>
          <w:sz w:val="31"/>
          <w:szCs w:val="31"/>
          <w:u w:val="single" w:color="FFFFFF" w:themeColor="background1"/>
        </w:rPr>
        <w:t>0</w:t>
      </w:r>
      <w:r>
        <w:rPr>
          <w:rFonts w:hint="eastAsia" w:ascii="仿宋" w:hAnsi="仿宋" w:eastAsia="仿宋" w:cs="仿宋"/>
          <w:spacing w:val="-4"/>
          <w:sz w:val="31"/>
          <w:szCs w:val="31"/>
        </w:rPr>
        <w:t>；</w:t>
      </w:r>
      <w:r>
        <w:rPr>
          <w:rFonts w:hint="eastAsia" w:ascii="仿宋" w:hAnsi="仿宋" w:eastAsia="仿宋" w:cs="仿宋"/>
          <w:sz w:val="31"/>
          <w:szCs w:val="31"/>
        </w:rPr>
        <w:t xml:space="preserve"> </w:t>
      </w:r>
      <w:r>
        <w:rPr>
          <w:rFonts w:hint="eastAsia" w:ascii="仿宋" w:hAnsi="仿宋" w:eastAsia="仿宋" w:cs="仿宋"/>
          <w:spacing w:val="-3"/>
          <w:sz w:val="31"/>
          <w:szCs w:val="31"/>
        </w:rPr>
        <w:t>本年事业收入</w:t>
      </w:r>
      <w:r>
        <w:rPr>
          <w:rFonts w:hint="eastAsia" w:ascii="仿宋" w:hAnsi="仿宋" w:eastAsia="仿宋" w:cs="仿宋"/>
          <w:spacing w:val="-59"/>
          <w:sz w:val="31"/>
          <w:szCs w:val="31"/>
          <w:u w:color="FFFFFF" w:themeColor="background1"/>
        </w:rPr>
        <w:t xml:space="preserve"> </w:t>
      </w:r>
      <w:r>
        <w:rPr>
          <w:rFonts w:hint="eastAsia" w:ascii="仿宋" w:hAnsi="仿宋" w:eastAsia="仿宋" w:cs="仿宋"/>
          <w:spacing w:val="-3"/>
          <w:sz w:val="31"/>
          <w:szCs w:val="31"/>
          <w:u w:val="single" w:color="FFFFFF" w:themeColor="background1"/>
          <w:lang w:val="en-US" w:eastAsia="zh-CN"/>
        </w:rPr>
        <w:t>15896.94</w:t>
      </w:r>
      <w:r>
        <w:rPr>
          <w:rFonts w:hint="eastAsia" w:ascii="仿宋" w:hAnsi="仿宋" w:eastAsia="仿宋" w:cs="仿宋"/>
          <w:spacing w:val="-3"/>
          <w:sz w:val="31"/>
          <w:szCs w:val="31"/>
          <w:u w:color="FFFFFF" w:themeColor="background1"/>
        </w:rPr>
        <w:t>万</w:t>
      </w:r>
      <w:r>
        <w:rPr>
          <w:rFonts w:hint="eastAsia" w:ascii="仿宋" w:hAnsi="仿宋" w:eastAsia="仿宋" w:cs="仿宋"/>
          <w:spacing w:val="-3"/>
          <w:sz w:val="31"/>
          <w:szCs w:val="31"/>
        </w:rPr>
        <w:t>元，</w:t>
      </w:r>
      <w:r>
        <w:rPr>
          <w:rFonts w:hint="eastAsia" w:ascii="仿宋" w:hAnsi="仿宋" w:eastAsia="仿宋" w:cs="仿宋"/>
          <w:spacing w:val="-73"/>
          <w:sz w:val="31"/>
          <w:szCs w:val="31"/>
        </w:rPr>
        <w:t xml:space="preserve"> </w:t>
      </w:r>
      <w:r>
        <w:rPr>
          <w:rFonts w:hint="eastAsia" w:ascii="仿宋" w:hAnsi="仿宋" w:eastAsia="仿宋" w:cs="仿宋"/>
          <w:spacing w:val="-3"/>
          <w:sz w:val="31"/>
          <w:szCs w:val="31"/>
        </w:rPr>
        <w:t>占</w:t>
      </w:r>
      <w:r>
        <w:rPr>
          <w:rFonts w:hint="eastAsia" w:ascii="仿宋" w:hAnsi="仿宋" w:eastAsia="仿宋" w:cs="仿宋"/>
          <w:spacing w:val="-3"/>
          <w:sz w:val="31"/>
          <w:szCs w:val="31"/>
          <w:lang w:val="en-US" w:eastAsia="zh-CN"/>
        </w:rPr>
        <w:t>67.63%；</w:t>
      </w:r>
      <w:r>
        <w:rPr>
          <w:rFonts w:ascii="仿宋" w:hAnsi="仿宋" w:eastAsia="仿宋" w:cs="仿宋"/>
          <w:spacing w:val="-4"/>
          <w:sz w:val="31"/>
          <w:szCs w:val="31"/>
        </w:rPr>
        <w:t>本年事业单位经营收入</w:t>
      </w:r>
      <w:r>
        <w:rPr>
          <w:rFonts w:ascii="仿宋" w:hAnsi="仿宋" w:eastAsia="仿宋" w:cs="仿宋"/>
          <w:spacing w:val="-56"/>
          <w:sz w:val="31"/>
          <w:szCs w:val="31"/>
        </w:rPr>
        <w:t xml:space="preserve"> </w:t>
      </w:r>
      <w:r>
        <w:rPr>
          <w:rFonts w:ascii="Times New Roman" w:hAnsi="Times New Roman" w:eastAsia="Times New Roman" w:cs="Times New Roman"/>
          <w:spacing w:val="-4"/>
          <w:sz w:val="31"/>
          <w:szCs w:val="31"/>
          <w:u w:val="single" w:color="auto"/>
        </w:rPr>
        <w:t>0</w:t>
      </w:r>
      <w:r>
        <w:rPr>
          <w:rFonts w:ascii="Times New Roman" w:hAnsi="Times New Roman" w:eastAsia="Times New Roman" w:cs="Times New Roman"/>
          <w:spacing w:val="26"/>
          <w:w w:val="101"/>
          <w:sz w:val="31"/>
          <w:szCs w:val="31"/>
          <w:u w:val="single" w:color="auto"/>
        </w:rPr>
        <w:t xml:space="preserve"> </w:t>
      </w:r>
      <w:r>
        <w:rPr>
          <w:rFonts w:ascii="仿宋" w:hAnsi="仿宋" w:eastAsia="仿宋" w:cs="仿宋"/>
          <w:spacing w:val="-4"/>
          <w:sz w:val="31"/>
          <w:szCs w:val="31"/>
        </w:rPr>
        <w:t>万元，</w:t>
      </w:r>
      <w:r>
        <w:rPr>
          <w:rFonts w:ascii="仿宋" w:hAnsi="仿宋" w:eastAsia="仿宋" w:cs="仿宋"/>
          <w:spacing w:val="-73"/>
          <w:sz w:val="31"/>
          <w:szCs w:val="31"/>
        </w:rPr>
        <w:t xml:space="preserve"> </w:t>
      </w:r>
      <w:r>
        <w:rPr>
          <w:rFonts w:ascii="仿宋" w:hAnsi="仿宋" w:eastAsia="仿宋" w:cs="仿宋"/>
          <w:spacing w:val="-4"/>
          <w:sz w:val="31"/>
          <w:szCs w:val="31"/>
        </w:rPr>
        <w:t>占</w:t>
      </w:r>
      <w:r>
        <w:rPr>
          <w:rFonts w:ascii="仿宋" w:hAnsi="仿宋" w:eastAsia="仿宋" w:cs="仿宋"/>
          <w:spacing w:val="-62"/>
          <w:sz w:val="31"/>
          <w:szCs w:val="31"/>
        </w:rPr>
        <w:t xml:space="preserve"> </w:t>
      </w:r>
      <w:r>
        <w:rPr>
          <w:rFonts w:ascii="Times New Roman" w:hAnsi="Times New Roman" w:eastAsia="Times New Roman" w:cs="Times New Roman"/>
          <w:spacing w:val="-4"/>
          <w:sz w:val="31"/>
          <w:szCs w:val="31"/>
          <w:u w:val="single" w:color="auto"/>
        </w:rPr>
        <w:t>0</w:t>
      </w:r>
      <w:r>
        <w:rPr>
          <w:rFonts w:ascii="仿宋" w:hAnsi="仿宋" w:eastAsia="仿宋" w:cs="仿宋"/>
          <w:spacing w:val="-4"/>
          <w:sz w:val="31"/>
          <w:szCs w:val="31"/>
        </w:rPr>
        <w:t>%；</w:t>
      </w:r>
      <w:r>
        <w:rPr>
          <w:rFonts w:ascii="仿宋" w:hAnsi="仿宋" w:eastAsia="仿宋" w:cs="仿宋"/>
          <w:sz w:val="31"/>
          <w:szCs w:val="31"/>
        </w:rPr>
        <w:t xml:space="preserve"> </w:t>
      </w:r>
      <w:r>
        <w:rPr>
          <w:rFonts w:ascii="仿宋" w:hAnsi="仿宋" w:eastAsia="仿宋" w:cs="仿宋"/>
          <w:spacing w:val="-2"/>
          <w:sz w:val="31"/>
          <w:szCs w:val="31"/>
        </w:rPr>
        <w:t>本年上级补助收入</w:t>
      </w:r>
      <w:r>
        <w:rPr>
          <w:rFonts w:ascii="仿宋" w:hAnsi="仿宋" w:eastAsia="仿宋" w:cs="仿宋"/>
          <w:spacing w:val="-51"/>
          <w:sz w:val="31"/>
          <w:szCs w:val="31"/>
        </w:rPr>
        <w:t xml:space="preserve"> </w:t>
      </w:r>
      <w:r>
        <w:rPr>
          <w:rFonts w:ascii="Times New Roman" w:hAnsi="Times New Roman" w:eastAsia="Times New Roman" w:cs="Times New Roman"/>
          <w:spacing w:val="-2"/>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2"/>
          <w:sz w:val="31"/>
          <w:szCs w:val="31"/>
        </w:rPr>
        <w:t>万元，</w:t>
      </w:r>
      <w:r>
        <w:rPr>
          <w:rFonts w:ascii="仿宋" w:hAnsi="仿宋" w:eastAsia="仿宋" w:cs="仿宋"/>
          <w:spacing w:val="-73"/>
          <w:sz w:val="31"/>
          <w:szCs w:val="31"/>
        </w:rPr>
        <w:t xml:space="preserve"> </w:t>
      </w:r>
      <w:r>
        <w:rPr>
          <w:rFonts w:ascii="仿宋" w:hAnsi="仿宋" w:eastAsia="仿宋" w:cs="仿宋"/>
          <w:spacing w:val="-2"/>
          <w:sz w:val="31"/>
          <w:szCs w:val="31"/>
        </w:rPr>
        <w:t>占</w:t>
      </w:r>
      <w:r>
        <w:rPr>
          <w:rFonts w:ascii="仿宋" w:hAnsi="仿宋" w:eastAsia="仿宋" w:cs="仿宋"/>
          <w:spacing w:val="-61"/>
          <w:sz w:val="31"/>
          <w:szCs w:val="31"/>
        </w:rPr>
        <w:t xml:space="preserve"> </w:t>
      </w:r>
      <w:r>
        <w:rPr>
          <w:rFonts w:ascii="Times New Roman" w:hAnsi="Times New Roman" w:eastAsia="Times New Roman" w:cs="Times New Roman"/>
          <w:spacing w:val="-2"/>
          <w:sz w:val="31"/>
          <w:szCs w:val="31"/>
          <w:u w:val="single" w:color="auto"/>
        </w:rPr>
        <w:t>0</w:t>
      </w:r>
      <w:r>
        <w:rPr>
          <w:rFonts w:ascii="仿宋" w:hAnsi="仿宋" w:eastAsia="仿宋" w:cs="仿宋"/>
          <w:spacing w:val="-2"/>
          <w:sz w:val="31"/>
          <w:szCs w:val="31"/>
        </w:rPr>
        <w:t>%；</w:t>
      </w:r>
    </w:p>
    <w:p w14:paraId="67E6EFC9">
      <w:pPr>
        <w:spacing w:before="54" w:line="341" w:lineRule="auto"/>
        <w:ind w:left="622" w:leftChars="296" w:right="2798" w:firstLine="0" w:firstLineChars="0"/>
        <w:rPr>
          <w:rFonts w:ascii="仿宋" w:hAnsi="仿宋" w:eastAsia="仿宋" w:cs="仿宋"/>
          <w:sz w:val="31"/>
          <w:szCs w:val="31"/>
        </w:rPr>
      </w:pPr>
      <w:r>
        <w:rPr>
          <w:rFonts w:ascii="仿宋" w:hAnsi="仿宋" w:eastAsia="仿宋" w:cs="仿宋"/>
          <w:spacing w:val="-4"/>
          <w:sz w:val="31"/>
          <w:szCs w:val="31"/>
        </w:rPr>
        <w:t>本年附属单位上缴收入</w:t>
      </w:r>
      <w:r>
        <w:rPr>
          <w:rFonts w:ascii="仿宋" w:hAnsi="仿宋" w:eastAsia="仿宋" w:cs="仿宋"/>
          <w:spacing w:val="-56"/>
          <w:sz w:val="31"/>
          <w:szCs w:val="31"/>
        </w:rPr>
        <w:t xml:space="preserve"> </w:t>
      </w:r>
      <w:r>
        <w:rPr>
          <w:rFonts w:ascii="Times New Roman" w:hAnsi="Times New Roman" w:eastAsia="Times New Roman" w:cs="Times New Roman"/>
          <w:spacing w:val="-4"/>
          <w:sz w:val="31"/>
          <w:szCs w:val="31"/>
          <w:u w:val="single" w:color="auto"/>
        </w:rPr>
        <w:t>0</w:t>
      </w:r>
      <w:r>
        <w:rPr>
          <w:rFonts w:ascii="Times New Roman" w:hAnsi="Times New Roman" w:eastAsia="Times New Roman" w:cs="Times New Roman"/>
          <w:spacing w:val="26"/>
          <w:w w:val="101"/>
          <w:sz w:val="31"/>
          <w:szCs w:val="31"/>
          <w:u w:val="single" w:color="auto"/>
        </w:rPr>
        <w:t xml:space="preserve"> </w:t>
      </w:r>
      <w:r>
        <w:rPr>
          <w:rFonts w:ascii="仿宋" w:hAnsi="仿宋" w:eastAsia="仿宋" w:cs="仿宋"/>
          <w:spacing w:val="-4"/>
          <w:sz w:val="31"/>
          <w:szCs w:val="31"/>
        </w:rPr>
        <w:t>万元，</w:t>
      </w:r>
      <w:r>
        <w:rPr>
          <w:rFonts w:ascii="仿宋" w:hAnsi="仿宋" w:eastAsia="仿宋" w:cs="仿宋"/>
          <w:spacing w:val="-73"/>
          <w:sz w:val="31"/>
          <w:szCs w:val="31"/>
        </w:rPr>
        <w:t xml:space="preserve"> </w:t>
      </w:r>
      <w:r>
        <w:rPr>
          <w:rFonts w:ascii="仿宋" w:hAnsi="仿宋" w:eastAsia="仿宋" w:cs="仿宋"/>
          <w:spacing w:val="-4"/>
          <w:sz w:val="31"/>
          <w:szCs w:val="31"/>
        </w:rPr>
        <w:t>占</w:t>
      </w:r>
      <w:r>
        <w:rPr>
          <w:rFonts w:ascii="仿宋" w:hAnsi="仿宋" w:eastAsia="仿宋" w:cs="仿宋"/>
          <w:spacing w:val="-62"/>
          <w:sz w:val="31"/>
          <w:szCs w:val="31"/>
        </w:rPr>
        <w:t xml:space="preserve"> </w:t>
      </w:r>
      <w:r>
        <w:rPr>
          <w:rFonts w:ascii="Times New Roman" w:hAnsi="Times New Roman" w:eastAsia="Times New Roman" w:cs="Times New Roman"/>
          <w:spacing w:val="-4"/>
          <w:sz w:val="31"/>
          <w:szCs w:val="31"/>
          <w:u w:val="single" w:color="auto"/>
        </w:rPr>
        <w:t>0</w:t>
      </w:r>
      <w:r>
        <w:rPr>
          <w:rFonts w:ascii="仿宋" w:hAnsi="仿宋" w:eastAsia="仿宋" w:cs="仿宋"/>
          <w:spacing w:val="-4"/>
          <w:sz w:val="31"/>
          <w:szCs w:val="31"/>
        </w:rPr>
        <w:t>%；</w:t>
      </w:r>
      <w:r>
        <w:rPr>
          <w:rFonts w:ascii="仿宋" w:hAnsi="仿宋" w:eastAsia="仿宋" w:cs="仿宋"/>
          <w:sz w:val="31"/>
          <w:szCs w:val="31"/>
        </w:rPr>
        <w:t xml:space="preserve"> </w:t>
      </w:r>
      <w:r>
        <w:rPr>
          <w:rFonts w:ascii="仿宋" w:hAnsi="仿宋" w:eastAsia="仿宋" w:cs="仿宋"/>
          <w:spacing w:val="-3"/>
          <w:sz w:val="31"/>
          <w:szCs w:val="31"/>
        </w:rPr>
        <w:t>本年其他收入</w:t>
      </w:r>
      <w:r>
        <w:rPr>
          <w:rFonts w:ascii="仿宋" w:hAnsi="仿宋" w:eastAsia="仿宋" w:cs="仿宋"/>
          <w:spacing w:val="-59"/>
          <w:sz w:val="31"/>
          <w:szCs w:val="31"/>
        </w:rPr>
        <w:t xml:space="preserve"> </w:t>
      </w:r>
      <w:r>
        <w:rPr>
          <w:rFonts w:ascii="Times New Roman" w:hAnsi="Times New Roman" w:eastAsia="Times New Roman" w:cs="Times New Roman"/>
          <w:spacing w:val="-3"/>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3"/>
          <w:sz w:val="31"/>
          <w:szCs w:val="31"/>
        </w:rPr>
        <w:t>万元，</w:t>
      </w:r>
      <w:r>
        <w:rPr>
          <w:rFonts w:ascii="仿宋" w:hAnsi="仿宋" w:eastAsia="仿宋" w:cs="仿宋"/>
          <w:spacing w:val="-73"/>
          <w:sz w:val="31"/>
          <w:szCs w:val="31"/>
        </w:rPr>
        <w:t xml:space="preserve"> </w:t>
      </w:r>
      <w:r>
        <w:rPr>
          <w:rFonts w:ascii="仿宋" w:hAnsi="仿宋" w:eastAsia="仿宋" w:cs="仿宋"/>
          <w:spacing w:val="-3"/>
          <w:sz w:val="31"/>
          <w:szCs w:val="31"/>
        </w:rPr>
        <w:t>占</w:t>
      </w:r>
      <w:r>
        <w:rPr>
          <w:rFonts w:ascii="仿宋" w:hAnsi="仿宋" w:eastAsia="仿宋" w:cs="仿宋"/>
          <w:spacing w:val="-64"/>
          <w:sz w:val="31"/>
          <w:szCs w:val="31"/>
        </w:rPr>
        <w:t xml:space="preserve"> </w:t>
      </w:r>
      <w:r>
        <w:rPr>
          <w:rFonts w:ascii="Times New Roman" w:hAnsi="Times New Roman" w:eastAsia="Times New Roman" w:cs="Times New Roman"/>
          <w:spacing w:val="-3"/>
          <w:sz w:val="31"/>
          <w:szCs w:val="31"/>
          <w:u w:val="single" w:color="auto"/>
        </w:rPr>
        <w:t>0</w:t>
      </w:r>
      <w:r>
        <w:rPr>
          <w:rFonts w:ascii="仿宋" w:hAnsi="仿宋" w:eastAsia="仿宋" w:cs="仿宋"/>
          <w:spacing w:val="-3"/>
          <w:sz w:val="31"/>
          <w:szCs w:val="31"/>
        </w:rPr>
        <w:t>%；</w:t>
      </w:r>
    </w:p>
    <w:p w14:paraId="73365B4B">
      <w:pPr>
        <w:spacing w:before="53" w:line="340" w:lineRule="auto"/>
        <w:ind w:left="314" w:right="238" w:firstLine="312" w:firstLineChars="100"/>
        <w:rPr>
          <w:rFonts w:ascii="仿宋" w:hAnsi="仿宋" w:eastAsia="仿宋" w:cs="仿宋"/>
          <w:sz w:val="31"/>
          <w:szCs w:val="31"/>
        </w:rPr>
      </w:pPr>
      <w:r>
        <w:rPr>
          <w:rFonts w:ascii="仿宋" w:hAnsi="仿宋" w:eastAsia="仿宋" w:cs="仿宋"/>
          <w:spacing w:val="1"/>
          <w:sz w:val="31"/>
          <w:szCs w:val="31"/>
        </w:rPr>
        <w:t>上年结转结余的一般公共预算收入</w:t>
      </w:r>
      <w:r>
        <w:rPr>
          <w:rFonts w:ascii="仿宋" w:hAnsi="仿宋" w:eastAsia="仿宋" w:cs="仿宋"/>
          <w:spacing w:val="-68"/>
          <w:sz w:val="31"/>
          <w:szCs w:val="31"/>
        </w:rPr>
        <w:t xml:space="preserve"> </w:t>
      </w:r>
      <w:r>
        <w:rPr>
          <w:rFonts w:ascii="Times New Roman" w:hAnsi="Times New Roman" w:eastAsia="Times New Roman" w:cs="Times New Roman"/>
          <w:spacing w:val="27"/>
          <w:sz w:val="31"/>
          <w:szCs w:val="31"/>
          <w:u w:val="single" w:color="auto"/>
        </w:rPr>
        <w:t xml:space="preserve"> </w:t>
      </w:r>
      <w:r>
        <w:rPr>
          <w:rFonts w:ascii="仿宋" w:hAnsi="仿宋" w:eastAsia="仿宋" w:cs="仿宋"/>
          <w:sz w:val="31"/>
          <w:szCs w:val="31"/>
        </w:rPr>
        <w:t>万元，</w:t>
      </w:r>
      <w:r>
        <w:rPr>
          <w:rFonts w:ascii="仿宋" w:hAnsi="仿宋" w:eastAsia="仿宋" w:cs="仿宋"/>
          <w:spacing w:val="-73"/>
          <w:sz w:val="31"/>
          <w:szCs w:val="31"/>
        </w:rPr>
        <w:t xml:space="preserve"> </w:t>
      </w:r>
      <w:r>
        <w:rPr>
          <w:rFonts w:ascii="仿宋" w:hAnsi="仿宋" w:eastAsia="仿宋" w:cs="仿宋"/>
          <w:sz w:val="31"/>
          <w:szCs w:val="31"/>
        </w:rPr>
        <w:t>占</w:t>
      </w:r>
      <w:r>
        <w:rPr>
          <w:rFonts w:ascii="仿宋" w:hAnsi="仿宋" w:eastAsia="仿宋" w:cs="仿宋"/>
          <w:spacing w:val="-61"/>
          <w:sz w:val="31"/>
          <w:szCs w:val="31"/>
        </w:rPr>
        <w:t xml:space="preserve"> </w:t>
      </w:r>
      <w:r>
        <w:rPr>
          <w:rFonts w:ascii="仿宋" w:hAnsi="仿宋" w:eastAsia="仿宋" w:cs="仿宋"/>
          <w:sz w:val="31"/>
          <w:szCs w:val="31"/>
        </w:rPr>
        <w:t>%；</w:t>
      </w:r>
    </w:p>
    <w:p w14:paraId="05391676">
      <w:pPr>
        <w:spacing w:before="53" w:line="340" w:lineRule="auto"/>
        <w:ind w:right="238" w:firstLine="628" w:firstLineChars="200"/>
        <w:rPr>
          <w:rFonts w:ascii="仿宋" w:hAnsi="仿宋" w:eastAsia="仿宋" w:cs="仿宋"/>
          <w:sz w:val="31"/>
          <w:szCs w:val="31"/>
        </w:rPr>
      </w:pPr>
      <w:r>
        <w:rPr>
          <w:rFonts w:ascii="仿宋" w:hAnsi="仿宋" w:eastAsia="仿宋" w:cs="仿宋"/>
          <w:spacing w:val="2"/>
          <w:sz w:val="31"/>
          <w:szCs w:val="31"/>
        </w:rPr>
        <w:t>上年结转结余的政府性基金预算收入</w:t>
      </w:r>
      <w:r>
        <w:rPr>
          <w:rFonts w:ascii="仿宋" w:hAnsi="仿宋" w:eastAsia="仿宋" w:cs="仿宋"/>
          <w:spacing w:val="-53"/>
          <w:sz w:val="31"/>
          <w:szCs w:val="31"/>
        </w:rPr>
        <w:t xml:space="preserve"> </w:t>
      </w:r>
      <w:r>
        <w:rPr>
          <w:rFonts w:ascii="Times New Roman" w:hAnsi="Times New Roman" w:eastAsia="Times New Roman" w:cs="Times New Roman"/>
          <w:spacing w:val="2"/>
          <w:sz w:val="31"/>
          <w:szCs w:val="31"/>
          <w:u w:val="single" w:color="auto"/>
        </w:rPr>
        <w:t>0</w:t>
      </w:r>
      <w:r>
        <w:rPr>
          <w:rFonts w:ascii="Times New Roman" w:hAnsi="Times New Roman" w:eastAsia="Times New Roman" w:cs="Times New Roman"/>
          <w:spacing w:val="26"/>
          <w:sz w:val="31"/>
          <w:szCs w:val="31"/>
          <w:u w:val="single" w:color="auto"/>
        </w:rPr>
        <w:t xml:space="preserve"> </w:t>
      </w:r>
      <w:r>
        <w:rPr>
          <w:rFonts w:ascii="仿宋" w:hAnsi="仿宋" w:eastAsia="仿宋" w:cs="仿宋"/>
          <w:spacing w:val="2"/>
          <w:sz w:val="31"/>
          <w:szCs w:val="31"/>
        </w:rPr>
        <w:t>万元，</w:t>
      </w:r>
      <w:r>
        <w:rPr>
          <w:rFonts w:ascii="仿宋" w:hAnsi="仿宋" w:eastAsia="仿宋" w:cs="仿宋"/>
          <w:spacing w:val="-72"/>
          <w:sz w:val="31"/>
          <w:szCs w:val="31"/>
        </w:rPr>
        <w:t xml:space="preserve"> </w:t>
      </w:r>
      <w:r>
        <w:rPr>
          <w:rFonts w:ascii="仿宋" w:hAnsi="仿宋" w:eastAsia="仿宋" w:cs="仿宋"/>
          <w:spacing w:val="2"/>
          <w:sz w:val="31"/>
          <w:szCs w:val="31"/>
        </w:rPr>
        <w:t>占</w:t>
      </w:r>
      <w:r>
        <w:rPr>
          <w:rFonts w:ascii="仿宋" w:hAnsi="仿宋" w:eastAsia="仿宋" w:cs="仿宋"/>
          <w:spacing w:val="-62"/>
          <w:sz w:val="31"/>
          <w:szCs w:val="31"/>
        </w:rPr>
        <w:t xml:space="preserve"> </w:t>
      </w:r>
      <w:r>
        <w:rPr>
          <w:rFonts w:ascii="Times New Roman" w:hAnsi="Times New Roman" w:eastAsia="Times New Roman" w:cs="Times New Roman"/>
          <w:spacing w:val="2"/>
          <w:sz w:val="31"/>
          <w:szCs w:val="31"/>
          <w:u w:val="single" w:color="auto"/>
        </w:rPr>
        <w:t>0</w:t>
      </w:r>
      <w:r>
        <w:rPr>
          <w:rFonts w:ascii="仿宋" w:hAnsi="仿宋" w:eastAsia="仿宋" w:cs="仿宋"/>
          <w:spacing w:val="2"/>
          <w:sz w:val="31"/>
          <w:szCs w:val="31"/>
        </w:rPr>
        <w:t>%；</w:t>
      </w:r>
    </w:p>
    <w:p w14:paraId="61EE68B6">
      <w:pPr>
        <w:spacing w:before="58" w:line="340" w:lineRule="auto"/>
        <w:ind w:left="624" w:leftChars="297" w:right="559" w:firstLine="0" w:firstLineChars="0"/>
        <w:rPr>
          <w:rFonts w:ascii="仿宋" w:hAnsi="仿宋" w:eastAsia="仿宋" w:cs="仿宋"/>
          <w:sz w:val="31"/>
          <w:szCs w:val="31"/>
        </w:rPr>
      </w:pPr>
      <w:r>
        <w:rPr>
          <w:rFonts w:ascii="仿宋" w:hAnsi="仿宋" w:eastAsia="仿宋" w:cs="仿宋"/>
          <w:sz w:val="31"/>
          <w:szCs w:val="31"/>
        </w:rPr>
        <w:t>上年结转结余的国有资本经营预算收入</w:t>
      </w:r>
      <w:r>
        <w:rPr>
          <w:rFonts w:ascii="仿宋" w:hAnsi="仿宋" w:eastAsia="仿宋" w:cs="仿宋"/>
          <w:spacing w:val="-60"/>
          <w:sz w:val="31"/>
          <w:szCs w:val="31"/>
        </w:rPr>
        <w:t xml:space="preserve"> </w:t>
      </w:r>
      <w:r>
        <w:rPr>
          <w:rFonts w:ascii="Times New Roman" w:hAnsi="Times New Roman" w:eastAsia="Times New Roman" w:cs="Times New Roman"/>
          <w:sz w:val="31"/>
          <w:szCs w:val="31"/>
          <w:u w:val="single" w:color="auto"/>
        </w:rPr>
        <w:t>0</w:t>
      </w:r>
      <w:r>
        <w:rPr>
          <w:rFonts w:ascii="Times New Roman" w:hAnsi="Times New Roman" w:eastAsia="Times New Roman" w:cs="Times New Roman"/>
          <w:spacing w:val="26"/>
          <w:sz w:val="31"/>
          <w:szCs w:val="31"/>
          <w:u w:val="single" w:color="auto"/>
        </w:rPr>
        <w:t xml:space="preserve"> </w:t>
      </w:r>
      <w:r>
        <w:rPr>
          <w:rFonts w:ascii="仿宋" w:hAnsi="仿宋" w:eastAsia="仿宋" w:cs="仿宋"/>
          <w:sz w:val="31"/>
          <w:szCs w:val="31"/>
        </w:rPr>
        <w:t>万元，</w:t>
      </w:r>
      <w:r>
        <w:rPr>
          <w:rFonts w:ascii="仿宋" w:hAnsi="仿宋" w:eastAsia="仿宋" w:cs="仿宋"/>
          <w:spacing w:val="-72"/>
          <w:sz w:val="31"/>
          <w:szCs w:val="31"/>
        </w:rPr>
        <w:t xml:space="preserve"> </w:t>
      </w:r>
      <w:r>
        <w:rPr>
          <w:rFonts w:ascii="仿宋" w:hAnsi="仿宋" w:eastAsia="仿宋" w:cs="仿宋"/>
          <w:sz w:val="31"/>
          <w:szCs w:val="31"/>
        </w:rPr>
        <w:t>占</w:t>
      </w:r>
      <w:r>
        <w:rPr>
          <w:rFonts w:ascii="仿宋" w:hAnsi="仿宋" w:eastAsia="仿宋" w:cs="仿宋"/>
          <w:spacing w:val="-62"/>
          <w:sz w:val="31"/>
          <w:szCs w:val="31"/>
        </w:rPr>
        <w:t xml:space="preserve"> </w:t>
      </w:r>
      <w:r>
        <w:rPr>
          <w:rFonts w:ascii="Times New Roman" w:hAnsi="Times New Roman" w:eastAsia="Times New Roman" w:cs="Times New Roman"/>
          <w:sz w:val="31"/>
          <w:szCs w:val="31"/>
          <w:u w:val="single" w:color="auto"/>
        </w:rPr>
        <w:t>0</w:t>
      </w:r>
      <w:r>
        <w:rPr>
          <w:rFonts w:ascii="仿宋" w:hAnsi="仿宋" w:eastAsia="仿宋" w:cs="仿宋"/>
          <w:sz w:val="31"/>
          <w:szCs w:val="31"/>
        </w:rPr>
        <w:t xml:space="preserve">%； </w:t>
      </w:r>
      <w:r>
        <w:rPr>
          <w:rFonts w:ascii="仿宋" w:hAnsi="仿宋" w:eastAsia="仿宋" w:cs="仿宋"/>
          <w:spacing w:val="4"/>
          <w:sz w:val="31"/>
          <w:szCs w:val="31"/>
        </w:rPr>
        <w:t>上年结转结余的财政专户管理资金</w:t>
      </w:r>
      <w:r>
        <w:rPr>
          <w:rFonts w:ascii="仿宋" w:hAnsi="仿宋" w:eastAsia="仿宋" w:cs="仿宋"/>
          <w:spacing w:val="-62"/>
          <w:sz w:val="31"/>
          <w:szCs w:val="31"/>
        </w:rPr>
        <w:t xml:space="preserve"> </w:t>
      </w:r>
      <w:r>
        <w:rPr>
          <w:rFonts w:ascii="Times New Roman" w:hAnsi="Times New Roman" w:eastAsia="Times New Roman" w:cs="Times New Roman"/>
          <w:spacing w:val="4"/>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4"/>
          <w:sz w:val="31"/>
          <w:szCs w:val="31"/>
        </w:rPr>
        <w:t>万元，</w:t>
      </w:r>
      <w:r>
        <w:rPr>
          <w:rFonts w:ascii="仿宋" w:hAnsi="仿宋" w:eastAsia="仿宋" w:cs="仿宋"/>
          <w:spacing w:val="-73"/>
          <w:sz w:val="31"/>
          <w:szCs w:val="31"/>
        </w:rPr>
        <w:t xml:space="preserve"> </w:t>
      </w:r>
      <w:r>
        <w:rPr>
          <w:rFonts w:ascii="仿宋" w:hAnsi="仿宋" w:eastAsia="仿宋" w:cs="仿宋"/>
          <w:spacing w:val="4"/>
          <w:sz w:val="31"/>
          <w:szCs w:val="31"/>
        </w:rPr>
        <w:t>占</w:t>
      </w:r>
      <w:r>
        <w:rPr>
          <w:rFonts w:ascii="仿宋" w:hAnsi="仿宋" w:eastAsia="仿宋" w:cs="仿宋"/>
          <w:spacing w:val="-64"/>
          <w:sz w:val="31"/>
          <w:szCs w:val="31"/>
        </w:rPr>
        <w:t xml:space="preserve"> </w:t>
      </w:r>
      <w:r>
        <w:rPr>
          <w:rFonts w:ascii="Times New Roman" w:hAnsi="Times New Roman" w:eastAsia="Times New Roman" w:cs="Times New Roman"/>
          <w:spacing w:val="3"/>
          <w:sz w:val="31"/>
          <w:szCs w:val="31"/>
          <w:u w:val="single" w:color="auto"/>
        </w:rPr>
        <w:t>0</w:t>
      </w:r>
      <w:r>
        <w:rPr>
          <w:rFonts w:ascii="Times New Roman" w:hAnsi="Times New Roman" w:eastAsia="Times New Roman" w:cs="Times New Roman"/>
          <w:spacing w:val="3"/>
          <w:sz w:val="31"/>
          <w:szCs w:val="31"/>
        </w:rPr>
        <w:t xml:space="preserve">   </w:t>
      </w:r>
      <w:r>
        <w:rPr>
          <w:rFonts w:ascii="仿宋" w:hAnsi="仿宋" w:eastAsia="仿宋" w:cs="仿宋"/>
          <w:spacing w:val="3"/>
          <w:sz w:val="31"/>
          <w:szCs w:val="31"/>
        </w:rPr>
        <w:t>%；</w:t>
      </w:r>
    </w:p>
    <w:p w14:paraId="6AC77FC2">
      <w:pPr>
        <w:spacing w:before="58" w:line="224" w:lineRule="auto"/>
        <w:ind w:left="314" w:firstLine="314" w:firstLineChars="100"/>
        <w:rPr>
          <w:rFonts w:ascii="仿宋" w:hAnsi="仿宋" w:eastAsia="仿宋" w:cs="仿宋"/>
          <w:spacing w:val="2"/>
          <w:sz w:val="31"/>
          <w:szCs w:val="31"/>
        </w:rPr>
      </w:pPr>
      <w:r>
        <w:rPr>
          <w:rFonts w:ascii="仿宋" w:hAnsi="仿宋" w:eastAsia="仿宋" w:cs="仿宋"/>
          <w:spacing w:val="2"/>
          <w:sz w:val="31"/>
          <w:szCs w:val="31"/>
        </w:rPr>
        <w:t>上年结转结余的单位资金</w:t>
      </w:r>
      <w:r>
        <w:rPr>
          <w:rFonts w:ascii="仿宋" w:hAnsi="仿宋" w:eastAsia="仿宋" w:cs="仿宋"/>
          <w:spacing w:val="-61"/>
          <w:sz w:val="31"/>
          <w:szCs w:val="31"/>
        </w:rPr>
        <w:t xml:space="preserve"> </w:t>
      </w:r>
      <w:r>
        <w:rPr>
          <w:rFonts w:hint="eastAsia" w:ascii="Times New Roman" w:hAnsi="Times New Roman" w:eastAsia="宋体" w:cs="Times New Roman"/>
          <w:spacing w:val="2"/>
          <w:sz w:val="31"/>
          <w:szCs w:val="31"/>
          <w:u w:val="single" w:color="auto"/>
          <w:lang w:val="en-US" w:eastAsia="zh-CN"/>
        </w:rPr>
        <w:t>430.95</w:t>
      </w:r>
      <w:r>
        <w:rPr>
          <w:rFonts w:ascii="仿宋" w:hAnsi="仿宋" w:eastAsia="仿宋" w:cs="仿宋"/>
          <w:spacing w:val="2"/>
          <w:sz w:val="31"/>
          <w:szCs w:val="31"/>
        </w:rPr>
        <w:t>万元，</w:t>
      </w:r>
      <w:r>
        <w:rPr>
          <w:rFonts w:ascii="仿宋" w:hAnsi="仿宋" w:eastAsia="仿宋" w:cs="仿宋"/>
          <w:spacing w:val="-73"/>
          <w:sz w:val="31"/>
          <w:szCs w:val="31"/>
        </w:rPr>
        <w:t xml:space="preserve"> </w:t>
      </w:r>
      <w:r>
        <w:rPr>
          <w:rFonts w:ascii="仿宋" w:hAnsi="仿宋" w:eastAsia="仿宋" w:cs="仿宋"/>
          <w:spacing w:val="2"/>
          <w:sz w:val="31"/>
          <w:szCs w:val="31"/>
        </w:rPr>
        <w:t>占</w:t>
      </w:r>
      <w:r>
        <w:rPr>
          <w:rFonts w:ascii="仿宋" w:hAnsi="仿宋" w:eastAsia="仿宋" w:cs="仿宋"/>
          <w:spacing w:val="-62"/>
          <w:sz w:val="31"/>
          <w:szCs w:val="31"/>
        </w:rPr>
        <w:t xml:space="preserve"> </w:t>
      </w:r>
      <w:r>
        <w:rPr>
          <w:rFonts w:hint="eastAsia" w:ascii="Times New Roman" w:hAnsi="Times New Roman" w:eastAsia="宋体" w:cs="Times New Roman"/>
          <w:spacing w:val="2"/>
          <w:sz w:val="31"/>
          <w:szCs w:val="31"/>
          <w:u w:val="single" w:color="auto"/>
          <w:lang w:val="en-US" w:eastAsia="zh-CN"/>
        </w:rPr>
        <w:t>1.83</w:t>
      </w:r>
      <w:r>
        <w:rPr>
          <w:rFonts w:ascii="Times New Roman" w:hAnsi="Times New Roman" w:eastAsia="Times New Roman" w:cs="Times New Roman"/>
          <w:spacing w:val="2"/>
          <w:sz w:val="31"/>
          <w:szCs w:val="31"/>
        </w:rPr>
        <w:t xml:space="preserve"> </w:t>
      </w:r>
      <w:r>
        <w:rPr>
          <w:rFonts w:ascii="仿宋" w:hAnsi="仿宋" w:eastAsia="仿宋" w:cs="仿宋"/>
          <w:spacing w:val="2"/>
          <w:sz w:val="31"/>
          <w:szCs w:val="31"/>
        </w:rPr>
        <w:t>%。</w:t>
      </w:r>
    </w:p>
    <w:p w14:paraId="1D9D6E9F">
      <w:pPr>
        <w:spacing w:before="58" w:line="224" w:lineRule="auto"/>
        <w:ind w:left="314"/>
        <w:rPr>
          <w:rFonts w:ascii="仿宋" w:hAnsi="仿宋" w:eastAsia="仿宋" w:cs="仿宋"/>
          <w:spacing w:val="2"/>
          <w:sz w:val="31"/>
          <w:szCs w:val="31"/>
        </w:rPr>
      </w:pPr>
    </w:p>
    <w:p w14:paraId="06765C4F">
      <w:pPr>
        <w:spacing w:before="58" w:line="224" w:lineRule="auto"/>
        <w:ind w:left="314"/>
        <w:rPr>
          <w:rFonts w:ascii="仿宋" w:hAnsi="仿宋" w:eastAsia="仿宋" w:cs="仿宋"/>
          <w:spacing w:val="2"/>
          <w:sz w:val="31"/>
          <w:szCs w:val="31"/>
        </w:rPr>
      </w:pPr>
    </w:p>
    <w:p w14:paraId="4227035F">
      <w:pPr>
        <w:spacing w:before="58" w:line="224" w:lineRule="auto"/>
        <w:ind w:left="314"/>
        <w:rPr>
          <w:rFonts w:ascii="仿宋" w:hAnsi="仿宋" w:eastAsia="仿宋" w:cs="仿宋"/>
          <w:spacing w:val="2"/>
          <w:sz w:val="31"/>
          <w:szCs w:val="31"/>
        </w:rPr>
      </w:pPr>
    </w:p>
    <w:p w14:paraId="65226F77">
      <w:pPr>
        <w:pStyle w:val="4"/>
        <w:spacing w:line="253" w:lineRule="auto"/>
      </w:pPr>
    </w:p>
    <w:p w14:paraId="55111FA2">
      <w:pPr>
        <w:pStyle w:val="4"/>
        <w:spacing w:line="253" w:lineRule="auto"/>
        <w:rPr>
          <w:rFonts w:hint="eastAsia" w:eastAsia="宋体"/>
          <w:lang w:eastAsia="zh-CN"/>
        </w:rPr>
      </w:pPr>
      <w:r>
        <w:rPr>
          <w:rFonts w:hint="eastAsia" w:eastAsia="宋体"/>
          <w:lang w:eastAsia="zh-CN"/>
        </w:rPr>
        <w:drawing>
          <wp:inline distT="0" distB="0" distL="114300" distR="114300">
            <wp:extent cx="5256530" cy="4074160"/>
            <wp:effectExtent l="4445" t="4445" r="15875"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8E7120">
      <w:pPr>
        <w:pStyle w:val="4"/>
        <w:spacing w:line="253" w:lineRule="auto"/>
      </w:pPr>
    </w:p>
    <w:p w14:paraId="010E6584">
      <w:pPr>
        <w:pStyle w:val="4"/>
        <w:spacing w:line="253" w:lineRule="auto"/>
      </w:pPr>
    </w:p>
    <w:p w14:paraId="2CFF2CA1">
      <w:pPr>
        <w:pStyle w:val="4"/>
        <w:spacing w:line="253" w:lineRule="auto"/>
      </w:pPr>
    </w:p>
    <w:p w14:paraId="438487C8">
      <w:pPr>
        <w:spacing w:before="101" w:line="226" w:lineRule="auto"/>
        <w:outlineLvl w:val="1"/>
        <w:rPr>
          <w:rFonts w:ascii="黑体" w:hAnsi="黑体" w:eastAsia="黑体" w:cs="黑体"/>
          <w:spacing w:val="8"/>
          <w:sz w:val="31"/>
          <w:szCs w:val="31"/>
        </w:rPr>
      </w:pPr>
    </w:p>
    <w:p w14:paraId="34B847C6">
      <w:pPr>
        <w:spacing w:before="101" w:line="226" w:lineRule="auto"/>
        <w:ind w:left="310"/>
        <w:outlineLvl w:val="1"/>
        <w:rPr>
          <w:rFonts w:ascii="黑体" w:hAnsi="黑体" w:eastAsia="黑体" w:cs="黑体"/>
          <w:b/>
          <w:bCs/>
          <w:sz w:val="31"/>
          <w:szCs w:val="31"/>
        </w:rPr>
      </w:pPr>
      <w:r>
        <w:rPr>
          <w:rFonts w:ascii="黑体" w:hAnsi="黑体" w:eastAsia="黑体" w:cs="黑体"/>
          <w:b/>
          <w:bCs/>
          <w:spacing w:val="8"/>
          <w:sz w:val="31"/>
          <w:szCs w:val="31"/>
        </w:rPr>
        <w:t>三、支出预算情况说明</w:t>
      </w:r>
    </w:p>
    <w:p w14:paraId="66C63846">
      <w:pPr>
        <w:pStyle w:val="4"/>
        <w:spacing w:line="251" w:lineRule="auto"/>
      </w:pPr>
    </w:p>
    <w:p w14:paraId="6544EE04">
      <w:pPr>
        <w:spacing w:before="101" w:line="342" w:lineRule="auto"/>
        <w:ind w:right="70" w:firstLine="635"/>
        <w:rPr>
          <w:rFonts w:ascii="仿宋" w:hAnsi="仿宋" w:eastAsia="仿宋" w:cs="仿宋"/>
          <w:sz w:val="31"/>
          <w:szCs w:val="31"/>
        </w:rPr>
      </w:pPr>
      <w:r>
        <w:rPr>
          <w:rFonts w:ascii="仿宋" w:hAnsi="仿宋" w:eastAsia="仿宋" w:cs="仿宋"/>
          <w:spacing w:val="2"/>
          <w:sz w:val="31"/>
          <w:szCs w:val="31"/>
          <w:u w:val="single" w:color="FFFFFF" w:themeColor="background1"/>
        </w:rPr>
        <w:t>鄂尔多斯市中医医院</w:t>
      </w:r>
      <w:r>
        <w:rPr>
          <w:rFonts w:ascii="仿宋" w:hAnsi="仿宋" w:eastAsia="仿宋" w:cs="仿宋"/>
          <w:spacing w:val="-43"/>
          <w:sz w:val="31"/>
          <w:szCs w:val="31"/>
          <w:u w:val="single" w:color="FFFFFF" w:themeColor="background1"/>
        </w:rPr>
        <w:t xml:space="preserve"> </w:t>
      </w:r>
      <w:r>
        <w:rPr>
          <w:rFonts w:ascii="仿宋" w:hAnsi="仿宋" w:eastAsia="仿宋" w:cs="仿宋"/>
          <w:spacing w:val="2"/>
          <w:sz w:val="31"/>
          <w:szCs w:val="31"/>
          <w:u w:val="single" w:color="FFFFFF" w:themeColor="background1"/>
        </w:rPr>
        <w:t>202</w:t>
      </w:r>
      <w:r>
        <w:rPr>
          <w:rFonts w:hint="eastAsia" w:ascii="仿宋" w:hAnsi="仿宋" w:eastAsia="仿宋" w:cs="仿宋"/>
          <w:spacing w:val="2"/>
          <w:sz w:val="31"/>
          <w:szCs w:val="31"/>
          <w:u w:val="single" w:color="FFFFFF" w:themeColor="background1"/>
          <w:lang w:val="en-US" w:eastAsia="zh-CN"/>
        </w:rPr>
        <w:t>6</w:t>
      </w:r>
      <w:r>
        <w:rPr>
          <w:rFonts w:ascii="仿宋" w:hAnsi="仿宋" w:eastAsia="仿宋" w:cs="仿宋"/>
          <w:spacing w:val="2"/>
          <w:sz w:val="31"/>
          <w:szCs w:val="31"/>
          <w:u w:color="FFFFFF" w:themeColor="background1"/>
        </w:rPr>
        <w:t>年度</w:t>
      </w:r>
      <w:r>
        <w:rPr>
          <w:rFonts w:ascii="仿宋" w:hAnsi="仿宋" w:eastAsia="仿宋" w:cs="仿宋"/>
          <w:spacing w:val="2"/>
          <w:sz w:val="31"/>
          <w:szCs w:val="31"/>
        </w:rPr>
        <w:t>支出预算合计</w:t>
      </w:r>
      <w:r>
        <w:rPr>
          <w:rFonts w:hint="eastAsia" w:ascii="仿宋" w:hAnsi="仿宋" w:eastAsia="仿宋" w:cs="仿宋"/>
          <w:spacing w:val="-60"/>
          <w:sz w:val="31"/>
          <w:szCs w:val="31"/>
          <w:lang w:val="en-US" w:eastAsia="zh-CN"/>
        </w:rPr>
        <w:t>23505.79</w:t>
      </w:r>
      <w:r>
        <w:rPr>
          <w:rFonts w:ascii="仿宋" w:hAnsi="仿宋" w:eastAsia="仿宋" w:cs="仿宋"/>
          <w:spacing w:val="2"/>
          <w:sz w:val="31"/>
          <w:szCs w:val="31"/>
        </w:rPr>
        <w:t>万元，</w:t>
      </w:r>
      <w:r>
        <w:rPr>
          <w:rFonts w:ascii="仿宋" w:hAnsi="仿宋" w:eastAsia="仿宋" w:cs="仿宋"/>
          <w:sz w:val="31"/>
          <w:szCs w:val="31"/>
        </w:rPr>
        <w:t xml:space="preserve"> </w:t>
      </w:r>
      <w:r>
        <w:rPr>
          <w:rFonts w:ascii="仿宋" w:hAnsi="仿宋" w:eastAsia="仿宋" w:cs="仿宋"/>
          <w:spacing w:val="-2"/>
          <w:sz w:val="31"/>
          <w:szCs w:val="31"/>
        </w:rPr>
        <w:t>其中：</w:t>
      </w:r>
    </w:p>
    <w:p w14:paraId="1DF262D1">
      <w:pPr>
        <w:spacing w:before="51" w:line="342" w:lineRule="auto"/>
        <w:ind w:left="636" w:right="3434" w:hanging="1"/>
        <w:rPr>
          <w:rFonts w:ascii="仿宋" w:hAnsi="仿宋" w:eastAsia="仿宋" w:cs="仿宋"/>
          <w:sz w:val="31"/>
          <w:szCs w:val="31"/>
        </w:rPr>
      </w:pPr>
      <w:r>
        <w:rPr>
          <w:rFonts w:ascii="仿宋" w:hAnsi="仿宋" w:eastAsia="仿宋" w:cs="仿宋"/>
          <w:spacing w:val="-4"/>
          <w:sz w:val="31"/>
          <w:szCs w:val="31"/>
        </w:rPr>
        <w:t>基本支出</w:t>
      </w:r>
      <w:r>
        <w:rPr>
          <w:rFonts w:hint="eastAsia" w:ascii="仿宋" w:hAnsi="仿宋" w:eastAsia="仿宋" w:cs="仿宋"/>
          <w:spacing w:val="-53"/>
          <w:sz w:val="31"/>
          <w:szCs w:val="31"/>
          <w:lang w:val="en-US" w:eastAsia="zh-CN"/>
        </w:rPr>
        <w:t>23016.84</w:t>
      </w:r>
      <w:r>
        <w:rPr>
          <w:rFonts w:ascii="仿宋" w:hAnsi="仿宋" w:eastAsia="仿宋" w:cs="仿宋"/>
          <w:spacing w:val="-4"/>
          <w:sz w:val="31"/>
          <w:szCs w:val="31"/>
        </w:rPr>
        <w:t>万元，</w:t>
      </w:r>
      <w:r>
        <w:rPr>
          <w:rFonts w:ascii="仿宋" w:hAnsi="仿宋" w:eastAsia="仿宋" w:cs="仿宋"/>
          <w:spacing w:val="-73"/>
          <w:sz w:val="31"/>
          <w:szCs w:val="31"/>
        </w:rPr>
        <w:t xml:space="preserve"> </w:t>
      </w:r>
      <w:r>
        <w:rPr>
          <w:rFonts w:ascii="仿宋" w:hAnsi="仿宋" w:eastAsia="仿宋" w:cs="仿宋"/>
          <w:spacing w:val="-4"/>
          <w:sz w:val="31"/>
          <w:szCs w:val="31"/>
        </w:rPr>
        <w:t>占</w:t>
      </w:r>
      <w:r>
        <w:rPr>
          <w:rFonts w:ascii="仿宋" w:hAnsi="仿宋" w:eastAsia="仿宋" w:cs="仿宋"/>
          <w:spacing w:val="-63"/>
          <w:sz w:val="31"/>
          <w:szCs w:val="31"/>
        </w:rPr>
        <w:t xml:space="preserve"> </w:t>
      </w:r>
      <w:r>
        <w:rPr>
          <w:rFonts w:hint="eastAsia" w:ascii="Times New Roman" w:hAnsi="Times New Roman" w:eastAsia="宋体" w:cs="Times New Roman"/>
          <w:spacing w:val="-4"/>
          <w:sz w:val="31"/>
          <w:szCs w:val="31"/>
          <w:u w:val="single" w:color="auto"/>
          <w:lang w:val="en-US" w:eastAsia="zh-CN"/>
        </w:rPr>
        <w:t>97.92</w:t>
      </w:r>
      <w:r>
        <w:rPr>
          <w:rFonts w:ascii="仿宋" w:hAnsi="仿宋" w:eastAsia="仿宋" w:cs="仿宋"/>
          <w:spacing w:val="-4"/>
          <w:sz w:val="31"/>
          <w:szCs w:val="31"/>
        </w:rPr>
        <w:t>%；</w:t>
      </w:r>
      <w:r>
        <w:rPr>
          <w:rFonts w:ascii="仿宋" w:hAnsi="仿宋" w:eastAsia="仿宋" w:cs="仿宋"/>
          <w:sz w:val="31"/>
          <w:szCs w:val="31"/>
        </w:rPr>
        <w:t xml:space="preserve"> </w:t>
      </w:r>
      <w:r>
        <w:rPr>
          <w:rFonts w:ascii="仿宋" w:hAnsi="仿宋" w:eastAsia="仿宋" w:cs="仿宋"/>
          <w:spacing w:val="-2"/>
          <w:sz w:val="31"/>
          <w:szCs w:val="31"/>
        </w:rPr>
        <w:t>项目支出</w:t>
      </w:r>
      <w:r>
        <w:rPr>
          <w:rFonts w:hint="eastAsia" w:ascii="仿宋" w:hAnsi="仿宋" w:eastAsia="仿宋" w:cs="仿宋"/>
          <w:spacing w:val="-50"/>
          <w:sz w:val="31"/>
          <w:szCs w:val="31"/>
          <w:lang w:val="en-US" w:eastAsia="zh-CN"/>
        </w:rPr>
        <w:t>488.95</w:t>
      </w:r>
      <w:r>
        <w:rPr>
          <w:rFonts w:ascii="仿宋" w:hAnsi="仿宋" w:eastAsia="仿宋" w:cs="仿宋"/>
          <w:spacing w:val="-2"/>
          <w:sz w:val="31"/>
          <w:szCs w:val="31"/>
        </w:rPr>
        <w:t>万元，</w:t>
      </w:r>
      <w:r>
        <w:rPr>
          <w:rFonts w:ascii="仿宋" w:hAnsi="仿宋" w:eastAsia="仿宋" w:cs="仿宋"/>
          <w:spacing w:val="-73"/>
          <w:sz w:val="31"/>
          <w:szCs w:val="31"/>
        </w:rPr>
        <w:t xml:space="preserve"> </w:t>
      </w:r>
      <w:r>
        <w:rPr>
          <w:rFonts w:ascii="仿宋" w:hAnsi="仿宋" w:eastAsia="仿宋" w:cs="仿宋"/>
          <w:spacing w:val="-2"/>
          <w:sz w:val="31"/>
          <w:szCs w:val="31"/>
        </w:rPr>
        <w:t>占</w:t>
      </w:r>
      <w:r>
        <w:rPr>
          <w:rFonts w:ascii="仿宋" w:hAnsi="仿宋" w:eastAsia="仿宋" w:cs="仿宋"/>
          <w:spacing w:val="-60"/>
          <w:sz w:val="31"/>
          <w:szCs w:val="31"/>
        </w:rPr>
        <w:t xml:space="preserve"> </w:t>
      </w:r>
      <w:r>
        <w:rPr>
          <w:rFonts w:hint="eastAsia" w:ascii="Times New Roman" w:hAnsi="Times New Roman" w:eastAsia="宋体" w:cs="Times New Roman"/>
          <w:spacing w:val="-2"/>
          <w:sz w:val="31"/>
          <w:szCs w:val="31"/>
          <w:u w:val="single" w:color="auto"/>
          <w:lang w:val="en-US" w:eastAsia="zh-CN"/>
        </w:rPr>
        <w:t>2.08</w:t>
      </w:r>
      <w:r>
        <w:rPr>
          <w:rFonts w:ascii="仿宋" w:hAnsi="仿宋" w:eastAsia="仿宋" w:cs="仿宋"/>
          <w:spacing w:val="-2"/>
          <w:sz w:val="31"/>
          <w:szCs w:val="31"/>
        </w:rPr>
        <w:t>%；</w:t>
      </w:r>
    </w:p>
    <w:p w14:paraId="5C9F99EA">
      <w:pPr>
        <w:spacing w:before="51" w:line="342" w:lineRule="auto"/>
        <w:ind w:left="637" w:right="3595" w:hanging="2"/>
        <w:rPr>
          <w:rFonts w:ascii="仿宋" w:hAnsi="仿宋" w:eastAsia="仿宋" w:cs="仿宋"/>
          <w:sz w:val="31"/>
          <w:szCs w:val="31"/>
        </w:rPr>
      </w:pPr>
      <w:r>
        <w:rPr>
          <w:rFonts w:ascii="仿宋" w:hAnsi="仿宋" w:eastAsia="仿宋" w:cs="仿宋"/>
          <w:spacing w:val="-6"/>
          <w:sz w:val="31"/>
          <w:szCs w:val="31"/>
        </w:rPr>
        <w:t>事业单位经营支出</w:t>
      </w:r>
      <w:r>
        <w:rPr>
          <w:rFonts w:ascii="仿宋" w:hAnsi="仿宋" w:eastAsia="仿宋" w:cs="仿宋"/>
          <w:spacing w:val="-52"/>
          <w:sz w:val="31"/>
          <w:szCs w:val="31"/>
        </w:rPr>
        <w:t xml:space="preserve"> </w:t>
      </w:r>
      <w:r>
        <w:rPr>
          <w:rFonts w:ascii="Times New Roman" w:hAnsi="Times New Roman" w:eastAsia="Times New Roman" w:cs="Times New Roman"/>
          <w:spacing w:val="-6"/>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6"/>
          <w:sz w:val="31"/>
          <w:szCs w:val="31"/>
        </w:rPr>
        <w:t>万元，</w:t>
      </w:r>
      <w:r>
        <w:rPr>
          <w:rFonts w:ascii="仿宋" w:hAnsi="仿宋" w:eastAsia="仿宋" w:cs="仿宋"/>
          <w:spacing w:val="-73"/>
          <w:sz w:val="31"/>
          <w:szCs w:val="31"/>
        </w:rPr>
        <w:t xml:space="preserve"> </w:t>
      </w:r>
      <w:r>
        <w:rPr>
          <w:rFonts w:ascii="仿宋" w:hAnsi="仿宋" w:eastAsia="仿宋" w:cs="仿宋"/>
          <w:spacing w:val="-6"/>
          <w:sz w:val="31"/>
          <w:szCs w:val="31"/>
        </w:rPr>
        <w:t>占</w:t>
      </w:r>
      <w:r>
        <w:rPr>
          <w:rFonts w:ascii="仿宋" w:hAnsi="仿宋" w:eastAsia="仿宋" w:cs="仿宋"/>
          <w:spacing w:val="-61"/>
          <w:sz w:val="31"/>
          <w:szCs w:val="31"/>
        </w:rPr>
        <w:t xml:space="preserve"> </w:t>
      </w:r>
      <w:r>
        <w:rPr>
          <w:rFonts w:ascii="Times New Roman" w:hAnsi="Times New Roman" w:eastAsia="Times New Roman" w:cs="Times New Roman"/>
          <w:spacing w:val="-6"/>
          <w:sz w:val="31"/>
          <w:szCs w:val="31"/>
          <w:u w:val="single" w:color="auto"/>
        </w:rPr>
        <w:t>0</w:t>
      </w:r>
      <w:r>
        <w:rPr>
          <w:rFonts w:ascii="仿宋" w:hAnsi="仿宋" w:eastAsia="仿宋" w:cs="仿宋"/>
          <w:spacing w:val="-6"/>
          <w:sz w:val="31"/>
          <w:szCs w:val="31"/>
        </w:rPr>
        <w:t>%；</w:t>
      </w:r>
      <w:r>
        <w:rPr>
          <w:rFonts w:ascii="仿宋" w:hAnsi="仿宋" w:eastAsia="仿宋" w:cs="仿宋"/>
          <w:sz w:val="31"/>
          <w:szCs w:val="31"/>
        </w:rPr>
        <w:t xml:space="preserve"> </w:t>
      </w:r>
      <w:r>
        <w:rPr>
          <w:rFonts w:ascii="仿宋" w:hAnsi="仿宋" w:eastAsia="仿宋" w:cs="仿宋"/>
          <w:spacing w:val="-3"/>
          <w:sz w:val="31"/>
          <w:szCs w:val="31"/>
        </w:rPr>
        <w:t>上缴上级支出</w:t>
      </w:r>
      <w:r>
        <w:rPr>
          <w:rFonts w:ascii="仿宋" w:hAnsi="仿宋" w:eastAsia="仿宋" w:cs="仿宋"/>
          <w:spacing w:val="-60"/>
          <w:sz w:val="31"/>
          <w:szCs w:val="31"/>
        </w:rPr>
        <w:t xml:space="preserve"> </w:t>
      </w:r>
      <w:r>
        <w:rPr>
          <w:rFonts w:ascii="Times New Roman" w:hAnsi="Times New Roman" w:eastAsia="Times New Roman" w:cs="Times New Roman"/>
          <w:spacing w:val="-3"/>
          <w:sz w:val="31"/>
          <w:szCs w:val="31"/>
        </w:rPr>
        <w:t>0</w:t>
      </w:r>
      <w:r>
        <w:rPr>
          <w:rFonts w:ascii="Times New Roman" w:hAnsi="Times New Roman" w:eastAsia="Times New Roman" w:cs="Times New Roman"/>
          <w:spacing w:val="26"/>
          <w:w w:val="101"/>
          <w:sz w:val="31"/>
          <w:szCs w:val="31"/>
        </w:rPr>
        <w:t xml:space="preserve"> </w:t>
      </w:r>
      <w:r>
        <w:rPr>
          <w:rFonts w:ascii="仿宋" w:hAnsi="仿宋" w:eastAsia="仿宋" w:cs="仿宋"/>
          <w:spacing w:val="-3"/>
          <w:sz w:val="31"/>
          <w:szCs w:val="31"/>
        </w:rPr>
        <w:t>万元，</w:t>
      </w:r>
      <w:r>
        <w:rPr>
          <w:rFonts w:ascii="仿宋" w:hAnsi="仿宋" w:eastAsia="仿宋" w:cs="仿宋"/>
          <w:spacing w:val="-73"/>
          <w:sz w:val="31"/>
          <w:szCs w:val="31"/>
        </w:rPr>
        <w:t xml:space="preserve"> </w:t>
      </w:r>
      <w:r>
        <w:rPr>
          <w:rFonts w:ascii="仿宋" w:hAnsi="仿宋" w:eastAsia="仿宋" w:cs="仿宋"/>
          <w:spacing w:val="-3"/>
          <w:sz w:val="31"/>
          <w:szCs w:val="31"/>
        </w:rPr>
        <w:t>占</w:t>
      </w:r>
      <w:r>
        <w:rPr>
          <w:rFonts w:ascii="仿宋" w:hAnsi="仿宋" w:eastAsia="仿宋" w:cs="仿宋"/>
          <w:spacing w:val="-64"/>
          <w:sz w:val="31"/>
          <w:szCs w:val="31"/>
        </w:rPr>
        <w:t xml:space="preserve"> </w:t>
      </w:r>
      <w:r>
        <w:rPr>
          <w:rFonts w:ascii="Times New Roman" w:hAnsi="Times New Roman" w:eastAsia="Times New Roman" w:cs="Times New Roman"/>
          <w:spacing w:val="-3"/>
          <w:sz w:val="31"/>
          <w:szCs w:val="31"/>
          <w:u w:val="single" w:color="auto"/>
        </w:rPr>
        <w:t>0</w:t>
      </w:r>
      <w:r>
        <w:rPr>
          <w:rFonts w:ascii="仿宋" w:hAnsi="仿宋" w:eastAsia="仿宋" w:cs="仿宋"/>
          <w:spacing w:val="-3"/>
          <w:sz w:val="31"/>
          <w:szCs w:val="31"/>
        </w:rPr>
        <w:t>%；</w:t>
      </w:r>
    </w:p>
    <w:p w14:paraId="6CF540A2">
      <w:pPr>
        <w:spacing w:before="53" w:line="226" w:lineRule="auto"/>
        <w:ind w:left="638"/>
        <w:rPr>
          <w:rFonts w:ascii="仿宋" w:hAnsi="仿宋" w:eastAsia="仿宋" w:cs="仿宋"/>
          <w:sz w:val="31"/>
          <w:szCs w:val="31"/>
        </w:rPr>
      </w:pPr>
      <w:r>
        <w:rPr>
          <w:rFonts w:ascii="仿宋" w:hAnsi="仿宋" w:eastAsia="仿宋" w:cs="仿宋"/>
          <w:spacing w:val="-1"/>
          <w:sz w:val="31"/>
          <w:szCs w:val="31"/>
        </w:rPr>
        <w:t>对附属单位补助支出</w:t>
      </w:r>
      <w:r>
        <w:rPr>
          <w:rFonts w:ascii="仿宋" w:hAnsi="仿宋" w:eastAsia="仿宋" w:cs="仿宋"/>
          <w:spacing w:val="-55"/>
          <w:sz w:val="31"/>
          <w:szCs w:val="31"/>
        </w:rPr>
        <w:t xml:space="preserve"> </w:t>
      </w:r>
      <w:r>
        <w:rPr>
          <w:rFonts w:ascii="Times New Roman" w:hAnsi="Times New Roman" w:eastAsia="Times New Roman" w:cs="Times New Roman"/>
          <w:spacing w:val="-1"/>
          <w:sz w:val="31"/>
          <w:szCs w:val="31"/>
          <w:u w:val="single" w:color="auto"/>
        </w:rPr>
        <w:t>0</w:t>
      </w:r>
      <w:r>
        <w:rPr>
          <w:rFonts w:ascii="Times New Roman" w:hAnsi="Times New Roman" w:eastAsia="Times New Roman" w:cs="Times New Roman"/>
          <w:spacing w:val="26"/>
          <w:w w:val="101"/>
          <w:sz w:val="31"/>
          <w:szCs w:val="31"/>
          <w:u w:val="single" w:color="auto"/>
        </w:rPr>
        <w:t xml:space="preserve"> </w:t>
      </w:r>
      <w:r>
        <w:rPr>
          <w:rFonts w:ascii="仿宋" w:hAnsi="仿宋" w:eastAsia="仿宋" w:cs="仿宋"/>
          <w:spacing w:val="-1"/>
          <w:sz w:val="31"/>
          <w:szCs w:val="31"/>
        </w:rPr>
        <w:t>万元，</w:t>
      </w:r>
      <w:r>
        <w:rPr>
          <w:rFonts w:ascii="仿宋" w:hAnsi="仿宋" w:eastAsia="仿宋" w:cs="仿宋"/>
          <w:spacing w:val="-73"/>
          <w:sz w:val="31"/>
          <w:szCs w:val="31"/>
        </w:rPr>
        <w:t xml:space="preserve"> </w:t>
      </w:r>
      <w:r>
        <w:rPr>
          <w:rFonts w:ascii="仿宋" w:hAnsi="仿宋" w:eastAsia="仿宋" w:cs="仿宋"/>
          <w:spacing w:val="-1"/>
          <w:sz w:val="31"/>
          <w:szCs w:val="31"/>
        </w:rPr>
        <w:t>占</w:t>
      </w:r>
      <w:r>
        <w:rPr>
          <w:rFonts w:ascii="仿宋" w:hAnsi="仿宋" w:eastAsia="仿宋" w:cs="仿宋"/>
          <w:spacing w:val="-64"/>
          <w:sz w:val="31"/>
          <w:szCs w:val="31"/>
        </w:rPr>
        <w:t xml:space="preserve"> </w:t>
      </w:r>
      <w:r>
        <w:rPr>
          <w:rFonts w:ascii="Times New Roman" w:hAnsi="Times New Roman" w:eastAsia="Times New Roman" w:cs="Times New Roman"/>
          <w:spacing w:val="-1"/>
          <w:sz w:val="31"/>
          <w:szCs w:val="31"/>
          <w:u w:val="single" w:color="auto"/>
        </w:rPr>
        <w:t>0</w:t>
      </w:r>
      <w:r>
        <w:rPr>
          <w:rFonts w:ascii="仿宋" w:hAnsi="仿宋" w:eastAsia="仿宋" w:cs="仿宋"/>
          <w:spacing w:val="-1"/>
          <w:sz w:val="31"/>
          <w:szCs w:val="31"/>
        </w:rPr>
        <w:t>%。</w:t>
      </w:r>
    </w:p>
    <w:p w14:paraId="30B72825">
      <w:pPr>
        <w:pStyle w:val="4"/>
        <w:spacing w:line="258" w:lineRule="auto"/>
      </w:pPr>
    </w:p>
    <w:p w14:paraId="0A965486">
      <w:pPr>
        <w:pStyle w:val="4"/>
        <w:spacing w:line="258" w:lineRule="auto"/>
      </w:pPr>
    </w:p>
    <w:p w14:paraId="0B888A75">
      <w:pPr>
        <w:pStyle w:val="4"/>
        <w:spacing w:line="258" w:lineRule="auto"/>
        <w:rPr>
          <w:rFonts w:hint="eastAsia" w:eastAsia="宋体"/>
          <w:lang w:eastAsia="zh-CN"/>
        </w:rPr>
      </w:pPr>
      <w:r>
        <w:rPr>
          <w:rFonts w:hint="eastAsia" w:eastAsia="宋体"/>
          <w:lang w:eastAsia="zh-CN"/>
        </w:rPr>
        <w:drawing>
          <wp:inline distT="0" distB="0" distL="114300" distR="114300">
            <wp:extent cx="5256530" cy="4216400"/>
            <wp:effectExtent l="4445" t="4445" r="15875" b="8255"/>
            <wp:docPr id="5" name="图表 5"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BA9277">
      <w:pPr>
        <w:pStyle w:val="4"/>
        <w:spacing w:line="264" w:lineRule="auto"/>
      </w:pPr>
    </w:p>
    <w:p w14:paraId="3A031B46">
      <w:pPr>
        <w:pStyle w:val="4"/>
        <w:spacing w:line="264" w:lineRule="auto"/>
      </w:pPr>
    </w:p>
    <w:p w14:paraId="169F9368">
      <w:pPr>
        <w:spacing w:before="312" w:line="226" w:lineRule="auto"/>
        <w:outlineLvl w:val="1"/>
        <w:rPr>
          <w:rFonts w:ascii="黑体" w:hAnsi="黑体" w:eastAsia="黑体" w:cs="黑体"/>
          <w:spacing w:val="7"/>
          <w:sz w:val="31"/>
          <w:szCs w:val="31"/>
        </w:rPr>
      </w:pPr>
    </w:p>
    <w:p w14:paraId="0862FF1A">
      <w:pPr>
        <w:spacing w:before="312" w:line="226" w:lineRule="auto"/>
        <w:outlineLvl w:val="1"/>
        <w:rPr>
          <w:rFonts w:ascii="黑体" w:hAnsi="黑体" w:eastAsia="黑体" w:cs="黑体"/>
          <w:spacing w:val="7"/>
          <w:sz w:val="31"/>
          <w:szCs w:val="31"/>
        </w:rPr>
      </w:pPr>
    </w:p>
    <w:p w14:paraId="48CD9118">
      <w:pPr>
        <w:spacing w:before="312" w:line="226" w:lineRule="auto"/>
        <w:outlineLvl w:val="1"/>
        <w:rPr>
          <w:rFonts w:ascii="黑体" w:hAnsi="黑体" w:eastAsia="黑体" w:cs="黑体"/>
          <w:spacing w:val="7"/>
          <w:sz w:val="31"/>
          <w:szCs w:val="31"/>
        </w:rPr>
      </w:pPr>
    </w:p>
    <w:p w14:paraId="1589A7A9">
      <w:pPr>
        <w:spacing w:before="312" w:line="226" w:lineRule="auto"/>
        <w:outlineLvl w:val="1"/>
        <w:rPr>
          <w:rFonts w:ascii="黑体" w:hAnsi="黑体" w:eastAsia="黑体" w:cs="黑体"/>
          <w:spacing w:val="7"/>
          <w:sz w:val="31"/>
          <w:szCs w:val="31"/>
        </w:rPr>
      </w:pPr>
    </w:p>
    <w:p w14:paraId="4E4CD687">
      <w:pPr>
        <w:spacing w:before="312" w:line="226" w:lineRule="auto"/>
        <w:outlineLvl w:val="1"/>
        <w:rPr>
          <w:rFonts w:ascii="黑体" w:hAnsi="黑体" w:eastAsia="黑体" w:cs="黑体"/>
          <w:spacing w:val="7"/>
          <w:sz w:val="31"/>
          <w:szCs w:val="31"/>
        </w:rPr>
      </w:pPr>
    </w:p>
    <w:p w14:paraId="4C6487E2">
      <w:pPr>
        <w:spacing w:before="312" w:line="226" w:lineRule="auto"/>
        <w:outlineLvl w:val="1"/>
        <w:rPr>
          <w:rFonts w:ascii="黑体" w:hAnsi="黑体" w:eastAsia="黑体" w:cs="黑体"/>
          <w:spacing w:val="7"/>
          <w:sz w:val="31"/>
          <w:szCs w:val="31"/>
        </w:rPr>
      </w:pPr>
    </w:p>
    <w:p w14:paraId="4D3E35CC">
      <w:pPr>
        <w:spacing w:before="312" w:line="226" w:lineRule="auto"/>
        <w:outlineLvl w:val="1"/>
        <w:rPr>
          <w:rFonts w:ascii="黑体" w:hAnsi="黑体" w:eastAsia="黑体" w:cs="黑体"/>
          <w:spacing w:val="7"/>
          <w:sz w:val="31"/>
          <w:szCs w:val="31"/>
        </w:rPr>
      </w:pPr>
    </w:p>
    <w:p w14:paraId="2BDF7C55">
      <w:pPr>
        <w:spacing w:before="312" w:line="226" w:lineRule="auto"/>
        <w:outlineLvl w:val="1"/>
        <w:rPr>
          <w:rFonts w:ascii="黑体" w:hAnsi="黑体" w:eastAsia="黑体" w:cs="黑体"/>
          <w:spacing w:val="7"/>
          <w:sz w:val="31"/>
          <w:szCs w:val="31"/>
        </w:rPr>
      </w:pPr>
    </w:p>
    <w:p w14:paraId="3C6F5895">
      <w:pPr>
        <w:spacing w:before="312" w:line="226" w:lineRule="auto"/>
        <w:outlineLvl w:val="1"/>
        <w:rPr>
          <w:rFonts w:ascii="黑体" w:hAnsi="黑体" w:eastAsia="黑体" w:cs="黑体"/>
          <w:spacing w:val="7"/>
          <w:sz w:val="31"/>
          <w:szCs w:val="31"/>
        </w:rPr>
      </w:pPr>
    </w:p>
    <w:p w14:paraId="7C14678C">
      <w:pPr>
        <w:spacing w:before="312" w:line="226" w:lineRule="auto"/>
        <w:outlineLvl w:val="1"/>
        <w:rPr>
          <w:rFonts w:ascii="黑体" w:hAnsi="黑体" w:eastAsia="黑体" w:cs="黑体"/>
          <w:spacing w:val="7"/>
          <w:sz w:val="31"/>
          <w:szCs w:val="31"/>
        </w:rPr>
      </w:pPr>
    </w:p>
    <w:p w14:paraId="2F6482F9">
      <w:pPr>
        <w:spacing w:before="312" w:line="226" w:lineRule="auto"/>
        <w:outlineLvl w:val="1"/>
        <w:rPr>
          <w:rFonts w:ascii="黑体" w:hAnsi="黑体" w:eastAsia="黑体" w:cs="黑体"/>
          <w:b/>
          <w:bCs/>
          <w:sz w:val="31"/>
          <w:szCs w:val="31"/>
        </w:rPr>
      </w:pPr>
      <w:r>
        <w:rPr>
          <w:rFonts w:ascii="黑体" w:hAnsi="黑体" w:eastAsia="黑体" w:cs="黑体"/>
          <w:b/>
          <w:bCs/>
          <w:spacing w:val="7"/>
          <w:sz w:val="31"/>
          <w:szCs w:val="31"/>
        </w:rPr>
        <w:t>四、财政拨款收支预算总体情况说明</w:t>
      </w:r>
    </w:p>
    <w:p w14:paraId="30D15606">
      <w:pPr>
        <w:spacing w:before="220" w:line="227" w:lineRule="auto"/>
        <w:jc w:val="right"/>
        <w:rPr>
          <w:rFonts w:ascii="仿宋" w:hAnsi="仿宋" w:eastAsia="仿宋" w:cs="仿宋"/>
          <w:sz w:val="31"/>
          <w:szCs w:val="31"/>
        </w:rPr>
        <w:sectPr>
          <w:headerReference r:id="rId7" w:type="default"/>
          <w:footerReference r:id="rId8" w:type="default"/>
          <w:pgSz w:w="11910" w:h="16840"/>
          <w:pgMar w:top="1431" w:right="1630" w:bottom="1059" w:left="1264" w:header="0" w:footer="838" w:gutter="0"/>
          <w:cols w:space="720" w:num="1"/>
        </w:sectPr>
      </w:pPr>
      <w:r>
        <w:rPr>
          <w:rFonts w:ascii="仿宋" w:hAnsi="仿宋" w:eastAsia="仿宋" w:cs="仿宋"/>
          <w:spacing w:val="-14"/>
          <w:sz w:val="31"/>
          <w:szCs w:val="31"/>
        </w:rPr>
        <w:t>鄂</w:t>
      </w:r>
      <w:r>
        <w:rPr>
          <w:rFonts w:ascii="仿宋" w:hAnsi="仿宋" w:eastAsia="仿宋" w:cs="仿宋"/>
          <w:spacing w:val="-74"/>
          <w:sz w:val="31"/>
          <w:szCs w:val="31"/>
        </w:rPr>
        <w:t xml:space="preserve"> </w:t>
      </w:r>
      <w:r>
        <w:rPr>
          <w:rFonts w:ascii="仿宋" w:hAnsi="仿宋" w:eastAsia="仿宋" w:cs="仿宋"/>
          <w:spacing w:val="-14"/>
          <w:sz w:val="31"/>
          <w:szCs w:val="31"/>
        </w:rPr>
        <w:t>尔多</w:t>
      </w:r>
      <w:r>
        <w:rPr>
          <w:rFonts w:ascii="仿宋" w:hAnsi="仿宋" w:eastAsia="仿宋" w:cs="仿宋"/>
          <w:spacing w:val="-92"/>
          <w:sz w:val="31"/>
          <w:szCs w:val="31"/>
        </w:rPr>
        <w:t xml:space="preserve"> </w:t>
      </w:r>
      <w:r>
        <w:rPr>
          <w:rFonts w:ascii="仿宋" w:hAnsi="仿宋" w:eastAsia="仿宋" w:cs="仿宋"/>
          <w:spacing w:val="-14"/>
          <w:sz w:val="31"/>
          <w:szCs w:val="31"/>
        </w:rPr>
        <w:t>斯</w:t>
      </w:r>
      <w:r>
        <w:rPr>
          <w:rFonts w:ascii="仿宋" w:hAnsi="仿宋" w:eastAsia="仿宋" w:cs="仿宋"/>
          <w:spacing w:val="-82"/>
          <w:sz w:val="31"/>
          <w:szCs w:val="31"/>
        </w:rPr>
        <w:t xml:space="preserve"> </w:t>
      </w:r>
      <w:r>
        <w:rPr>
          <w:rFonts w:ascii="仿宋" w:hAnsi="仿宋" w:eastAsia="仿宋" w:cs="仿宋"/>
          <w:spacing w:val="-14"/>
          <w:sz w:val="31"/>
          <w:szCs w:val="31"/>
        </w:rPr>
        <w:t>市</w:t>
      </w:r>
      <w:r>
        <w:rPr>
          <w:rFonts w:ascii="仿宋" w:hAnsi="仿宋" w:eastAsia="仿宋" w:cs="仿宋"/>
          <w:spacing w:val="-50"/>
          <w:sz w:val="31"/>
          <w:szCs w:val="31"/>
        </w:rPr>
        <w:t xml:space="preserve"> </w:t>
      </w:r>
      <w:r>
        <w:rPr>
          <w:rFonts w:ascii="仿宋" w:hAnsi="仿宋" w:eastAsia="仿宋" w:cs="仿宋"/>
          <w:spacing w:val="-14"/>
          <w:sz w:val="31"/>
          <w:szCs w:val="31"/>
        </w:rPr>
        <w:t>中</w:t>
      </w:r>
      <w:r>
        <w:rPr>
          <w:rFonts w:ascii="仿宋" w:hAnsi="仿宋" w:eastAsia="仿宋" w:cs="仿宋"/>
          <w:spacing w:val="-63"/>
          <w:sz w:val="31"/>
          <w:szCs w:val="31"/>
        </w:rPr>
        <w:t xml:space="preserve"> </w:t>
      </w:r>
      <w:r>
        <w:rPr>
          <w:rFonts w:ascii="仿宋" w:hAnsi="仿宋" w:eastAsia="仿宋" w:cs="仿宋"/>
          <w:spacing w:val="-14"/>
          <w:sz w:val="31"/>
          <w:szCs w:val="31"/>
        </w:rPr>
        <w:t>医</w:t>
      </w:r>
      <w:r>
        <w:rPr>
          <w:rFonts w:ascii="仿宋" w:hAnsi="仿宋" w:eastAsia="仿宋" w:cs="仿宋"/>
          <w:spacing w:val="-63"/>
          <w:sz w:val="31"/>
          <w:szCs w:val="31"/>
        </w:rPr>
        <w:t xml:space="preserve"> </w:t>
      </w:r>
      <w:r>
        <w:rPr>
          <w:rFonts w:ascii="仿宋" w:hAnsi="仿宋" w:eastAsia="仿宋" w:cs="仿宋"/>
          <w:spacing w:val="-14"/>
          <w:sz w:val="31"/>
          <w:szCs w:val="31"/>
        </w:rPr>
        <w:t>医</w:t>
      </w:r>
      <w:r>
        <w:rPr>
          <w:rFonts w:ascii="仿宋" w:hAnsi="仿宋" w:eastAsia="仿宋" w:cs="仿宋"/>
          <w:spacing w:val="-74"/>
          <w:sz w:val="31"/>
          <w:szCs w:val="31"/>
        </w:rPr>
        <w:t xml:space="preserve"> </w:t>
      </w:r>
      <w:r>
        <w:rPr>
          <w:rFonts w:ascii="仿宋" w:hAnsi="仿宋" w:eastAsia="仿宋" w:cs="仿宋"/>
          <w:spacing w:val="-14"/>
          <w:sz w:val="31"/>
          <w:szCs w:val="31"/>
        </w:rPr>
        <w:t xml:space="preserve">院 </w:t>
      </w:r>
      <w:r>
        <w:rPr>
          <w:rFonts w:ascii="Times New Roman" w:hAnsi="Times New Roman" w:eastAsia="Times New Roman" w:cs="Times New Roman"/>
          <w:spacing w:val="-14"/>
          <w:sz w:val="31"/>
          <w:szCs w:val="31"/>
        </w:rPr>
        <w:t>202</w:t>
      </w:r>
      <w:r>
        <w:rPr>
          <w:rFonts w:hint="eastAsia" w:ascii="Times New Roman" w:hAnsi="Times New Roman" w:eastAsia="宋体" w:cs="Times New Roman"/>
          <w:spacing w:val="-14"/>
          <w:sz w:val="31"/>
          <w:szCs w:val="31"/>
          <w:lang w:val="en-US" w:eastAsia="zh-CN"/>
        </w:rPr>
        <w:t>6</w:t>
      </w:r>
      <w:r>
        <w:rPr>
          <w:rFonts w:ascii="仿宋" w:hAnsi="仿宋" w:eastAsia="仿宋" w:cs="仿宋"/>
          <w:spacing w:val="-14"/>
          <w:sz w:val="31"/>
          <w:szCs w:val="31"/>
        </w:rPr>
        <w:t>年度</w:t>
      </w:r>
      <w:r>
        <w:rPr>
          <w:rFonts w:ascii="仿宋" w:hAnsi="仿宋" w:eastAsia="仿宋" w:cs="仿宋"/>
          <w:spacing w:val="-87"/>
          <w:sz w:val="31"/>
          <w:szCs w:val="31"/>
        </w:rPr>
        <w:t xml:space="preserve"> </w:t>
      </w:r>
      <w:r>
        <w:rPr>
          <w:rFonts w:ascii="仿宋" w:hAnsi="仿宋" w:eastAsia="仿宋" w:cs="仿宋"/>
          <w:spacing w:val="-14"/>
          <w:sz w:val="31"/>
          <w:szCs w:val="31"/>
        </w:rPr>
        <w:t>财</w:t>
      </w:r>
      <w:r>
        <w:rPr>
          <w:rFonts w:ascii="仿宋" w:hAnsi="仿宋" w:eastAsia="仿宋" w:cs="仿宋"/>
          <w:spacing w:val="-92"/>
          <w:sz w:val="31"/>
          <w:szCs w:val="31"/>
        </w:rPr>
        <w:t xml:space="preserve"> </w:t>
      </w:r>
      <w:r>
        <w:rPr>
          <w:rFonts w:ascii="仿宋" w:hAnsi="仿宋" w:eastAsia="仿宋" w:cs="仿宋"/>
          <w:spacing w:val="-14"/>
          <w:sz w:val="31"/>
          <w:szCs w:val="31"/>
        </w:rPr>
        <w:t>政</w:t>
      </w:r>
      <w:r>
        <w:rPr>
          <w:rFonts w:ascii="仿宋" w:hAnsi="仿宋" w:eastAsia="仿宋" w:cs="仿宋"/>
          <w:spacing w:val="-90"/>
          <w:sz w:val="31"/>
          <w:szCs w:val="31"/>
        </w:rPr>
        <w:t xml:space="preserve"> </w:t>
      </w:r>
      <w:r>
        <w:rPr>
          <w:rFonts w:ascii="仿宋" w:hAnsi="仿宋" w:eastAsia="仿宋" w:cs="仿宋"/>
          <w:spacing w:val="-14"/>
          <w:sz w:val="31"/>
          <w:szCs w:val="31"/>
        </w:rPr>
        <w:t>拨</w:t>
      </w:r>
      <w:r>
        <w:rPr>
          <w:rFonts w:ascii="仿宋" w:hAnsi="仿宋" w:eastAsia="仿宋" w:cs="仿宋"/>
          <w:spacing w:val="-92"/>
          <w:sz w:val="31"/>
          <w:szCs w:val="31"/>
        </w:rPr>
        <w:t xml:space="preserve"> </w:t>
      </w:r>
      <w:r>
        <w:rPr>
          <w:rFonts w:ascii="仿宋" w:hAnsi="仿宋" w:eastAsia="仿宋" w:cs="仿宋"/>
          <w:spacing w:val="-14"/>
          <w:sz w:val="31"/>
          <w:szCs w:val="31"/>
        </w:rPr>
        <w:t>款</w:t>
      </w:r>
      <w:r>
        <w:rPr>
          <w:rFonts w:ascii="仿宋" w:hAnsi="仿宋" w:eastAsia="仿宋" w:cs="仿宋"/>
          <w:spacing w:val="-73"/>
          <w:sz w:val="31"/>
          <w:szCs w:val="31"/>
        </w:rPr>
        <w:t xml:space="preserve"> </w:t>
      </w:r>
      <w:r>
        <w:rPr>
          <w:rFonts w:ascii="仿宋" w:hAnsi="仿宋" w:eastAsia="仿宋" w:cs="仿宋"/>
          <w:spacing w:val="-14"/>
          <w:sz w:val="31"/>
          <w:szCs w:val="31"/>
        </w:rPr>
        <w:t>收</w:t>
      </w:r>
      <w:r>
        <w:rPr>
          <w:rFonts w:ascii="仿宋" w:hAnsi="仿宋" w:eastAsia="仿宋" w:cs="仿宋"/>
          <w:spacing w:val="-90"/>
          <w:sz w:val="31"/>
          <w:szCs w:val="31"/>
        </w:rPr>
        <w:t xml:space="preserve"> </w:t>
      </w:r>
      <w:r>
        <w:rPr>
          <w:rFonts w:ascii="仿宋" w:hAnsi="仿宋" w:eastAsia="仿宋" w:cs="仿宋"/>
          <w:spacing w:val="-14"/>
          <w:sz w:val="31"/>
          <w:szCs w:val="31"/>
        </w:rPr>
        <w:t>入</w:t>
      </w:r>
      <w:r>
        <w:rPr>
          <w:rFonts w:ascii="仿宋" w:hAnsi="仿宋" w:eastAsia="仿宋" w:cs="仿宋"/>
          <w:spacing w:val="-88"/>
          <w:sz w:val="31"/>
          <w:szCs w:val="31"/>
        </w:rPr>
        <w:t xml:space="preserve"> </w:t>
      </w:r>
      <w:r>
        <w:rPr>
          <w:rFonts w:ascii="仿宋" w:hAnsi="仿宋" w:eastAsia="仿宋" w:cs="仿宋"/>
          <w:spacing w:val="-14"/>
          <w:sz w:val="31"/>
          <w:szCs w:val="31"/>
        </w:rPr>
        <w:t>预</w:t>
      </w:r>
      <w:r>
        <w:rPr>
          <w:rFonts w:ascii="仿宋" w:hAnsi="仿宋" w:eastAsia="仿宋" w:cs="仿宋"/>
          <w:spacing w:val="-93"/>
          <w:sz w:val="31"/>
          <w:szCs w:val="31"/>
        </w:rPr>
        <w:t xml:space="preserve"> </w:t>
      </w:r>
      <w:r>
        <w:rPr>
          <w:rFonts w:ascii="仿宋" w:hAnsi="仿宋" w:eastAsia="仿宋" w:cs="仿宋"/>
          <w:spacing w:val="-14"/>
          <w:sz w:val="31"/>
          <w:szCs w:val="31"/>
        </w:rPr>
        <w:t>算</w:t>
      </w:r>
      <w:r>
        <w:rPr>
          <w:rFonts w:ascii="仿宋" w:hAnsi="仿宋" w:eastAsia="仿宋" w:cs="仿宋"/>
          <w:spacing w:val="-77"/>
          <w:sz w:val="31"/>
          <w:szCs w:val="31"/>
        </w:rPr>
        <w:t xml:space="preserve"> </w:t>
      </w:r>
      <w:r>
        <w:rPr>
          <w:rFonts w:ascii="仿宋" w:hAnsi="仿宋" w:eastAsia="仿宋" w:cs="仿宋"/>
          <w:spacing w:val="-14"/>
          <w:sz w:val="31"/>
          <w:szCs w:val="31"/>
        </w:rPr>
        <w:t>总</w:t>
      </w:r>
      <w:r>
        <w:rPr>
          <w:rFonts w:ascii="仿宋" w:hAnsi="仿宋" w:eastAsia="仿宋" w:cs="仿宋"/>
          <w:spacing w:val="-91"/>
          <w:sz w:val="31"/>
          <w:szCs w:val="31"/>
        </w:rPr>
        <w:t xml:space="preserve"> </w:t>
      </w:r>
      <w:r>
        <w:rPr>
          <w:rFonts w:ascii="仿宋" w:hAnsi="仿宋" w:eastAsia="仿宋" w:cs="仿宋"/>
          <w:spacing w:val="-14"/>
          <w:sz w:val="31"/>
          <w:szCs w:val="31"/>
        </w:rPr>
        <w:t>计</w:t>
      </w:r>
    </w:p>
    <w:p w14:paraId="6AD192FD">
      <w:pPr>
        <w:spacing w:line="240" w:lineRule="auto"/>
        <w:jc w:val="left"/>
        <w:rPr>
          <w:rFonts w:ascii="仿宋" w:hAnsi="仿宋" w:eastAsia="仿宋" w:cs="仿宋"/>
          <w:sz w:val="31"/>
          <w:szCs w:val="31"/>
          <w:highlight w:val="none"/>
          <w:u w:color="FFFFFF" w:themeColor="background1"/>
        </w:rPr>
      </w:pPr>
      <w:r>
        <w:rPr>
          <w:rFonts w:hint="eastAsia" w:ascii="仿宋" w:hAnsi="仿宋" w:eastAsia="仿宋" w:cs="仿宋"/>
          <w:spacing w:val="-4"/>
          <w:sz w:val="31"/>
          <w:szCs w:val="31"/>
          <w:u w:color="FFFFFF" w:themeColor="background1"/>
          <w:lang w:val="en-US" w:eastAsia="zh-CN"/>
        </w:rPr>
        <w:t>7608.85</w:t>
      </w:r>
      <w:r>
        <w:rPr>
          <w:rFonts w:ascii="仿宋" w:hAnsi="仿宋" w:eastAsia="仿宋" w:cs="仿宋"/>
          <w:spacing w:val="-4"/>
          <w:sz w:val="31"/>
          <w:szCs w:val="31"/>
          <w:u w:color="FFFFFF" w:themeColor="background1"/>
        </w:rPr>
        <w:t>万元，与上年相比收入预算</w:t>
      </w:r>
      <w:r>
        <w:rPr>
          <w:rFonts w:hint="eastAsia" w:ascii="仿宋" w:hAnsi="仿宋" w:eastAsia="仿宋" w:cs="仿宋"/>
          <w:spacing w:val="-4"/>
          <w:sz w:val="31"/>
          <w:szCs w:val="31"/>
          <w:u w:color="FFFFFF" w:themeColor="background1"/>
          <w:lang w:val="en-US" w:eastAsia="zh-CN"/>
        </w:rPr>
        <w:t>增加</w:t>
      </w:r>
      <w:r>
        <w:rPr>
          <w:rFonts w:ascii="仿宋" w:hAnsi="仿宋" w:eastAsia="仿宋" w:cs="仿宋"/>
          <w:spacing w:val="-78"/>
          <w:sz w:val="31"/>
          <w:szCs w:val="31"/>
          <w:u w:color="FFFFFF" w:themeColor="background1"/>
        </w:rPr>
        <w:t xml:space="preserve"> </w:t>
      </w:r>
      <w:r>
        <w:rPr>
          <w:rFonts w:hint="eastAsia" w:ascii="仿宋" w:hAnsi="仿宋" w:eastAsia="仿宋" w:cs="仿宋"/>
          <w:spacing w:val="-4"/>
          <w:sz w:val="31"/>
          <w:szCs w:val="31"/>
          <w:u w:val="single" w:color="FFFFFF" w:themeColor="background1"/>
          <w:lang w:val="en-US" w:eastAsia="zh-CN"/>
        </w:rPr>
        <w:t>1021.86</w:t>
      </w:r>
      <w:r>
        <w:rPr>
          <w:rFonts w:ascii="仿宋" w:hAnsi="仿宋" w:eastAsia="仿宋" w:cs="仿宋"/>
          <w:spacing w:val="-5"/>
          <w:sz w:val="31"/>
          <w:szCs w:val="31"/>
          <w:u w:color="FFFFFF" w:themeColor="background1"/>
        </w:rPr>
        <w:t>万元，</w:t>
      </w:r>
      <w:r>
        <w:rPr>
          <w:rFonts w:hint="eastAsia" w:ascii="仿宋" w:hAnsi="仿宋" w:eastAsia="仿宋" w:cs="仿宋"/>
          <w:spacing w:val="-5"/>
          <w:sz w:val="31"/>
          <w:szCs w:val="31"/>
          <w:u w:color="FFFFFF" w:themeColor="background1"/>
          <w:lang w:val="en-US" w:eastAsia="zh-CN"/>
        </w:rPr>
        <w:t>增加15.51</w:t>
      </w:r>
      <w:r>
        <w:rPr>
          <w:rFonts w:ascii="仿宋" w:hAnsi="仿宋" w:eastAsia="仿宋" w:cs="仿宋"/>
          <w:spacing w:val="-5"/>
          <w:sz w:val="31"/>
          <w:szCs w:val="31"/>
          <w:u w:color="FFFFFF" w:themeColor="background1"/>
        </w:rPr>
        <w:t>%。</w:t>
      </w:r>
      <w:r>
        <w:rPr>
          <w:rFonts w:ascii="仿宋" w:hAnsi="仿宋" w:eastAsia="仿宋" w:cs="仿宋"/>
          <w:spacing w:val="4"/>
          <w:sz w:val="31"/>
          <w:szCs w:val="31"/>
          <w:highlight w:val="none"/>
          <w:u w:color="FFFFFF" w:themeColor="background1"/>
        </w:rPr>
        <w:t>主要原因</w:t>
      </w:r>
      <w:r>
        <w:rPr>
          <w:rFonts w:hint="eastAsia" w:ascii="仿宋" w:hAnsi="仿宋" w:eastAsia="仿宋" w:cs="仿宋"/>
          <w:spacing w:val="4"/>
          <w:sz w:val="31"/>
          <w:szCs w:val="31"/>
          <w:highlight w:val="none"/>
          <w:u w:color="FFFFFF" w:themeColor="background1"/>
          <w:lang w:val="en-US" w:eastAsia="zh-CN"/>
        </w:rPr>
        <w:t>本年度人员经费随之增长，</w:t>
      </w:r>
      <w:r>
        <w:rPr>
          <w:rFonts w:ascii="仿宋" w:hAnsi="仿宋" w:eastAsia="仿宋" w:cs="仿宋"/>
          <w:spacing w:val="2"/>
          <w:sz w:val="31"/>
          <w:szCs w:val="31"/>
          <w:highlight w:val="none"/>
          <w:u w:color="FFFFFF" w:themeColor="background1"/>
        </w:rPr>
        <w:t>人员变动导</w:t>
      </w:r>
      <w:r>
        <w:rPr>
          <w:rFonts w:ascii="仿宋" w:hAnsi="仿宋" w:eastAsia="仿宋" w:cs="仿宋"/>
          <w:sz w:val="31"/>
          <w:szCs w:val="31"/>
          <w:highlight w:val="none"/>
          <w:u w:color="FFFFFF" w:themeColor="background1"/>
        </w:rPr>
        <w:t xml:space="preserve"> </w:t>
      </w:r>
      <w:r>
        <w:rPr>
          <w:rFonts w:ascii="仿宋" w:hAnsi="仿宋" w:eastAsia="仿宋" w:cs="仿宋"/>
          <w:spacing w:val="5"/>
          <w:sz w:val="31"/>
          <w:szCs w:val="31"/>
          <w:highlight w:val="none"/>
          <w:u w:color="FFFFFF" w:themeColor="background1"/>
        </w:rPr>
        <w:t>致预算收入变化。</w:t>
      </w:r>
    </w:p>
    <w:p w14:paraId="343FE97F">
      <w:pPr>
        <w:spacing w:line="240" w:lineRule="auto"/>
        <w:ind w:firstLine="584" w:firstLineChars="200"/>
        <w:jc w:val="left"/>
        <w:rPr>
          <w:rFonts w:ascii="仿宋" w:hAnsi="仿宋" w:eastAsia="仿宋" w:cs="仿宋"/>
          <w:sz w:val="31"/>
          <w:szCs w:val="31"/>
          <w:highlight w:val="yellow"/>
          <w:u w:color="FFFFFF" w:themeColor="background1"/>
        </w:rPr>
      </w:pPr>
      <w:r>
        <w:rPr>
          <w:rFonts w:ascii="仿宋" w:hAnsi="仿宋" w:eastAsia="仿宋" w:cs="仿宋"/>
          <w:spacing w:val="-9"/>
          <w:sz w:val="31"/>
          <w:szCs w:val="31"/>
          <w:u w:val="single" w:color="FFFFFF" w:themeColor="background1"/>
        </w:rPr>
        <w:t>鄂</w:t>
      </w:r>
      <w:r>
        <w:rPr>
          <w:rFonts w:ascii="仿宋" w:hAnsi="仿宋" w:eastAsia="仿宋" w:cs="仿宋"/>
          <w:spacing w:val="-79"/>
          <w:sz w:val="31"/>
          <w:szCs w:val="31"/>
          <w:u w:val="single" w:color="FFFFFF" w:themeColor="background1"/>
        </w:rPr>
        <w:t xml:space="preserve"> </w:t>
      </w:r>
      <w:r>
        <w:rPr>
          <w:rFonts w:ascii="仿宋" w:hAnsi="仿宋" w:eastAsia="仿宋" w:cs="仿宋"/>
          <w:spacing w:val="-9"/>
          <w:sz w:val="31"/>
          <w:szCs w:val="31"/>
          <w:u w:val="single" w:color="FFFFFF" w:themeColor="background1"/>
        </w:rPr>
        <w:t>尔多</w:t>
      </w:r>
      <w:r>
        <w:rPr>
          <w:rFonts w:ascii="仿宋" w:hAnsi="仿宋" w:eastAsia="仿宋" w:cs="仿宋"/>
          <w:spacing w:val="-93"/>
          <w:sz w:val="31"/>
          <w:szCs w:val="31"/>
          <w:u w:val="single" w:color="FFFFFF" w:themeColor="background1"/>
        </w:rPr>
        <w:t xml:space="preserve"> </w:t>
      </w:r>
      <w:r>
        <w:rPr>
          <w:rFonts w:ascii="仿宋" w:hAnsi="仿宋" w:eastAsia="仿宋" w:cs="仿宋"/>
          <w:spacing w:val="-9"/>
          <w:sz w:val="31"/>
          <w:szCs w:val="31"/>
          <w:u w:val="single" w:color="FFFFFF" w:themeColor="background1"/>
        </w:rPr>
        <w:t>斯</w:t>
      </w:r>
      <w:r>
        <w:rPr>
          <w:rFonts w:ascii="仿宋" w:hAnsi="仿宋" w:eastAsia="仿宋" w:cs="仿宋"/>
          <w:spacing w:val="-82"/>
          <w:sz w:val="31"/>
          <w:szCs w:val="31"/>
          <w:u w:val="single" w:color="FFFFFF" w:themeColor="background1"/>
        </w:rPr>
        <w:t xml:space="preserve"> </w:t>
      </w:r>
      <w:r>
        <w:rPr>
          <w:rFonts w:ascii="仿宋" w:hAnsi="仿宋" w:eastAsia="仿宋" w:cs="仿宋"/>
          <w:spacing w:val="-9"/>
          <w:sz w:val="31"/>
          <w:szCs w:val="31"/>
          <w:u w:val="single" w:color="FFFFFF" w:themeColor="background1"/>
        </w:rPr>
        <w:t>市</w:t>
      </w:r>
      <w:r>
        <w:rPr>
          <w:rFonts w:ascii="仿宋" w:hAnsi="仿宋" w:eastAsia="仿宋" w:cs="仿宋"/>
          <w:spacing w:val="-49"/>
          <w:sz w:val="31"/>
          <w:szCs w:val="31"/>
          <w:u w:val="single" w:color="FFFFFF" w:themeColor="background1"/>
        </w:rPr>
        <w:t xml:space="preserve"> </w:t>
      </w:r>
      <w:r>
        <w:rPr>
          <w:rFonts w:ascii="仿宋" w:hAnsi="仿宋" w:eastAsia="仿宋" w:cs="仿宋"/>
          <w:spacing w:val="-9"/>
          <w:sz w:val="31"/>
          <w:szCs w:val="31"/>
          <w:u w:val="single" w:color="FFFFFF" w:themeColor="background1"/>
        </w:rPr>
        <w:t>中</w:t>
      </w:r>
      <w:r>
        <w:rPr>
          <w:rFonts w:ascii="仿宋" w:hAnsi="仿宋" w:eastAsia="仿宋" w:cs="仿宋"/>
          <w:spacing w:val="-64"/>
          <w:sz w:val="31"/>
          <w:szCs w:val="31"/>
          <w:u w:val="single" w:color="FFFFFF" w:themeColor="background1"/>
        </w:rPr>
        <w:t xml:space="preserve"> </w:t>
      </w:r>
      <w:r>
        <w:rPr>
          <w:rFonts w:ascii="仿宋" w:hAnsi="仿宋" w:eastAsia="仿宋" w:cs="仿宋"/>
          <w:spacing w:val="-9"/>
          <w:sz w:val="31"/>
          <w:szCs w:val="31"/>
          <w:u w:val="single" w:color="FFFFFF" w:themeColor="background1"/>
        </w:rPr>
        <w:t>医</w:t>
      </w:r>
      <w:r>
        <w:rPr>
          <w:rFonts w:ascii="仿宋" w:hAnsi="仿宋" w:eastAsia="仿宋" w:cs="仿宋"/>
          <w:spacing w:val="-63"/>
          <w:sz w:val="31"/>
          <w:szCs w:val="31"/>
          <w:u w:val="single" w:color="FFFFFF" w:themeColor="background1"/>
        </w:rPr>
        <w:t xml:space="preserve"> </w:t>
      </w:r>
      <w:r>
        <w:rPr>
          <w:rFonts w:ascii="仿宋" w:hAnsi="仿宋" w:eastAsia="仿宋" w:cs="仿宋"/>
          <w:spacing w:val="-9"/>
          <w:sz w:val="31"/>
          <w:szCs w:val="31"/>
          <w:u w:val="single" w:color="FFFFFF" w:themeColor="background1"/>
        </w:rPr>
        <w:t>医</w:t>
      </w:r>
      <w:r>
        <w:rPr>
          <w:rFonts w:ascii="仿宋" w:hAnsi="仿宋" w:eastAsia="仿宋" w:cs="仿宋"/>
          <w:spacing w:val="-74"/>
          <w:sz w:val="31"/>
          <w:szCs w:val="31"/>
          <w:u w:val="single" w:color="FFFFFF" w:themeColor="background1"/>
        </w:rPr>
        <w:t xml:space="preserve"> </w:t>
      </w:r>
      <w:r>
        <w:rPr>
          <w:rFonts w:ascii="仿宋" w:hAnsi="仿宋" w:eastAsia="仿宋" w:cs="仿宋"/>
          <w:spacing w:val="-9"/>
          <w:sz w:val="31"/>
          <w:szCs w:val="31"/>
          <w:u w:val="single" w:color="FFFFFF" w:themeColor="background1"/>
        </w:rPr>
        <w:t>院 202</w:t>
      </w:r>
      <w:r>
        <w:rPr>
          <w:rFonts w:hint="eastAsia" w:ascii="仿宋" w:hAnsi="仿宋" w:eastAsia="仿宋" w:cs="仿宋"/>
          <w:spacing w:val="-9"/>
          <w:sz w:val="31"/>
          <w:szCs w:val="31"/>
          <w:u w:val="single" w:color="FFFFFF" w:themeColor="background1"/>
          <w:lang w:val="en-US" w:eastAsia="zh-CN"/>
        </w:rPr>
        <w:t>6</w:t>
      </w:r>
      <w:r>
        <w:rPr>
          <w:rFonts w:ascii="仿宋" w:hAnsi="仿宋" w:eastAsia="仿宋" w:cs="仿宋"/>
          <w:spacing w:val="-9"/>
          <w:sz w:val="31"/>
          <w:szCs w:val="31"/>
          <w:u w:color="FFFFFF" w:themeColor="background1"/>
        </w:rPr>
        <w:t>年</w:t>
      </w:r>
      <w:r>
        <w:rPr>
          <w:rFonts w:ascii="仿宋" w:hAnsi="仿宋" w:eastAsia="仿宋" w:cs="仿宋"/>
          <w:spacing w:val="-90"/>
          <w:sz w:val="31"/>
          <w:szCs w:val="31"/>
          <w:u w:color="FFFFFF" w:themeColor="background1"/>
        </w:rPr>
        <w:t xml:space="preserve"> </w:t>
      </w:r>
      <w:r>
        <w:rPr>
          <w:rFonts w:ascii="仿宋" w:hAnsi="仿宋" w:eastAsia="仿宋" w:cs="仿宋"/>
          <w:spacing w:val="-9"/>
          <w:sz w:val="31"/>
          <w:szCs w:val="31"/>
          <w:u w:color="FFFFFF" w:themeColor="background1"/>
        </w:rPr>
        <w:t>度</w:t>
      </w:r>
      <w:r>
        <w:rPr>
          <w:rFonts w:ascii="仿宋" w:hAnsi="仿宋" w:eastAsia="仿宋" w:cs="仿宋"/>
          <w:spacing w:val="-89"/>
          <w:sz w:val="31"/>
          <w:szCs w:val="31"/>
          <w:u w:color="FFFFFF" w:themeColor="background1"/>
        </w:rPr>
        <w:t xml:space="preserve"> </w:t>
      </w:r>
      <w:r>
        <w:rPr>
          <w:rFonts w:ascii="仿宋" w:hAnsi="仿宋" w:eastAsia="仿宋" w:cs="仿宋"/>
          <w:spacing w:val="-9"/>
          <w:sz w:val="31"/>
          <w:szCs w:val="31"/>
          <w:u w:color="FFFFFF" w:themeColor="background1"/>
        </w:rPr>
        <w:t>财</w:t>
      </w:r>
      <w:r>
        <w:rPr>
          <w:rFonts w:ascii="仿宋" w:hAnsi="仿宋" w:eastAsia="仿宋" w:cs="仿宋"/>
          <w:spacing w:val="-90"/>
          <w:sz w:val="31"/>
          <w:szCs w:val="31"/>
          <w:u w:color="FFFFFF" w:themeColor="background1"/>
        </w:rPr>
        <w:t xml:space="preserve"> </w:t>
      </w:r>
      <w:r>
        <w:rPr>
          <w:rFonts w:ascii="仿宋" w:hAnsi="仿宋" w:eastAsia="仿宋" w:cs="仿宋"/>
          <w:spacing w:val="-9"/>
          <w:sz w:val="31"/>
          <w:szCs w:val="31"/>
          <w:u w:color="FFFFFF" w:themeColor="background1"/>
        </w:rPr>
        <w:t>政</w:t>
      </w:r>
      <w:r>
        <w:rPr>
          <w:rFonts w:ascii="仿宋" w:hAnsi="仿宋" w:eastAsia="仿宋" w:cs="仿宋"/>
          <w:spacing w:val="-90"/>
          <w:sz w:val="31"/>
          <w:szCs w:val="31"/>
          <w:u w:color="FFFFFF" w:themeColor="background1"/>
        </w:rPr>
        <w:t xml:space="preserve"> </w:t>
      </w:r>
      <w:r>
        <w:rPr>
          <w:rFonts w:ascii="仿宋" w:hAnsi="仿宋" w:eastAsia="仿宋" w:cs="仿宋"/>
          <w:spacing w:val="-9"/>
          <w:sz w:val="31"/>
          <w:szCs w:val="31"/>
          <w:u w:color="FFFFFF" w:themeColor="background1"/>
        </w:rPr>
        <w:t>拨款</w:t>
      </w:r>
      <w:r>
        <w:rPr>
          <w:rFonts w:ascii="仿宋" w:hAnsi="仿宋" w:eastAsia="仿宋" w:cs="仿宋"/>
          <w:spacing w:val="-91"/>
          <w:sz w:val="31"/>
          <w:szCs w:val="31"/>
          <w:u w:color="FFFFFF" w:themeColor="background1"/>
        </w:rPr>
        <w:t xml:space="preserve"> </w:t>
      </w:r>
      <w:r>
        <w:rPr>
          <w:rFonts w:ascii="仿宋" w:hAnsi="仿宋" w:eastAsia="仿宋" w:cs="仿宋"/>
          <w:spacing w:val="-9"/>
          <w:sz w:val="31"/>
          <w:szCs w:val="31"/>
          <w:u w:color="FFFFFF" w:themeColor="background1"/>
        </w:rPr>
        <w:t>支出</w:t>
      </w:r>
      <w:r>
        <w:rPr>
          <w:rFonts w:ascii="仿宋" w:hAnsi="仿宋" w:eastAsia="仿宋" w:cs="仿宋"/>
          <w:spacing w:val="-88"/>
          <w:sz w:val="31"/>
          <w:szCs w:val="31"/>
          <w:u w:color="FFFFFF" w:themeColor="background1"/>
        </w:rPr>
        <w:t xml:space="preserve"> </w:t>
      </w:r>
      <w:r>
        <w:rPr>
          <w:rFonts w:ascii="仿宋" w:hAnsi="仿宋" w:eastAsia="仿宋" w:cs="仿宋"/>
          <w:spacing w:val="-9"/>
          <w:sz w:val="31"/>
          <w:szCs w:val="31"/>
          <w:u w:color="FFFFFF" w:themeColor="background1"/>
        </w:rPr>
        <w:t>预</w:t>
      </w:r>
      <w:r>
        <w:rPr>
          <w:rFonts w:ascii="仿宋" w:hAnsi="仿宋" w:eastAsia="仿宋" w:cs="仿宋"/>
          <w:spacing w:val="-90"/>
          <w:sz w:val="31"/>
          <w:szCs w:val="31"/>
          <w:u w:color="FFFFFF" w:themeColor="background1"/>
        </w:rPr>
        <w:t xml:space="preserve"> </w:t>
      </w:r>
      <w:r>
        <w:rPr>
          <w:rFonts w:ascii="仿宋" w:hAnsi="仿宋" w:eastAsia="仿宋" w:cs="仿宋"/>
          <w:spacing w:val="-9"/>
          <w:sz w:val="31"/>
          <w:szCs w:val="31"/>
          <w:u w:color="FFFFFF" w:themeColor="background1"/>
        </w:rPr>
        <w:t>算</w:t>
      </w:r>
      <w:r>
        <w:rPr>
          <w:rFonts w:ascii="仿宋" w:hAnsi="仿宋" w:eastAsia="仿宋" w:cs="仿宋"/>
          <w:spacing w:val="-77"/>
          <w:sz w:val="31"/>
          <w:szCs w:val="31"/>
          <w:u w:color="FFFFFF" w:themeColor="background1"/>
        </w:rPr>
        <w:t xml:space="preserve"> </w:t>
      </w:r>
      <w:r>
        <w:rPr>
          <w:rFonts w:ascii="仿宋" w:hAnsi="仿宋" w:eastAsia="仿宋" w:cs="仿宋"/>
          <w:spacing w:val="-9"/>
          <w:sz w:val="31"/>
          <w:szCs w:val="31"/>
          <w:u w:color="FFFFFF" w:themeColor="background1"/>
        </w:rPr>
        <w:t>总</w:t>
      </w:r>
      <w:r>
        <w:rPr>
          <w:rFonts w:ascii="仿宋" w:hAnsi="仿宋" w:eastAsia="仿宋" w:cs="仿宋"/>
          <w:spacing w:val="-91"/>
          <w:sz w:val="31"/>
          <w:szCs w:val="31"/>
          <w:u w:color="FFFFFF" w:themeColor="background1"/>
        </w:rPr>
        <w:t xml:space="preserve"> </w:t>
      </w:r>
      <w:r>
        <w:rPr>
          <w:rFonts w:ascii="仿宋" w:hAnsi="仿宋" w:eastAsia="仿宋" w:cs="仿宋"/>
          <w:spacing w:val="-9"/>
          <w:sz w:val="31"/>
          <w:szCs w:val="31"/>
          <w:u w:color="FFFFFF" w:themeColor="background1"/>
        </w:rPr>
        <w:t>计</w:t>
      </w:r>
      <w:r>
        <w:rPr>
          <w:rFonts w:ascii="仿宋" w:hAnsi="仿宋" w:eastAsia="仿宋" w:cs="仿宋"/>
          <w:sz w:val="31"/>
          <w:szCs w:val="31"/>
          <w:u w:color="FFFFFF" w:themeColor="background1"/>
        </w:rPr>
        <w:t xml:space="preserve"> </w:t>
      </w:r>
      <w:r>
        <w:rPr>
          <w:rFonts w:hint="eastAsia" w:ascii="仿宋" w:hAnsi="仿宋" w:eastAsia="仿宋" w:cs="仿宋"/>
          <w:sz w:val="31"/>
          <w:szCs w:val="31"/>
          <w:u w:color="FFFFFF" w:themeColor="background1"/>
          <w:lang w:val="en-US" w:eastAsia="zh-CN"/>
        </w:rPr>
        <w:t>7608.85</w:t>
      </w:r>
      <w:r>
        <w:rPr>
          <w:rFonts w:ascii="仿宋" w:hAnsi="仿宋" w:eastAsia="仿宋" w:cs="仿宋"/>
          <w:spacing w:val="-4"/>
          <w:sz w:val="31"/>
          <w:szCs w:val="31"/>
          <w:u w:color="FFFFFF" w:themeColor="background1"/>
        </w:rPr>
        <w:t>万元，与上年相比支出预算</w:t>
      </w:r>
      <w:r>
        <w:rPr>
          <w:rFonts w:hint="eastAsia" w:ascii="仿宋" w:hAnsi="仿宋" w:eastAsia="仿宋" w:cs="仿宋"/>
          <w:spacing w:val="-4"/>
          <w:sz w:val="31"/>
          <w:szCs w:val="31"/>
          <w:u w:color="FFFFFF" w:themeColor="background1"/>
          <w:lang w:val="en-US" w:eastAsia="zh-CN"/>
        </w:rPr>
        <w:t>增加</w:t>
      </w:r>
      <w:r>
        <w:rPr>
          <w:rFonts w:hint="eastAsia" w:ascii="仿宋" w:hAnsi="仿宋" w:eastAsia="仿宋" w:cs="仿宋"/>
          <w:spacing w:val="-78"/>
          <w:sz w:val="31"/>
          <w:szCs w:val="31"/>
          <w:u w:color="FFFFFF" w:themeColor="background1"/>
          <w:lang w:val="en-US" w:eastAsia="zh-CN"/>
        </w:rPr>
        <w:t xml:space="preserve">1 0 2 1 .8 6  </w:t>
      </w:r>
      <w:r>
        <w:rPr>
          <w:rFonts w:ascii="仿宋" w:hAnsi="仿宋" w:eastAsia="仿宋" w:cs="仿宋"/>
          <w:spacing w:val="-5"/>
          <w:sz w:val="31"/>
          <w:szCs w:val="31"/>
          <w:u w:color="FFFFFF" w:themeColor="background1"/>
        </w:rPr>
        <w:t>万元，</w:t>
      </w:r>
      <w:r>
        <w:rPr>
          <w:rFonts w:hint="eastAsia" w:ascii="仿宋" w:hAnsi="仿宋" w:eastAsia="仿宋" w:cs="仿宋"/>
          <w:spacing w:val="-5"/>
          <w:sz w:val="31"/>
          <w:szCs w:val="31"/>
          <w:u w:color="FFFFFF" w:themeColor="background1"/>
          <w:lang w:val="en-US" w:eastAsia="zh-CN"/>
        </w:rPr>
        <w:t>增加15.51</w:t>
      </w:r>
      <w:r>
        <w:rPr>
          <w:rFonts w:ascii="仿宋" w:hAnsi="仿宋" w:eastAsia="仿宋" w:cs="仿宋"/>
          <w:spacing w:val="-5"/>
          <w:sz w:val="31"/>
          <w:szCs w:val="31"/>
          <w:u w:color="FFFFFF" w:themeColor="background1"/>
        </w:rPr>
        <w:t>%。</w:t>
      </w:r>
      <w:r>
        <w:rPr>
          <w:rFonts w:ascii="仿宋" w:hAnsi="仿宋" w:eastAsia="仿宋" w:cs="仿宋"/>
          <w:sz w:val="31"/>
          <w:szCs w:val="31"/>
          <w:u w:color="FFFFFF" w:themeColor="background1"/>
        </w:rPr>
        <w:t xml:space="preserve"> </w:t>
      </w:r>
      <w:r>
        <w:rPr>
          <w:rFonts w:ascii="仿宋" w:hAnsi="仿宋" w:eastAsia="仿宋" w:cs="仿宋"/>
          <w:spacing w:val="4"/>
          <w:sz w:val="31"/>
          <w:szCs w:val="31"/>
          <w:highlight w:val="none"/>
          <w:u w:color="FFFFFF" w:themeColor="background1"/>
        </w:rPr>
        <w:t>主要原因</w:t>
      </w:r>
      <w:r>
        <w:rPr>
          <w:rFonts w:hint="eastAsia" w:ascii="仿宋" w:hAnsi="仿宋" w:eastAsia="仿宋" w:cs="仿宋"/>
          <w:spacing w:val="4"/>
          <w:sz w:val="31"/>
          <w:szCs w:val="31"/>
          <w:highlight w:val="none"/>
          <w:u w:color="FFFFFF" w:themeColor="background1"/>
          <w:lang w:val="en-US" w:eastAsia="zh-CN"/>
        </w:rPr>
        <w:t>本年度人员经费随之增长，</w:t>
      </w:r>
      <w:r>
        <w:rPr>
          <w:rFonts w:ascii="仿宋" w:hAnsi="仿宋" w:eastAsia="仿宋" w:cs="仿宋"/>
          <w:spacing w:val="2"/>
          <w:sz w:val="31"/>
          <w:szCs w:val="31"/>
          <w:highlight w:val="none"/>
          <w:u w:color="FFFFFF" w:themeColor="background1"/>
        </w:rPr>
        <w:t>人员变动导</w:t>
      </w:r>
      <w:r>
        <w:rPr>
          <w:rFonts w:ascii="仿宋" w:hAnsi="仿宋" w:eastAsia="仿宋" w:cs="仿宋"/>
          <w:sz w:val="31"/>
          <w:szCs w:val="31"/>
          <w:highlight w:val="none"/>
          <w:u w:color="FFFFFF" w:themeColor="background1"/>
        </w:rPr>
        <w:t xml:space="preserve"> </w:t>
      </w:r>
      <w:r>
        <w:rPr>
          <w:rFonts w:ascii="仿宋" w:hAnsi="仿宋" w:eastAsia="仿宋" w:cs="仿宋"/>
          <w:spacing w:val="5"/>
          <w:sz w:val="31"/>
          <w:szCs w:val="31"/>
          <w:highlight w:val="none"/>
          <w:u w:color="FFFFFF" w:themeColor="background1"/>
        </w:rPr>
        <w:t>致预算收入变化。</w:t>
      </w:r>
    </w:p>
    <w:p w14:paraId="58B73621">
      <w:pPr>
        <w:spacing w:before="54" w:line="226" w:lineRule="auto"/>
        <w:ind w:left="645"/>
        <w:outlineLvl w:val="1"/>
        <w:rPr>
          <w:rFonts w:ascii="黑体" w:hAnsi="黑体" w:eastAsia="黑体" w:cs="黑体"/>
          <w:sz w:val="31"/>
          <w:szCs w:val="31"/>
        </w:rPr>
      </w:pPr>
      <w:r>
        <w:rPr>
          <w:rFonts w:ascii="黑体" w:hAnsi="黑体" w:eastAsia="黑体" w:cs="黑体"/>
          <w:spacing w:val="8"/>
          <w:sz w:val="31"/>
          <w:szCs w:val="31"/>
        </w:rPr>
        <w:t>五、一般公共预算支出预算情况说明</w:t>
      </w:r>
    </w:p>
    <w:p w14:paraId="20B27C94">
      <w:pPr>
        <w:spacing w:before="219" w:line="347" w:lineRule="auto"/>
        <w:ind w:left="7" w:right="113" w:firstLine="638"/>
        <w:jc w:val="both"/>
        <w:rPr>
          <w:rFonts w:ascii="仿宋" w:hAnsi="仿宋" w:eastAsia="仿宋" w:cs="仿宋"/>
          <w:sz w:val="31"/>
          <w:szCs w:val="31"/>
        </w:rPr>
      </w:pPr>
      <w:r>
        <w:rPr>
          <w:rFonts w:ascii="仿宋" w:hAnsi="仿宋" w:eastAsia="仿宋" w:cs="仿宋"/>
          <w:spacing w:val="9"/>
          <w:sz w:val="31"/>
          <w:szCs w:val="31"/>
        </w:rPr>
        <w:t>鄂尔多斯市中医医院202</w:t>
      </w:r>
      <w:r>
        <w:rPr>
          <w:rFonts w:hint="eastAsia" w:ascii="仿宋" w:hAnsi="仿宋" w:eastAsia="仿宋" w:cs="仿宋"/>
          <w:spacing w:val="9"/>
          <w:sz w:val="31"/>
          <w:szCs w:val="31"/>
          <w:lang w:val="en-US" w:eastAsia="zh-CN"/>
        </w:rPr>
        <w:t>6</w:t>
      </w:r>
      <w:r>
        <w:rPr>
          <w:rFonts w:ascii="仿宋" w:hAnsi="仿宋" w:eastAsia="仿宋" w:cs="仿宋"/>
          <w:spacing w:val="-88"/>
          <w:sz w:val="31"/>
          <w:szCs w:val="31"/>
        </w:rPr>
        <w:t xml:space="preserve"> </w:t>
      </w:r>
      <w:r>
        <w:rPr>
          <w:rFonts w:ascii="仿宋" w:hAnsi="仿宋" w:eastAsia="仿宋" w:cs="仿宋"/>
          <w:spacing w:val="9"/>
          <w:sz w:val="31"/>
          <w:szCs w:val="31"/>
        </w:rPr>
        <w:t>年度一般公共预算财政拨款支</w:t>
      </w:r>
      <w:r>
        <w:rPr>
          <w:rFonts w:ascii="仿宋" w:hAnsi="仿宋" w:eastAsia="仿宋" w:cs="仿宋"/>
          <w:spacing w:val="8"/>
          <w:sz w:val="31"/>
          <w:szCs w:val="31"/>
        </w:rPr>
        <w:t>出预</w:t>
      </w:r>
      <w:r>
        <w:rPr>
          <w:rFonts w:ascii="仿宋" w:hAnsi="仿宋" w:eastAsia="仿宋" w:cs="仿宋"/>
          <w:sz w:val="31"/>
          <w:szCs w:val="31"/>
        </w:rPr>
        <w:t xml:space="preserve"> </w:t>
      </w:r>
      <w:r>
        <w:rPr>
          <w:rFonts w:ascii="仿宋" w:hAnsi="仿宋" w:eastAsia="仿宋" w:cs="仿宋"/>
          <w:spacing w:val="2"/>
          <w:sz w:val="31"/>
          <w:szCs w:val="31"/>
        </w:rPr>
        <w:t>算</w:t>
      </w:r>
      <w:r>
        <w:rPr>
          <w:rFonts w:ascii="仿宋" w:hAnsi="仿宋" w:eastAsia="仿宋" w:cs="仿宋"/>
          <w:spacing w:val="-60"/>
          <w:sz w:val="31"/>
          <w:szCs w:val="31"/>
        </w:rPr>
        <w:t xml:space="preserve"> </w:t>
      </w:r>
      <w:r>
        <w:rPr>
          <w:rFonts w:hint="eastAsia" w:ascii="仿宋" w:hAnsi="仿宋" w:eastAsia="仿宋" w:cs="仿宋"/>
          <w:sz w:val="31"/>
          <w:szCs w:val="31"/>
          <w:lang w:val="en-US" w:eastAsia="zh-CN"/>
        </w:rPr>
        <w:t>7608.85</w:t>
      </w:r>
      <w:r>
        <w:rPr>
          <w:rFonts w:ascii="仿宋" w:hAnsi="仿宋" w:eastAsia="仿宋" w:cs="仿宋"/>
          <w:spacing w:val="-72"/>
          <w:sz w:val="31"/>
          <w:szCs w:val="31"/>
        </w:rPr>
        <w:t xml:space="preserve"> </w:t>
      </w:r>
      <w:r>
        <w:rPr>
          <w:rFonts w:ascii="仿宋" w:hAnsi="仿宋" w:eastAsia="仿宋" w:cs="仿宋"/>
          <w:spacing w:val="-4"/>
          <w:sz w:val="31"/>
          <w:szCs w:val="31"/>
        </w:rPr>
        <w:t>万元，与上年相比支出预算</w:t>
      </w:r>
      <w:r>
        <w:rPr>
          <w:rFonts w:hint="eastAsia" w:ascii="仿宋" w:hAnsi="仿宋" w:eastAsia="仿宋" w:cs="仿宋"/>
          <w:spacing w:val="-4"/>
          <w:sz w:val="31"/>
          <w:szCs w:val="31"/>
          <w:lang w:val="en-US" w:eastAsia="zh-CN"/>
        </w:rPr>
        <w:t>增</w:t>
      </w:r>
      <w:r>
        <w:rPr>
          <w:rFonts w:hint="eastAsia" w:ascii="仿宋" w:hAnsi="仿宋" w:eastAsia="仿宋" w:cs="仿宋"/>
          <w:spacing w:val="-4"/>
          <w:sz w:val="31"/>
          <w:szCs w:val="31"/>
          <w:u w:val="single" w:color="FFFFFF" w:themeColor="background1"/>
          <w:lang w:val="en-US" w:eastAsia="zh-CN"/>
        </w:rPr>
        <w:t>加</w:t>
      </w:r>
      <w:r>
        <w:rPr>
          <w:rFonts w:ascii="仿宋" w:hAnsi="仿宋" w:eastAsia="仿宋" w:cs="仿宋"/>
          <w:spacing w:val="-78"/>
          <w:sz w:val="31"/>
          <w:szCs w:val="31"/>
          <w:u w:val="single" w:color="FFFFFF" w:themeColor="background1"/>
        </w:rPr>
        <w:t xml:space="preserve"> </w:t>
      </w:r>
      <w:r>
        <w:rPr>
          <w:rFonts w:hint="eastAsia" w:ascii="仿宋" w:hAnsi="仿宋" w:eastAsia="仿宋" w:cs="仿宋"/>
          <w:spacing w:val="-4"/>
          <w:sz w:val="31"/>
          <w:szCs w:val="31"/>
          <w:u w:val="single" w:color="FFFFFF" w:themeColor="background1"/>
          <w:lang w:val="en-US" w:eastAsia="zh-CN"/>
        </w:rPr>
        <w:t>1021.86</w:t>
      </w:r>
      <w:r>
        <w:rPr>
          <w:rFonts w:ascii="仿宋" w:hAnsi="仿宋" w:eastAsia="仿宋" w:cs="仿宋"/>
          <w:spacing w:val="-5"/>
          <w:sz w:val="31"/>
          <w:szCs w:val="31"/>
          <w:u w:val="single" w:color="FFFFFF" w:themeColor="background1"/>
        </w:rPr>
        <w:t>万</w:t>
      </w:r>
      <w:r>
        <w:rPr>
          <w:rFonts w:ascii="仿宋" w:hAnsi="仿宋" w:eastAsia="仿宋" w:cs="仿宋"/>
          <w:spacing w:val="-5"/>
          <w:sz w:val="31"/>
          <w:szCs w:val="31"/>
        </w:rPr>
        <w:t>元，</w:t>
      </w:r>
      <w:r>
        <w:rPr>
          <w:rFonts w:hint="eastAsia" w:ascii="仿宋" w:hAnsi="仿宋" w:eastAsia="仿宋" w:cs="仿宋"/>
          <w:spacing w:val="-5"/>
          <w:sz w:val="31"/>
          <w:szCs w:val="31"/>
          <w:lang w:val="en-US" w:eastAsia="zh-CN"/>
        </w:rPr>
        <w:t>增加15.51</w:t>
      </w:r>
      <w:r>
        <w:rPr>
          <w:rFonts w:ascii="仿宋" w:hAnsi="仿宋" w:eastAsia="仿宋" w:cs="仿宋"/>
          <w:spacing w:val="-5"/>
          <w:sz w:val="31"/>
          <w:szCs w:val="31"/>
        </w:rPr>
        <w:t>%。</w:t>
      </w:r>
      <w:r>
        <w:rPr>
          <w:rFonts w:ascii="仿宋" w:hAnsi="仿宋" w:eastAsia="仿宋" w:cs="仿宋"/>
          <w:spacing w:val="2"/>
          <w:sz w:val="31"/>
          <w:szCs w:val="31"/>
        </w:rPr>
        <w:t>具体</w:t>
      </w:r>
      <w:r>
        <w:rPr>
          <w:rFonts w:ascii="仿宋" w:hAnsi="仿宋" w:eastAsia="仿宋" w:cs="仿宋"/>
          <w:spacing w:val="3"/>
          <w:sz w:val="31"/>
          <w:szCs w:val="31"/>
        </w:rPr>
        <w:t>情况如下：</w:t>
      </w:r>
    </w:p>
    <w:p w14:paraId="0D6BABCA">
      <w:pPr>
        <w:spacing w:before="52" w:line="232" w:lineRule="auto"/>
        <w:ind w:left="662"/>
        <w:rPr>
          <w:rFonts w:ascii="楷体" w:hAnsi="楷体" w:eastAsia="楷体" w:cs="楷体"/>
          <w:sz w:val="31"/>
          <w:szCs w:val="31"/>
        </w:rPr>
      </w:pPr>
      <w:r>
        <w:rPr>
          <w:rFonts w:ascii="楷体" w:hAnsi="楷体" w:eastAsia="楷体" w:cs="楷体"/>
          <w:b/>
          <w:bCs/>
          <w:spacing w:val="4"/>
          <w:sz w:val="31"/>
          <w:szCs w:val="31"/>
        </w:rPr>
        <w:t>（一）社会保障和就业支出（类）</w:t>
      </w:r>
    </w:p>
    <w:p w14:paraId="0185BBAB">
      <w:pPr>
        <w:spacing w:before="209" w:line="342" w:lineRule="auto"/>
        <w:ind w:left="9" w:right="81" w:firstLine="635"/>
        <w:rPr>
          <w:rFonts w:ascii="仿宋" w:hAnsi="仿宋" w:eastAsia="仿宋" w:cs="仿宋"/>
          <w:sz w:val="31"/>
          <w:szCs w:val="31"/>
        </w:rPr>
      </w:pPr>
      <w:r>
        <w:rPr>
          <w:rFonts w:ascii="仿宋" w:hAnsi="仿宋" w:eastAsia="仿宋" w:cs="仿宋"/>
          <w:spacing w:val="4"/>
          <w:sz w:val="31"/>
          <w:szCs w:val="31"/>
        </w:rPr>
        <w:t>社会保障和就业类支出</w:t>
      </w:r>
      <w:r>
        <w:rPr>
          <w:rFonts w:hint="eastAsia" w:ascii="仿宋" w:hAnsi="仿宋" w:eastAsia="仿宋" w:cs="仿宋"/>
          <w:spacing w:val="4"/>
          <w:sz w:val="31"/>
          <w:szCs w:val="31"/>
          <w:lang w:val="en-US" w:eastAsia="zh-CN"/>
        </w:rPr>
        <w:t>292.38</w:t>
      </w:r>
      <w:r>
        <w:rPr>
          <w:rFonts w:ascii="仿宋" w:hAnsi="仿宋" w:eastAsia="仿宋" w:cs="仿宋"/>
          <w:spacing w:val="4"/>
          <w:sz w:val="31"/>
          <w:szCs w:val="31"/>
        </w:rPr>
        <w:t>万元，与</w:t>
      </w:r>
      <w:r>
        <w:rPr>
          <w:rFonts w:ascii="仿宋" w:hAnsi="仿宋" w:eastAsia="仿宋" w:cs="仿宋"/>
          <w:spacing w:val="3"/>
          <w:sz w:val="31"/>
          <w:szCs w:val="31"/>
        </w:rPr>
        <w:t>上年</w:t>
      </w:r>
      <w:r>
        <w:rPr>
          <w:rFonts w:hint="eastAsia" w:ascii="仿宋" w:hAnsi="仿宋" w:eastAsia="仿宋" w:cs="仿宋"/>
          <w:spacing w:val="3"/>
          <w:sz w:val="31"/>
          <w:szCs w:val="31"/>
          <w:lang w:val="en-US" w:eastAsia="zh-CN"/>
        </w:rPr>
        <w:t>增加14.04</w:t>
      </w:r>
      <w:r>
        <w:rPr>
          <w:rFonts w:ascii="仿宋" w:hAnsi="仿宋" w:eastAsia="仿宋" w:cs="仿宋"/>
          <w:spacing w:val="3"/>
          <w:sz w:val="31"/>
          <w:szCs w:val="31"/>
        </w:rPr>
        <w:t>万元。</w:t>
      </w:r>
      <w:r>
        <w:rPr>
          <w:rFonts w:ascii="仿宋" w:hAnsi="仿宋" w:eastAsia="仿宋" w:cs="仿宋"/>
          <w:sz w:val="31"/>
          <w:szCs w:val="31"/>
        </w:rPr>
        <w:t xml:space="preserve"> </w:t>
      </w:r>
      <w:r>
        <w:rPr>
          <w:rFonts w:ascii="仿宋" w:hAnsi="仿宋" w:eastAsia="仿宋" w:cs="仿宋"/>
          <w:spacing w:val="-2"/>
          <w:sz w:val="31"/>
          <w:szCs w:val="31"/>
        </w:rPr>
        <w:t>其中：</w:t>
      </w:r>
    </w:p>
    <w:p w14:paraId="3948E98D">
      <w:pPr>
        <w:spacing w:before="53" w:line="346" w:lineRule="auto"/>
        <w:ind w:left="9" w:firstLine="652"/>
        <w:jc w:val="both"/>
        <w:rPr>
          <w:rFonts w:ascii="仿宋" w:hAnsi="仿宋" w:eastAsia="仿宋" w:cs="仿宋"/>
          <w:sz w:val="31"/>
          <w:szCs w:val="31"/>
        </w:rPr>
      </w:pPr>
      <w:r>
        <w:rPr>
          <w:rFonts w:ascii="Times New Roman" w:hAnsi="Times New Roman" w:eastAsia="Times New Roman" w:cs="Times New Roman"/>
          <w:spacing w:val="2"/>
          <w:sz w:val="31"/>
          <w:szCs w:val="31"/>
        </w:rPr>
        <w:t>1.</w:t>
      </w:r>
      <w:r>
        <w:rPr>
          <w:rFonts w:ascii="仿宋" w:hAnsi="仿宋" w:eastAsia="仿宋" w:cs="仿宋"/>
          <w:spacing w:val="2"/>
          <w:sz w:val="31"/>
          <w:szCs w:val="31"/>
        </w:rPr>
        <w:t>行政事业单位养老支出（款）事业单位离退休（项）。年初</w:t>
      </w:r>
      <w:r>
        <w:rPr>
          <w:rFonts w:ascii="仿宋" w:hAnsi="仿宋" w:eastAsia="仿宋" w:cs="仿宋"/>
          <w:spacing w:val="12"/>
          <w:sz w:val="31"/>
          <w:szCs w:val="31"/>
        </w:rPr>
        <w:t xml:space="preserve"> </w:t>
      </w:r>
      <w:r>
        <w:rPr>
          <w:rFonts w:ascii="仿宋" w:hAnsi="仿宋" w:eastAsia="仿宋" w:cs="仿宋"/>
          <w:spacing w:val="1"/>
          <w:sz w:val="31"/>
          <w:szCs w:val="31"/>
        </w:rPr>
        <w:t>预</w:t>
      </w:r>
      <w:r>
        <w:rPr>
          <w:rFonts w:hint="default" w:ascii="Times New Roman" w:hAnsi="Times New Roman" w:eastAsia="仿宋" w:cs="Times New Roman"/>
          <w:spacing w:val="1"/>
          <w:sz w:val="31"/>
          <w:szCs w:val="31"/>
        </w:rPr>
        <w:t>算</w:t>
      </w:r>
      <w:r>
        <w:rPr>
          <w:rFonts w:hint="eastAsia" w:ascii="Times New Roman" w:hAnsi="Times New Roman" w:eastAsia="仿宋" w:cs="Times New Roman"/>
          <w:spacing w:val="1"/>
          <w:sz w:val="31"/>
          <w:szCs w:val="31"/>
          <w:lang w:val="en-US" w:eastAsia="zh-CN"/>
        </w:rPr>
        <w:t xml:space="preserve">113.5 </w:t>
      </w:r>
      <w:r>
        <w:rPr>
          <w:rFonts w:ascii="仿宋" w:hAnsi="仿宋" w:eastAsia="仿宋" w:cs="仿宋"/>
          <w:spacing w:val="1"/>
          <w:sz w:val="31"/>
          <w:szCs w:val="31"/>
        </w:rPr>
        <w:t>万元，与上年相比</w:t>
      </w:r>
      <w:r>
        <w:rPr>
          <w:rFonts w:hint="eastAsia" w:ascii="仿宋" w:hAnsi="仿宋" w:eastAsia="仿宋" w:cs="仿宋"/>
          <w:spacing w:val="1"/>
          <w:sz w:val="31"/>
          <w:szCs w:val="31"/>
          <w:lang w:val="en-US" w:eastAsia="zh-CN"/>
        </w:rPr>
        <w:t>增加4.41</w:t>
      </w:r>
      <w:r>
        <w:rPr>
          <w:rFonts w:ascii="仿宋" w:hAnsi="仿宋" w:eastAsia="仿宋" w:cs="仿宋"/>
          <w:spacing w:val="1"/>
          <w:sz w:val="31"/>
          <w:szCs w:val="31"/>
        </w:rPr>
        <w:t>万元，</w:t>
      </w:r>
      <w:r>
        <w:rPr>
          <w:rFonts w:hint="eastAsia" w:ascii="仿宋" w:hAnsi="仿宋" w:eastAsia="仿宋" w:cs="仿宋"/>
          <w:spacing w:val="1"/>
          <w:sz w:val="31"/>
          <w:szCs w:val="31"/>
          <w:lang w:val="en-US" w:eastAsia="zh-CN"/>
        </w:rPr>
        <w:t>增加</w:t>
      </w:r>
      <w:r>
        <w:rPr>
          <w:rFonts w:hint="eastAsia" w:ascii="Times New Roman" w:hAnsi="Times New Roman" w:eastAsia="宋体" w:cs="Times New Roman"/>
          <w:sz w:val="31"/>
          <w:szCs w:val="31"/>
          <w:lang w:val="en-US" w:eastAsia="zh-CN"/>
        </w:rPr>
        <w:t>4.04</w:t>
      </w:r>
      <w:r>
        <w:rPr>
          <w:rFonts w:ascii="仿宋" w:hAnsi="仿宋" w:eastAsia="仿宋" w:cs="仿宋"/>
          <w:sz w:val="31"/>
          <w:szCs w:val="31"/>
        </w:rPr>
        <w:t>%。变动</w:t>
      </w:r>
      <w:r>
        <w:rPr>
          <w:rFonts w:ascii="仿宋" w:hAnsi="仿宋" w:eastAsia="仿宋" w:cs="仿宋"/>
          <w:spacing w:val="3"/>
          <w:sz w:val="31"/>
          <w:szCs w:val="31"/>
        </w:rPr>
        <w:t>原因</w:t>
      </w:r>
      <w:r>
        <w:rPr>
          <w:rFonts w:hint="eastAsia" w:ascii="仿宋" w:hAnsi="仿宋" w:eastAsia="仿宋" w:cs="仿宋"/>
          <w:spacing w:val="3"/>
          <w:sz w:val="31"/>
          <w:szCs w:val="31"/>
          <w:lang w:val="en-US" w:eastAsia="zh-CN"/>
        </w:rPr>
        <w:t>2026年</w:t>
      </w:r>
      <w:r>
        <w:rPr>
          <w:rFonts w:hint="eastAsia" w:ascii="仿宋" w:hAnsi="仿宋" w:eastAsia="仿宋" w:cs="仿宋"/>
          <w:spacing w:val="3"/>
          <w:sz w:val="31"/>
          <w:szCs w:val="31"/>
          <w:highlight w:val="none"/>
          <w:lang w:val="en-US" w:eastAsia="zh-CN"/>
        </w:rPr>
        <w:t>在职转退休人员经费增加</w:t>
      </w:r>
      <w:r>
        <w:rPr>
          <w:rFonts w:ascii="仿宋" w:hAnsi="仿宋" w:eastAsia="仿宋" w:cs="仿宋"/>
          <w:spacing w:val="3"/>
          <w:sz w:val="31"/>
          <w:szCs w:val="31"/>
          <w:highlight w:val="none"/>
        </w:rPr>
        <w:t>。</w:t>
      </w:r>
    </w:p>
    <w:p w14:paraId="44A0B41B">
      <w:pPr>
        <w:pStyle w:val="4"/>
        <w:spacing w:line="360" w:lineRule="auto"/>
        <w:ind w:firstLine="628" w:firstLineChars="200"/>
        <w:rPr>
          <w:rFonts w:hint="default" w:ascii="仿宋" w:hAnsi="仿宋" w:eastAsia="仿宋" w:cs="仿宋"/>
          <w:snapToGrid w:val="0"/>
          <w:color w:val="000000"/>
          <w:spacing w:val="2"/>
          <w:kern w:val="0"/>
          <w:sz w:val="31"/>
          <w:szCs w:val="31"/>
          <w:highlight w:val="none"/>
          <w:lang w:val="en-US" w:eastAsia="en-US" w:bidi="ar-SA"/>
        </w:rPr>
      </w:pPr>
      <w:r>
        <w:rPr>
          <w:rFonts w:ascii="仿宋" w:hAnsi="仿宋" w:eastAsia="仿宋" w:cs="仿宋"/>
          <w:snapToGrid w:val="0"/>
          <w:color w:val="000000"/>
          <w:spacing w:val="2"/>
          <w:kern w:val="0"/>
          <w:sz w:val="31"/>
          <w:szCs w:val="31"/>
          <w:lang w:val="en-US" w:eastAsia="en-US" w:bidi="ar-SA"/>
        </w:rPr>
        <w:t>2.行政事业单位养老支出（款）机关事业单位基本养老保险缴 费支出（项）。年初预算</w:t>
      </w:r>
      <w:r>
        <w:rPr>
          <w:rFonts w:hint="eastAsia" w:ascii="仿宋" w:hAnsi="仿宋" w:eastAsia="仿宋" w:cs="仿宋"/>
          <w:snapToGrid w:val="0"/>
          <w:color w:val="000000"/>
          <w:spacing w:val="2"/>
          <w:kern w:val="0"/>
          <w:sz w:val="31"/>
          <w:szCs w:val="31"/>
          <w:lang w:val="en-US" w:eastAsia="zh-CN" w:bidi="ar-SA"/>
        </w:rPr>
        <w:t>178.88</w:t>
      </w:r>
      <w:r>
        <w:rPr>
          <w:rFonts w:ascii="仿宋" w:hAnsi="仿宋" w:eastAsia="仿宋" w:cs="仿宋"/>
          <w:snapToGrid w:val="0"/>
          <w:color w:val="000000"/>
          <w:spacing w:val="2"/>
          <w:kern w:val="0"/>
          <w:sz w:val="31"/>
          <w:szCs w:val="31"/>
          <w:lang w:val="en-US" w:eastAsia="en-US" w:bidi="ar-SA"/>
        </w:rPr>
        <w:t xml:space="preserve"> 万元，与上年相比</w:t>
      </w:r>
      <w:r>
        <w:rPr>
          <w:rFonts w:hint="eastAsia" w:ascii="仿宋" w:hAnsi="仿宋" w:eastAsia="仿宋" w:cs="仿宋"/>
          <w:snapToGrid w:val="0"/>
          <w:color w:val="000000"/>
          <w:spacing w:val="2"/>
          <w:kern w:val="0"/>
          <w:sz w:val="31"/>
          <w:szCs w:val="31"/>
          <w:lang w:val="en-US" w:eastAsia="zh-CN" w:bidi="ar-SA"/>
        </w:rPr>
        <w:t>增加9.14</w:t>
      </w:r>
      <w:r>
        <w:rPr>
          <w:rFonts w:ascii="仿宋" w:hAnsi="仿宋" w:eastAsia="仿宋" w:cs="仿宋"/>
          <w:snapToGrid w:val="0"/>
          <w:color w:val="000000"/>
          <w:spacing w:val="2"/>
          <w:kern w:val="0"/>
          <w:sz w:val="31"/>
          <w:szCs w:val="31"/>
          <w:lang w:val="en-US" w:eastAsia="en-US" w:bidi="ar-SA"/>
        </w:rPr>
        <w:t xml:space="preserve">万元， </w:t>
      </w:r>
      <w:r>
        <w:rPr>
          <w:rFonts w:hint="eastAsia" w:ascii="仿宋" w:hAnsi="仿宋" w:eastAsia="仿宋" w:cs="仿宋"/>
          <w:snapToGrid w:val="0"/>
          <w:color w:val="000000"/>
          <w:spacing w:val="2"/>
          <w:kern w:val="0"/>
          <w:sz w:val="31"/>
          <w:szCs w:val="31"/>
          <w:lang w:val="en-US" w:eastAsia="zh-CN" w:bidi="ar-SA"/>
        </w:rPr>
        <w:t>增加5.38</w:t>
      </w:r>
      <w:r>
        <w:rPr>
          <w:rFonts w:ascii="仿宋" w:hAnsi="仿宋" w:eastAsia="仿宋" w:cs="仿宋"/>
          <w:snapToGrid w:val="0"/>
          <w:color w:val="000000"/>
          <w:spacing w:val="2"/>
          <w:kern w:val="0"/>
          <w:sz w:val="31"/>
          <w:szCs w:val="31"/>
          <w:lang w:val="en-US" w:eastAsia="en-US" w:bidi="ar-SA"/>
        </w:rPr>
        <w:t>%。变动原因：</w:t>
      </w:r>
      <w:r>
        <w:rPr>
          <w:rFonts w:ascii="仿宋" w:hAnsi="仿宋" w:eastAsia="仿宋" w:cs="仿宋"/>
          <w:snapToGrid w:val="0"/>
          <w:color w:val="000000"/>
          <w:spacing w:val="2"/>
          <w:kern w:val="0"/>
          <w:sz w:val="31"/>
          <w:szCs w:val="31"/>
          <w:highlight w:val="none"/>
          <w:lang w:val="en-US" w:eastAsia="en-US" w:bidi="ar-SA"/>
        </w:rPr>
        <w:t>原因</w:t>
      </w:r>
      <w:r>
        <w:rPr>
          <w:rFonts w:hint="eastAsia" w:ascii="仿宋" w:hAnsi="仿宋" w:eastAsia="仿宋" w:cs="仿宋"/>
          <w:snapToGrid w:val="0"/>
          <w:color w:val="000000"/>
          <w:spacing w:val="2"/>
          <w:kern w:val="0"/>
          <w:sz w:val="31"/>
          <w:szCs w:val="31"/>
          <w:highlight w:val="none"/>
          <w:lang w:val="en-US" w:eastAsia="zh-CN" w:bidi="ar-SA"/>
        </w:rPr>
        <w:t>2026年在职转退休，机关事业单位基本养老保险随之减少。</w:t>
      </w:r>
    </w:p>
    <w:p w14:paraId="37C4B287">
      <w:pPr>
        <w:spacing w:before="100" w:line="233" w:lineRule="auto"/>
        <w:ind w:left="671"/>
        <w:rPr>
          <w:rFonts w:ascii="楷体" w:hAnsi="楷体" w:eastAsia="楷体" w:cs="楷体"/>
          <w:sz w:val="31"/>
          <w:szCs w:val="31"/>
        </w:rPr>
      </w:pPr>
      <w:r>
        <w:rPr>
          <w:rFonts w:ascii="楷体" w:hAnsi="楷体" w:eastAsia="楷体" w:cs="楷体"/>
          <w:b/>
          <w:bCs/>
          <w:spacing w:val="3"/>
          <w:sz w:val="31"/>
          <w:szCs w:val="31"/>
        </w:rPr>
        <w:t>（二）卫生健康支出（类）</w:t>
      </w:r>
    </w:p>
    <w:p w14:paraId="0839930D">
      <w:pPr>
        <w:spacing w:before="209" w:line="227" w:lineRule="auto"/>
        <w:ind w:left="659"/>
        <w:rPr>
          <w:rFonts w:hint="eastAsia" w:ascii="仿宋" w:hAnsi="仿宋" w:eastAsia="仿宋" w:cs="仿宋"/>
          <w:sz w:val="31"/>
          <w:szCs w:val="31"/>
          <w:lang w:val="en-US" w:eastAsia="zh-CN"/>
        </w:rPr>
      </w:pPr>
      <w:r>
        <w:rPr>
          <w:rFonts w:ascii="仿宋" w:hAnsi="仿宋" w:eastAsia="仿宋" w:cs="仿宋"/>
          <w:spacing w:val="1"/>
          <w:sz w:val="31"/>
          <w:szCs w:val="31"/>
        </w:rPr>
        <w:t>卫生健康支出类年初预算数为</w:t>
      </w:r>
      <w:r>
        <w:rPr>
          <w:rFonts w:ascii="仿宋" w:hAnsi="仿宋" w:eastAsia="仿宋" w:cs="仿宋"/>
          <w:spacing w:val="-54"/>
          <w:sz w:val="31"/>
          <w:szCs w:val="31"/>
        </w:rPr>
        <w:t xml:space="preserve"> </w:t>
      </w:r>
      <w:r>
        <w:rPr>
          <w:rFonts w:hint="eastAsia" w:ascii="仿宋" w:hAnsi="仿宋" w:eastAsia="仿宋" w:cs="仿宋"/>
          <w:spacing w:val="-54"/>
          <w:sz w:val="31"/>
          <w:szCs w:val="31"/>
          <w:lang w:val="en-US" w:eastAsia="zh-CN"/>
        </w:rPr>
        <w:t>7149.26</w:t>
      </w:r>
      <w:r>
        <w:rPr>
          <w:rFonts w:ascii="Times New Roman" w:hAnsi="Times New Roman" w:eastAsia="Times New Roman" w:cs="Times New Roman"/>
          <w:spacing w:val="26"/>
          <w:sz w:val="31"/>
          <w:szCs w:val="31"/>
          <w:u w:val="single" w:color="auto"/>
        </w:rPr>
        <w:t xml:space="preserve"> </w:t>
      </w:r>
      <w:r>
        <w:rPr>
          <w:rFonts w:hint="eastAsia" w:ascii="Times New Roman" w:hAnsi="Times New Roman" w:eastAsia="宋体" w:cs="Times New Roman"/>
          <w:spacing w:val="26"/>
          <w:sz w:val="31"/>
          <w:szCs w:val="31"/>
          <w:u w:val="single" w:color="auto"/>
          <w:lang w:val="en-US" w:eastAsia="zh-CN"/>
        </w:rPr>
        <w:t xml:space="preserve"> </w:t>
      </w:r>
      <w:r>
        <w:rPr>
          <w:rFonts w:ascii="仿宋" w:hAnsi="仿宋" w:eastAsia="仿宋" w:cs="仿宋"/>
          <w:spacing w:val="1"/>
          <w:sz w:val="31"/>
          <w:szCs w:val="31"/>
        </w:rPr>
        <w:t>万元，与上年相比</w:t>
      </w:r>
      <w:r>
        <w:rPr>
          <w:rFonts w:hint="eastAsia" w:ascii="仿宋" w:hAnsi="仿宋" w:eastAsia="仿宋" w:cs="仿宋"/>
          <w:spacing w:val="1"/>
          <w:sz w:val="31"/>
          <w:szCs w:val="31"/>
          <w:lang w:val="en-US" w:eastAsia="zh-CN"/>
        </w:rPr>
        <w:t>增加</w:t>
      </w:r>
    </w:p>
    <w:p w14:paraId="7D5E434F">
      <w:pPr>
        <w:spacing w:before="218" w:line="228" w:lineRule="auto"/>
        <w:rPr>
          <w:rFonts w:ascii="仿宋" w:hAnsi="仿宋" w:eastAsia="仿宋" w:cs="仿宋"/>
          <w:sz w:val="31"/>
          <w:szCs w:val="31"/>
        </w:rPr>
      </w:pPr>
      <w:r>
        <w:rPr>
          <w:rFonts w:hint="eastAsia" w:ascii="Times New Roman" w:hAnsi="Times New Roman" w:eastAsia="宋体" w:cs="Times New Roman"/>
          <w:spacing w:val="3"/>
          <w:sz w:val="31"/>
          <w:szCs w:val="31"/>
          <w:lang w:val="en-US" w:eastAsia="zh-CN"/>
        </w:rPr>
        <w:t>793.04</w:t>
      </w:r>
      <w:r>
        <w:rPr>
          <w:rFonts w:ascii="仿宋" w:hAnsi="仿宋" w:eastAsia="仿宋" w:cs="仿宋"/>
          <w:spacing w:val="3"/>
          <w:sz w:val="31"/>
          <w:szCs w:val="31"/>
        </w:rPr>
        <w:t>万元。其中：</w:t>
      </w:r>
    </w:p>
    <w:p w14:paraId="532ED64F">
      <w:pPr>
        <w:numPr>
          <w:ilvl w:val="0"/>
          <w:numId w:val="0"/>
        </w:numPr>
        <w:spacing w:before="219" w:line="360" w:lineRule="auto"/>
        <w:ind w:right="90" w:rightChars="0" w:firstLine="576" w:firstLineChars="200"/>
        <w:rPr>
          <w:rFonts w:hint="default" w:ascii="Times New Roman" w:hAnsi="Times New Roman" w:eastAsia="仿宋" w:cs="Times New Roman"/>
          <w:spacing w:val="8"/>
          <w:sz w:val="31"/>
          <w:szCs w:val="31"/>
          <w:highlight w:val="none"/>
        </w:rPr>
      </w:pPr>
      <w:r>
        <w:rPr>
          <w:rFonts w:hint="eastAsia" w:ascii="Times New Roman" w:hAnsi="Times New Roman" w:eastAsia="仿宋" w:cs="Times New Roman"/>
          <w:spacing w:val="-11"/>
          <w:sz w:val="31"/>
          <w:szCs w:val="31"/>
          <w:lang w:val="en-US" w:eastAsia="zh-CN"/>
        </w:rPr>
        <w:t>1、</w:t>
      </w:r>
      <w:r>
        <w:rPr>
          <w:rFonts w:hint="default" w:ascii="Times New Roman" w:hAnsi="Times New Roman" w:eastAsia="仿宋" w:cs="Times New Roman"/>
          <w:spacing w:val="-11"/>
          <w:sz w:val="31"/>
          <w:szCs w:val="31"/>
        </w:rPr>
        <w:t>公立医院（款）中医（民族）医院（项）。年初预算</w:t>
      </w:r>
      <w:r>
        <w:rPr>
          <w:rFonts w:hint="eastAsia" w:ascii="Times New Roman" w:hAnsi="Times New Roman" w:eastAsia="仿宋" w:cs="Times New Roman"/>
          <w:spacing w:val="-11"/>
          <w:sz w:val="31"/>
          <w:szCs w:val="31"/>
          <w:lang w:val="en-US" w:eastAsia="zh-CN"/>
        </w:rPr>
        <w:t xml:space="preserve">6628.76  </w:t>
      </w:r>
      <w:r>
        <w:rPr>
          <w:rFonts w:hint="default" w:ascii="Times New Roman" w:hAnsi="Times New Roman" w:eastAsia="宋体" w:cs="Times New Roman"/>
          <w:spacing w:val="1"/>
          <w:sz w:val="31"/>
          <w:szCs w:val="31"/>
          <w:u w:val="single" w:color="auto"/>
          <w:lang w:val="en-US" w:eastAsia="zh-CN"/>
        </w:rPr>
        <w:t>万</w:t>
      </w:r>
      <w:r>
        <w:rPr>
          <w:rFonts w:hint="default" w:ascii="Times New Roman" w:hAnsi="Times New Roman" w:eastAsia="仿宋" w:cs="Times New Roman"/>
          <w:spacing w:val="1"/>
          <w:sz w:val="31"/>
          <w:szCs w:val="31"/>
        </w:rPr>
        <w:t>元，与上年相比</w:t>
      </w:r>
      <w:r>
        <w:rPr>
          <w:rFonts w:hint="default" w:ascii="Times New Roman" w:hAnsi="Times New Roman" w:eastAsia="仿宋" w:cs="Times New Roman"/>
          <w:spacing w:val="1"/>
          <w:sz w:val="31"/>
          <w:szCs w:val="31"/>
          <w:lang w:val="en-US" w:eastAsia="zh-CN"/>
        </w:rPr>
        <w:t>增加</w:t>
      </w:r>
      <w:r>
        <w:rPr>
          <w:rFonts w:hint="eastAsia" w:ascii="Times New Roman" w:hAnsi="Times New Roman" w:eastAsia="仿宋" w:cs="Times New Roman"/>
          <w:spacing w:val="1"/>
          <w:sz w:val="31"/>
          <w:szCs w:val="31"/>
          <w:lang w:val="en-US" w:eastAsia="zh-CN"/>
        </w:rPr>
        <w:t>566.69</w:t>
      </w:r>
      <w:r>
        <w:rPr>
          <w:rFonts w:hint="default" w:ascii="Times New Roman" w:hAnsi="Times New Roman" w:eastAsia="仿宋" w:cs="Times New Roman"/>
          <w:spacing w:val="1"/>
          <w:sz w:val="31"/>
          <w:szCs w:val="31"/>
        </w:rPr>
        <w:t>万元，</w:t>
      </w:r>
      <w:r>
        <w:rPr>
          <w:rFonts w:hint="default" w:ascii="Times New Roman" w:hAnsi="Times New Roman" w:eastAsia="仿宋" w:cs="Times New Roman"/>
          <w:spacing w:val="1"/>
          <w:sz w:val="31"/>
          <w:szCs w:val="31"/>
          <w:lang w:val="en-US" w:eastAsia="zh-CN"/>
        </w:rPr>
        <w:t>增加</w:t>
      </w:r>
      <w:r>
        <w:rPr>
          <w:rFonts w:hint="eastAsia" w:ascii="Times New Roman" w:hAnsi="Times New Roman" w:eastAsia="仿宋" w:cs="Times New Roman"/>
          <w:spacing w:val="1"/>
          <w:sz w:val="31"/>
          <w:szCs w:val="31"/>
          <w:lang w:val="en-US" w:eastAsia="zh-CN"/>
        </w:rPr>
        <w:t>9.35</w:t>
      </w:r>
      <w:r>
        <w:rPr>
          <w:rFonts w:hint="default" w:ascii="Times New Roman" w:hAnsi="Times New Roman" w:eastAsia="仿宋" w:cs="Times New Roman"/>
          <w:spacing w:val="1"/>
          <w:sz w:val="31"/>
          <w:szCs w:val="31"/>
        </w:rPr>
        <w:t>%。变动原因：</w:t>
      </w:r>
      <w:r>
        <w:rPr>
          <w:rFonts w:hint="default" w:ascii="Times New Roman" w:hAnsi="Times New Roman" w:eastAsia="仿宋" w:cs="Times New Roman"/>
          <w:spacing w:val="1"/>
          <w:sz w:val="31"/>
          <w:szCs w:val="31"/>
          <w:highlight w:val="none"/>
        </w:rPr>
        <w:t>本年</w:t>
      </w:r>
      <w:r>
        <w:rPr>
          <w:rFonts w:hint="default" w:ascii="Times New Roman" w:hAnsi="Times New Roman" w:eastAsia="仿宋" w:cs="Times New Roman"/>
          <w:sz w:val="31"/>
          <w:szCs w:val="31"/>
          <w:highlight w:val="none"/>
        </w:rPr>
        <w:t xml:space="preserve"> </w:t>
      </w:r>
      <w:r>
        <w:rPr>
          <w:rFonts w:hint="default" w:ascii="Times New Roman" w:hAnsi="Times New Roman" w:eastAsia="仿宋" w:cs="Times New Roman"/>
          <w:spacing w:val="8"/>
          <w:sz w:val="31"/>
          <w:szCs w:val="31"/>
          <w:highlight w:val="none"/>
        </w:rPr>
        <w:t>度</w:t>
      </w:r>
      <w:r>
        <w:rPr>
          <w:rFonts w:hint="default" w:ascii="Times New Roman" w:hAnsi="Times New Roman" w:eastAsia="仿宋" w:cs="Times New Roman"/>
          <w:spacing w:val="8"/>
          <w:sz w:val="31"/>
          <w:szCs w:val="31"/>
          <w:highlight w:val="none"/>
          <w:lang w:val="en-US" w:eastAsia="zh-CN"/>
        </w:rPr>
        <w:t>新增医务人员及增加控制编人员基础绩效奖和应休未休假两项工资，导致人员经费预算增加</w:t>
      </w:r>
      <w:r>
        <w:rPr>
          <w:rFonts w:hint="default" w:ascii="Times New Roman" w:hAnsi="Times New Roman" w:eastAsia="仿宋" w:cs="Times New Roman"/>
          <w:spacing w:val="8"/>
          <w:sz w:val="31"/>
          <w:szCs w:val="31"/>
          <w:highlight w:val="none"/>
        </w:rPr>
        <w:t>。</w:t>
      </w:r>
    </w:p>
    <w:p w14:paraId="6369F5EB">
      <w:pPr>
        <w:numPr>
          <w:ilvl w:val="0"/>
          <w:numId w:val="0"/>
        </w:numPr>
        <w:spacing w:before="219" w:line="360" w:lineRule="auto"/>
        <w:ind w:right="90" w:rightChars="0" w:firstLine="576" w:firstLineChars="200"/>
        <w:rPr>
          <w:rFonts w:hint="eastAsia" w:ascii="Times New Roman" w:hAnsi="Times New Roman" w:eastAsia="仿宋" w:cs="Times New Roman"/>
          <w:spacing w:val="-11"/>
          <w:sz w:val="31"/>
          <w:szCs w:val="31"/>
          <w:highlight w:val="none"/>
          <w:lang w:eastAsia="zh-CN"/>
        </w:rPr>
      </w:pPr>
      <w:r>
        <w:rPr>
          <w:rFonts w:hint="eastAsia" w:ascii="Times New Roman" w:hAnsi="Times New Roman" w:eastAsia="仿宋" w:cs="Times New Roman"/>
          <w:spacing w:val="-11"/>
          <w:sz w:val="31"/>
          <w:szCs w:val="31"/>
          <w:lang w:val="en-US" w:eastAsia="zh-CN"/>
        </w:rPr>
        <w:t>2、</w:t>
      </w:r>
      <w:r>
        <w:rPr>
          <w:rFonts w:hint="default" w:ascii="Times New Roman" w:hAnsi="Times New Roman" w:eastAsia="仿宋" w:cs="Times New Roman"/>
          <w:spacing w:val="-11"/>
          <w:sz w:val="31"/>
          <w:szCs w:val="31"/>
        </w:rPr>
        <w:t>公立医院（款）</w:t>
      </w:r>
      <w:r>
        <w:rPr>
          <w:rFonts w:hint="eastAsia" w:ascii="Times New Roman" w:hAnsi="Times New Roman" w:eastAsia="仿宋" w:cs="Times New Roman"/>
          <w:spacing w:val="-11"/>
          <w:sz w:val="31"/>
          <w:szCs w:val="31"/>
          <w:lang w:val="en-US" w:eastAsia="zh-CN"/>
        </w:rPr>
        <w:t>其他公立医院支出</w:t>
      </w:r>
      <w:r>
        <w:rPr>
          <w:rFonts w:hint="default" w:ascii="Times New Roman" w:hAnsi="Times New Roman" w:eastAsia="仿宋" w:cs="Times New Roman"/>
          <w:spacing w:val="-11"/>
          <w:sz w:val="31"/>
          <w:szCs w:val="31"/>
        </w:rPr>
        <w:t>（项）</w:t>
      </w:r>
      <w:r>
        <w:rPr>
          <w:rFonts w:hint="eastAsia" w:ascii="Times New Roman" w:hAnsi="Times New Roman" w:eastAsia="仿宋" w:cs="Times New Roman"/>
          <w:spacing w:val="-11"/>
          <w:sz w:val="31"/>
          <w:szCs w:val="31"/>
          <w:lang w:eastAsia="zh-CN"/>
        </w:rPr>
        <w:t>。</w:t>
      </w:r>
      <w:r>
        <w:rPr>
          <w:rFonts w:hint="default" w:ascii="Times New Roman" w:hAnsi="Times New Roman" w:eastAsia="仿宋" w:cs="Times New Roman"/>
          <w:spacing w:val="-11"/>
          <w:sz w:val="31"/>
          <w:szCs w:val="31"/>
        </w:rPr>
        <w:t>年初预算</w:t>
      </w:r>
      <w:r>
        <w:rPr>
          <w:rFonts w:hint="eastAsia" w:ascii="Times New Roman" w:hAnsi="Times New Roman" w:eastAsia="仿宋" w:cs="Times New Roman"/>
          <w:spacing w:val="-11"/>
          <w:sz w:val="31"/>
          <w:szCs w:val="31"/>
          <w:lang w:val="en-US" w:eastAsia="zh-CN"/>
        </w:rPr>
        <w:t>200</w:t>
      </w:r>
      <w:r>
        <w:rPr>
          <w:rFonts w:hint="default" w:ascii="Times New Roman" w:hAnsi="Times New Roman" w:eastAsia="宋体" w:cs="Times New Roman"/>
          <w:spacing w:val="1"/>
          <w:sz w:val="31"/>
          <w:szCs w:val="31"/>
          <w:u w:val="single" w:color="auto"/>
          <w:lang w:val="en-US" w:eastAsia="zh-CN"/>
        </w:rPr>
        <w:t>万</w:t>
      </w:r>
      <w:r>
        <w:rPr>
          <w:rFonts w:hint="default" w:ascii="Times New Roman" w:hAnsi="Times New Roman" w:eastAsia="仿宋" w:cs="Times New Roman"/>
          <w:spacing w:val="1"/>
          <w:sz w:val="31"/>
          <w:szCs w:val="31"/>
        </w:rPr>
        <w:t>元，与上年相比</w:t>
      </w:r>
      <w:r>
        <w:rPr>
          <w:rFonts w:hint="default" w:ascii="Times New Roman" w:hAnsi="Times New Roman" w:eastAsia="仿宋" w:cs="Times New Roman"/>
          <w:spacing w:val="1"/>
          <w:sz w:val="31"/>
          <w:szCs w:val="31"/>
          <w:lang w:val="en-US" w:eastAsia="zh-CN"/>
        </w:rPr>
        <w:t>增加</w:t>
      </w:r>
      <w:r>
        <w:rPr>
          <w:rFonts w:hint="eastAsia" w:ascii="Times New Roman" w:hAnsi="Times New Roman" w:eastAsia="仿宋" w:cs="Times New Roman"/>
          <w:spacing w:val="1"/>
          <w:sz w:val="31"/>
          <w:szCs w:val="31"/>
          <w:lang w:val="en-US" w:eastAsia="zh-CN"/>
        </w:rPr>
        <w:t>200</w:t>
      </w:r>
      <w:r>
        <w:rPr>
          <w:rFonts w:hint="default" w:ascii="Times New Roman" w:hAnsi="Times New Roman" w:eastAsia="仿宋" w:cs="Times New Roman"/>
          <w:spacing w:val="1"/>
          <w:sz w:val="31"/>
          <w:szCs w:val="31"/>
        </w:rPr>
        <w:t>万元，</w:t>
      </w:r>
      <w:r>
        <w:rPr>
          <w:rFonts w:hint="default" w:ascii="Times New Roman" w:hAnsi="Times New Roman" w:eastAsia="仿宋" w:cs="Times New Roman"/>
          <w:spacing w:val="1"/>
          <w:sz w:val="31"/>
          <w:szCs w:val="31"/>
          <w:lang w:val="en-US" w:eastAsia="zh-CN"/>
        </w:rPr>
        <w:t>增加</w:t>
      </w:r>
      <w:r>
        <w:rPr>
          <w:rFonts w:hint="eastAsia" w:ascii="Times New Roman" w:hAnsi="Times New Roman" w:eastAsia="仿宋" w:cs="Times New Roman"/>
          <w:spacing w:val="1"/>
          <w:sz w:val="31"/>
          <w:szCs w:val="31"/>
          <w:lang w:val="en-US" w:eastAsia="zh-CN"/>
        </w:rPr>
        <w:t>100</w:t>
      </w:r>
      <w:r>
        <w:rPr>
          <w:rFonts w:hint="default" w:ascii="Times New Roman" w:hAnsi="Times New Roman" w:eastAsia="仿宋" w:cs="Times New Roman"/>
          <w:spacing w:val="1"/>
          <w:sz w:val="31"/>
          <w:szCs w:val="31"/>
        </w:rPr>
        <w:t>%。变动原因：</w:t>
      </w:r>
      <w:r>
        <w:rPr>
          <w:rFonts w:hint="default" w:ascii="Times New Roman" w:hAnsi="Times New Roman" w:eastAsia="仿宋" w:cs="Times New Roman"/>
          <w:spacing w:val="1"/>
          <w:sz w:val="31"/>
          <w:szCs w:val="31"/>
          <w:highlight w:val="none"/>
        </w:rPr>
        <w:t>本年</w:t>
      </w:r>
      <w:r>
        <w:rPr>
          <w:rFonts w:hint="default" w:ascii="Times New Roman" w:hAnsi="Times New Roman" w:eastAsia="仿宋" w:cs="Times New Roman"/>
          <w:spacing w:val="8"/>
          <w:sz w:val="31"/>
          <w:szCs w:val="31"/>
          <w:highlight w:val="none"/>
        </w:rPr>
        <w:t>度</w:t>
      </w:r>
      <w:r>
        <w:rPr>
          <w:rFonts w:hint="eastAsia" w:ascii="Times New Roman" w:hAnsi="Times New Roman" w:eastAsia="仿宋" w:cs="Times New Roman"/>
          <w:spacing w:val="8"/>
          <w:sz w:val="31"/>
          <w:szCs w:val="31"/>
          <w:highlight w:val="none"/>
          <w:lang w:val="en-US" w:eastAsia="zh-CN"/>
        </w:rPr>
        <w:t>项目结转结余200万元，2026年继续支出。</w:t>
      </w:r>
    </w:p>
    <w:p w14:paraId="6D9F8DBA">
      <w:pPr>
        <w:spacing w:before="51" w:line="360" w:lineRule="auto"/>
        <w:ind w:left="15" w:right="90" w:firstLine="627"/>
        <w:jc w:val="both"/>
        <w:rPr>
          <w:rFonts w:hint="default" w:ascii="Times New Roman" w:hAnsi="Times New Roman" w:eastAsia="仿宋" w:cs="Times New Roman"/>
          <w:sz w:val="31"/>
          <w:szCs w:val="31"/>
          <w:u w:color="FFFFFF" w:themeColor="background1"/>
        </w:rPr>
      </w:pPr>
      <w:r>
        <w:rPr>
          <w:rFonts w:hint="eastAsia" w:ascii="Times New Roman" w:hAnsi="Times New Roman" w:eastAsia="仿宋" w:cs="Times New Roman"/>
          <w:sz w:val="31"/>
          <w:szCs w:val="31"/>
          <w:u w:color="FFFFFF" w:themeColor="background1"/>
          <w:lang w:val="en-US" w:eastAsia="zh-CN"/>
        </w:rPr>
        <w:t>3、</w:t>
      </w:r>
      <w:r>
        <w:rPr>
          <w:rFonts w:hint="default" w:ascii="Times New Roman" w:hAnsi="Times New Roman" w:eastAsia="仿宋" w:cs="Times New Roman"/>
          <w:sz w:val="31"/>
          <w:szCs w:val="31"/>
          <w:u w:color="FFFFFF" w:themeColor="background1"/>
        </w:rPr>
        <w:t>公共卫生（款）基本公共卫生服务（项）。年初预</w:t>
      </w:r>
      <w:r>
        <w:rPr>
          <w:rFonts w:hint="default" w:ascii="Times New Roman" w:hAnsi="Times New Roman" w:eastAsia="仿宋" w:cs="Times New Roman"/>
          <w:spacing w:val="18"/>
          <w:sz w:val="31"/>
          <w:szCs w:val="31"/>
          <w:u w:color="FFFFFF" w:themeColor="background1"/>
        </w:rPr>
        <w:t xml:space="preserve"> </w:t>
      </w:r>
      <w:r>
        <w:rPr>
          <w:rFonts w:hint="default" w:ascii="Times New Roman" w:hAnsi="Times New Roman" w:eastAsia="宋体" w:cs="Times New Roman"/>
          <w:spacing w:val="1"/>
          <w:sz w:val="31"/>
          <w:szCs w:val="31"/>
          <w:u w:val="single" w:color="FFFFFF" w:themeColor="background1"/>
          <w:lang w:val="en-US" w:eastAsia="zh-CN"/>
        </w:rPr>
        <w:t xml:space="preserve">算 </w:t>
      </w:r>
      <w:r>
        <w:rPr>
          <w:rFonts w:hint="eastAsia" w:ascii="Times New Roman" w:hAnsi="Times New Roman" w:eastAsia="宋体" w:cs="Times New Roman"/>
          <w:spacing w:val="1"/>
          <w:sz w:val="31"/>
          <w:szCs w:val="31"/>
          <w:u w:val="single" w:color="FFFFFF" w:themeColor="background1"/>
          <w:lang w:val="en-US" w:eastAsia="zh-CN"/>
        </w:rPr>
        <w:t>17</w:t>
      </w:r>
      <w:r>
        <w:rPr>
          <w:rFonts w:hint="default" w:ascii="Times New Roman" w:hAnsi="Times New Roman" w:eastAsia="宋体" w:cs="Times New Roman"/>
          <w:spacing w:val="1"/>
          <w:sz w:val="31"/>
          <w:szCs w:val="31"/>
          <w:u w:val="single" w:color="FFFFFF" w:themeColor="background1"/>
          <w:lang w:val="en-US" w:eastAsia="zh-CN"/>
        </w:rPr>
        <w:t>万元，与上年相比</w:t>
      </w:r>
      <w:r>
        <w:rPr>
          <w:rFonts w:hint="eastAsia" w:ascii="Times New Roman" w:hAnsi="Times New Roman" w:eastAsia="宋体" w:cs="Times New Roman"/>
          <w:spacing w:val="1"/>
          <w:sz w:val="31"/>
          <w:szCs w:val="31"/>
          <w:u w:val="single" w:color="FFFFFF" w:themeColor="background1"/>
          <w:lang w:val="en-US" w:eastAsia="zh-CN"/>
        </w:rPr>
        <w:t>增加17</w:t>
      </w:r>
      <w:r>
        <w:rPr>
          <w:rFonts w:hint="default" w:ascii="Times New Roman" w:hAnsi="Times New Roman" w:eastAsia="宋体" w:cs="Times New Roman"/>
          <w:spacing w:val="1"/>
          <w:sz w:val="31"/>
          <w:szCs w:val="31"/>
          <w:u w:val="single" w:color="FFFFFF" w:themeColor="background1"/>
          <w:lang w:val="en-US" w:eastAsia="zh-CN"/>
        </w:rPr>
        <w:t>万元，</w:t>
      </w:r>
      <w:r>
        <w:rPr>
          <w:rFonts w:hint="eastAsia" w:ascii="Times New Roman" w:hAnsi="Times New Roman" w:eastAsia="宋体" w:cs="Times New Roman"/>
          <w:spacing w:val="1"/>
          <w:sz w:val="31"/>
          <w:szCs w:val="31"/>
          <w:u w:val="single" w:color="FFFFFF" w:themeColor="background1"/>
          <w:lang w:val="en-US" w:eastAsia="zh-CN"/>
        </w:rPr>
        <w:t>增加100</w:t>
      </w:r>
      <w:r>
        <w:rPr>
          <w:rFonts w:hint="default" w:ascii="Times New Roman" w:hAnsi="Times New Roman" w:eastAsia="宋体" w:cs="Times New Roman"/>
          <w:spacing w:val="1"/>
          <w:sz w:val="31"/>
          <w:szCs w:val="31"/>
          <w:u w:val="single" w:color="FFFFFF" w:themeColor="background1"/>
          <w:lang w:val="en-US" w:eastAsia="zh-CN"/>
        </w:rPr>
        <w:t>%。变动原因：</w:t>
      </w:r>
      <w:r>
        <w:rPr>
          <w:rFonts w:hint="eastAsia" w:ascii="Times New Roman" w:hAnsi="Times New Roman" w:eastAsia="仿宋" w:cs="Times New Roman"/>
          <w:spacing w:val="8"/>
          <w:sz w:val="31"/>
          <w:szCs w:val="31"/>
          <w:u w:color="FFFFFF" w:themeColor="background1"/>
          <w:lang w:val="en-US" w:eastAsia="zh-CN"/>
        </w:rPr>
        <w:t>上年结转结余转入，2026年继续支出</w:t>
      </w:r>
      <w:r>
        <w:rPr>
          <w:rFonts w:hint="default" w:ascii="Times New Roman" w:hAnsi="Times New Roman" w:eastAsia="仿宋" w:cs="Times New Roman"/>
          <w:spacing w:val="8"/>
          <w:sz w:val="31"/>
          <w:szCs w:val="31"/>
          <w:u w:color="FFFFFF" w:themeColor="background1"/>
        </w:rPr>
        <w:t>。</w:t>
      </w:r>
    </w:p>
    <w:p w14:paraId="46E21EF1">
      <w:pPr>
        <w:spacing w:before="51" w:line="360" w:lineRule="auto"/>
        <w:ind w:left="15" w:right="90" w:firstLine="627"/>
        <w:jc w:val="both"/>
        <w:rPr>
          <w:rFonts w:hint="default" w:ascii="Times New Roman" w:hAnsi="Times New Roman" w:eastAsia="仿宋" w:cs="Times New Roman"/>
          <w:sz w:val="31"/>
          <w:szCs w:val="31"/>
          <w:highlight w:val="none"/>
          <w:lang w:val="en-US" w:eastAsia="zh-CN"/>
        </w:rPr>
      </w:pPr>
      <w:r>
        <w:rPr>
          <w:rFonts w:hint="eastAsia" w:ascii="Times New Roman" w:hAnsi="Times New Roman" w:eastAsia="宋体" w:cs="Times New Roman"/>
          <w:spacing w:val="-12"/>
          <w:sz w:val="31"/>
          <w:szCs w:val="31"/>
          <w:lang w:val="en-US" w:eastAsia="zh-CN"/>
        </w:rPr>
        <w:t>4、</w:t>
      </w:r>
      <w:r>
        <w:rPr>
          <w:rFonts w:hint="default" w:ascii="Times New Roman" w:hAnsi="Times New Roman" w:eastAsia="仿宋" w:cs="Times New Roman"/>
          <w:spacing w:val="-12"/>
          <w:sz w:val="31"/>
          <w:szCs w:val="31"/>
        </w:rPr>
        <w:t>行政事业单位医疗（款）事业单位医疗（项）。</w:t>
      </w:r>
      <w:r>
        <w:rPr>
          <w:rFonts w:hint="default" w:ascii="Times New Roman" w:hAnsi="Times New Roman" w:eastAsia="仿宋" w:cs="Times New Roman"/>
          <w:sz w:val="31"/>
          <w:szCs w:val="31"/>
          <w:u w:color="FFFFFF" w:themeColor="background1"/>
        </w:rPr>
        <w:t>年初预</w:t>
      </w:r>
      <w:r>
        <w:rPr>
          <w:rFonts w:hint="default" w:ascii="Times New Roman" w:hAnsi="Times New Roman" w:eastAsia="仿宋" w:cs="Times New Roman"/>
          <w:spacing w:val="18"/>
          <w:sz w:val="31"/>
          <w:szCs w:val="31"/>
          <w:u w:color="FFFFFF" w:themeColor="background1"/>
        </w:rPr>
        <w:t xml:space="preserve"> </w:t>
      </w:r>
      <w:r>
        <w:rPr>
          <w:rFonts w:hint="default" w:ascii="Times New Roman" w:hAnsi="Times New Roman" w:eastAsia="宋体" w:cs="Times New Roman"/>
          <w:spacing w:val="1"/>
          <w:sz w:val="31"/>
          <w:szCs w:val="31"/>
          <w:u w:val="single" w:color="FFFFFF" w:themeColor="background1"/>
          <w:lang w:val="en-US" w:eastAsia="zh-CN"/>
        </w:rPr>
        <w:t xml:space="preserve">算 </w:t>
      </w:r>
      <w:r>
        <w:rPr>
          <w:rFonts w:hint="eastAsia" w:ascii="Times New Roman" w:hAnsi="Times New Roman" w:eastAsia="宋体" w:cs="Times New Roman"/>
          <w:spacing w:val="1"/>
          <w:sz w:val="31"/>
          <w:szCs w:val="31"/>
          <w:u w:val="single" w:color="FFFFFF" w:themeColor="background1"/>
          <w:lang w:val="en-US" w:eastAsia="zh-CN"/>
        </w:rPr>
        <w:t>66.65</w:t>
      </w:r>
      <w:r>
        <w:rPr>
          <w:rFonts w:hint="default" w:ascii="Times New Roman" w:hAnsi="Times New Roman" w:eastAsia="宋体" w:cs="Times New Roman"/>
          <w:spacing w:val="1"/>
          <w:sz w:val="31"/>
          <w:szCs w:val="31"/>
          <w:u w:val="single" w:color="FFFFFF" w:themeColor="background1"/>
          <w:lang w:val="en-US" w:eastAsia="zh-CN"/>
        </w:rPr>
        <w:t>万元，</w:t>
      </w:r>
      <w:r>
        <w:rPr>
          <w:rFonts w:hint="default" w:ascii="Times New Roman" w:hAnsi="Times New Roman" w:eastAsia="宋体" w:cs="Times New Roman"/>
          <w:spacing w:val="1"/>
          <w:sz w:val="31"/>
          <w:szCs w:val="31"/>
          <w:highlight w:val="none"/>
          <w:u w:val="single" w:color="FFFFFF" w:themeColor="background1"/>
          <w:lang w:val="en-US" w:eastAsia="zh-CN"/>
        </w:rPr>
        <w:t>与上年相比</w:t>
      </w:r>
      <w:r>
        <w:rPr>
          <w:rFonts w:hint="eastAsia" w:ascii="Times New Roman" w:hAnsi="Times New Roman" w:eastAsia="宋体" w:cs="Times New Roman"/>
          <w:spacing w:val="1"/>
          <w:sz w:val="31"/>
          <w:szCs w:val="31"/>
          <w:highlight w:val="none"/>
          <w:u w:val="single" w:color="FFFFFF" w:themeColor="background1"/>
          <w:lang w:val="en-US" w:eastAsia="zh-CN"/>
        </w:rPr>
        <w:t>减少17.88</w:t>
      </w:r>
      <w:r>
        <w:rPr>
          <w:rFonts w:hint="default" w:ascii="Times New Roman" w:hAnsi="Times New Roman" w:eastAsia="宋体" w:cs="Times New Roman"/>
          <w:spacing w:val="1"/>
          <w:sz w:val="31"/>
          <w:szCs w:val="31"/>
          <w:highlight w:val="none"/>
          <w:u w:val="single" w:color="FFFFFF" w:themeColor="background1"/>
          <w:lang w:val="en-US" w:eastAsia="zh-CN"/>
        </w:rPr>
        <w:t>万元，</w:t>
      </w:r>
      <w:r>
        <w:rPr>
          <w:rFonts w:hint="eastAsia" w:ascii="Times New Roman" w:hAnsi="Times New Roman" w:eastAsia="宋体" w:cs="Times New Roman"/>
          <w:spacing w:val="1"/>
          <w:sz w:val="31"/>
          <w:szCs w:val="31"/>
          <w:highlight w:val="none"/>
          <w:u w:val="single" w:color="FFFFFF" w:themeColor="background1"/>
          <w:lang w:val="en-US" w:eastAsia="zh-CN"/>
        </w:rPr>
        <w:t>减少</w:t>
      </w:r>
      <w:r>
        <w:rPr>
          <w:rFonts w:hint="default" w:ascii="Times New Roman" w:hAnsi="Times New Roman" w:eastAsia="宋体" w:cs="Times New Roman"/>
          <w:spacing w:val="1"/>
          <w:sz w:val="31"/>
          <w:szCs w:val="31"/>
          <w:highlight w:val="none"/>
          <w:u w:val="single" w:color="FFFFFF" w:themeColor="background1"/>
          <w:lang w:val="en-US" w:eastAsia="zh-CN"/>
        </w:rPr>
        <w:t>%。变动原因：</w:t>
      </w:r>
      <w:r>
        <w:rPr>
          <w:rFonts w:hint="eastAsia" w:ascii="Times New Roman" w:hAnsi="Times New Roman" w:eastAsia="仿宋" w:cs="Times New Roman"/>
          <w:spacing w:val="8"/>
          <w:sz w:val="31"/>
          <w:szCs w:val="31"/>
          <w:highlight w:val="none"/>
          <w:u w:color="FFFFFF" w:themeColor="background1"/>
          <w:lang w:val="en-US" w:eastAsia="zh-CN"/>
        </w:rPr>
        <w:t>上年结转结余转入，2026年继续支出</w:t>
      </w:r>
      <w:r>
        <w:rPr>
          <w:rFonts w:hint="default" w:ascii="Times New Roman" w:hAnsi="Times New Roman" w:eastAsia="仿宋" w:cs="Times New Roman"/>
          <w:spacing w:val="8"/>
          <w:sz w:val="31"/>
          <w:szCs w:val="31"/>
          <w:highlight w:val="none"/>
          <w:u w:color="FFFFFF" w:themeColor="background1"/>
        </w:rPr>
        <w:t>。</w:t>
      </w:r>
    </w:p>
    <w:p w14:paraId="18632D91">
      <w:pPr>
        <w:spacing w:before="51" w:line="360" w:lineRule="auto"/>
        <w:ind w:left="15" w:right="90" w:firstLine="627"/>
        <w:jc w:val="both"/>
        <w:rPr>
          <w:rFonts w:hint="default" w:ascii="Times New Roman" w:hAnsi="Times New Roman" w:eastAsia="仿宋" w:cs="Times New Roman"/>
          <w:spacing w:val="-12"/>
          <w:sz w:val="31"/>
          <w:szCs w:val="31"/>
          <w:highlight w:val="none"/>
        </w:rPr>
      </w:pPr>
      <w:r>
        <w:rPr>
          <w:rFonts w:hint="eastAsia" w:ascii="Times New Roman" w:hAnsi="Times New Roman" w:eastAsia="仿宋" w:cs="Times New Roman"/>
          <w:spacing w:val="-12"/>
          <w:sz w:val="31"/>
          <w:szCs w:val="31"/>
          <w:lang w:val="en-US" w:eastAsia="zh-CN"/>
        </w:rPr>
        <w:t>5、</w:t>
      </w:r>
      <w:r>
        <w:rPr>
          <w:rFonts w:hint="default" w:ascii="Times New Roman" w:hAnsi="Times New Roman" w:eastAsia="仿宋" w:cs="Times New Roman"/>
          <w:spacing w:val="-12"/>
          <w:sz w:val="31"/>
          <w:szCs w:val="31"/>
        </w:rPr>
        <w:t>行政事业单位医疗（款）公务员医疗补助（项）。</w:t>
      </w:r>
      <w:r>
        <w:rPr>
          <w:rFonts w:hint="default" w:ascii="Times New Roman" w:hAnsi="Times New Roman" w:eastAsia="仿宋" w:cs="Times New Roman"/>
          <w:sz w:val="31"/>
          <w:szCs w:val="31"/>
          <w:u w:color="FFFFFF" w:themeColor="background1"/>
        </w:rPr>
        <w:t>年初预</w:t>
      </w:r>
      <w:r>
        <w:rPr>
          <w:rFonts w:hint="default" w:ascii="Times New Roman" w:hAnsi="Times New Roman" w:eastAsia="仿宋" w:cs="Times New Roman"/>
          <w:spacing w:val="18"/>
          <w:sz w:val="31"/>
          <w:szCs w:val="31"/>
          <w:u w:color="FFFFFF" w:themeColor="background1"/>
        </w:rPr>
        <w:t xml:space="preserve"> </w:t>
      </w:r>
      <w:r>
        <w:rPr>
          <w:rFonts w:hint="default" w:ascii="Times New Roman" w:hAnsi="Times New Roman" w:eastAsia="宋体" w:cs="Times New Roman"/>
          <w:spacing w:val="1"/>
          <w:sz w:val="31"/>
          <w:szCs w:val="31"/>
          <w:u w:val="single" w:color="FFFFFF" w:themeColor="background1"/>
          <w:lang w:val="en-US" w:eastAsia="zh-CN"/>
        </w:rPr>
        <w:t xml:space="preserve">算 </w:t>
      </w:r>
      <w:r>
        <w:rPr>
          <w:rFonts w:hint="eastAsia" w:ascii="Times New Roman" w:hAnsi="Times New Roman" w:eastAsia="宋体" w:cs="Times New Roman"/>
          <w:spacing w:val="1"/>
          <w:sz w:val="31"/>
          <w:szCs w:val="31"/>
          <w:u w:val="single" w:color="FFFFFF" w:themeColor="background1"/>
          <w:lang w:val="en-US" w:eastAsia="zh-CN"/>
        </w:rPr>
        <w:t>22.91</w:t>
      </w:r>
      <w:r>
        <w:rPr>
          <w:rFonts w:hint="default" w:ascii="Times New Roman" w:hAnsi="Times New Roman" w:eastAsia="宋体" w:cs="Times New Roman"/>
          <w:spacing w:val="1"/>
          <w:sz w:val="31"/>
          <w:szCs w:val="31"/>
          <w:u w:val="single" w:color="FFFFFF" w:themeColor="background1"/>
          <w:lang w:val="en-US" w:eastAsia="zh-CN"/>
        </w:rPr>
        <w:t>万元，</w:t>
      </w:r>
      <w:r>
        <w:rPr>
          <w:rFonts w:hint="default" w:ascii="Times New Roman" w:hAnsi="Times New Roman" w:eastAsia="宋体" w:cs="Times New Roman"/>
          <w:spacing w:val="1"/>
          <w:sz w:val="31"/>
          <w:szCs w:val="31"/>
          <w:highlight w:val="none"/>
          <w:u w:val="single" w:color="FFFFFF" w:themeColor="background1"/>
          <w:lang w:val="en-US" w:eastAsia="zh-CN"/>
        </w:rPr>
        <w:t>与上年相比</w:t>
      </w:r>
      <w:r>
        <w:rPr>
          <w:rFonts w:hint="eastAsia" w:ascii="Times New Roman" w:hAnsi="Times New Roman" w:eastAsia="宋体" w:cs="Times New Roman"/>
          <w:spacing w:val="1"/>
          <w:sz w:val="31"/>
          <w:szCs w:val="31"/>
          <w:highlight w:val="none"/>
          <w:u w:val="single" w:color="FFFFFF" w:themeColor="background1"/>
          <w:lang w:val="en-US" w:eastAsia="zh-CN"/>
        </w:rPr>
        <w:t>增加17</w:t>
      </w:r>
      <w:r>
        <w:rPr>
          <w:rFonts w:hint="default" w:ascii="Times New Roman" w:hAnsi="Times New Roman" w:eastAsia="宋体" w:cs="Times New Roman"/>
          <w:spacing w:val="1"/>
          <w:sz w:val="31"/>
          <w:szCs w:val="31"/>
          <w:highlight w:val="none"/>
          <w:u w:val="single" w:color="FFFFFF" w:themeColor="background1"/>
          <w:lang w:val="en-US" w:eastAsia="zh-CN"/>
        </w:rPr>
        <w:t>万元，</w:t>
      </w:r>
      <w:r>
        <w:rPr>
          <w:rFonts w:hint="eastAsia" w:ascii="Times New Roman" w:hAnsi="Times New Roman" w:eastAsia="宋体" w:cs="Times New Roman"/>
          <w:spacing w:val="1"/>
          <w:sz w:val="31"/>
          <w:szCs w:val="31"/>
          <w:highlight w:val="none"/>
          <w:u w:val="single" w:color="FFFFFF" w:themeColor="background1"/>
          <w:lang w:val="en-US" w:eastAsia="zh-CN"/>
        </w:rPr>
        <w:t>增加21.15</w:t>
      </w:r>
      <w:r>
        <w:rPr>
          <w:rFonts w:hint="default" w:ascii="Times New Roman" w:hAnsi="Times New Roman" w:eastAsia="宋体" w:cs="Times New Roman"/>
          <w:spacing w:val="1"/>
          <w:sz w:val="31"/>
          <w:szCs w:val="31"/>
          <w:highlight w:val="none"/>
          <w:u w:val="single" w:color="FFFFFF" w:themeColor="background1"/>
          <w:lang w:val="en-US" w:eastAsia="zh-CN"/>
        </w:rPr>
        <w:t>%。变动原因：</w:t>
      </w:r>
      <w:r>
        <w:rPr>
          <w:rFonts w:hint="eastAsia" w:ascii="Times New Roman" w:hAnsi="Times New Roman" w:eastAsia="仿宋" w:cs="Times New Roman"/>
          <w:sz w:val="31"/>
          <w:szCs w:val="31"/>
          <w:highlight w:val="none"/>
          <w:lang w:val="en-US" w:eastAsia="zh-CN"/>
        </w:rPr>
        <w:t>本年在职转退休，医疗保险随之减少</w:t>
      </w:r>
      <w:r>
        <w:rPr>
          <w:rFonts w:hint="default" w:ascii="Times New Roman" w:hAnsi="Times New Roman" w:eastAsia="仿宋" w:cs="Times New Roman"/>
          <w:spacing w:val="8"/>
          <w:sz w:val="31"/>
          <w:szCs w:val="31"/>
          <w:highlight w:val="none"/>
          <w:u w:color="FFFFFF" w:themeColor="background1"/>
        </w:rPr>
        <w:t>。</w:t>
      </w:r>
    </w:p>
    <w:p w14:paraId="4AB07EC5">
      <w:pPr>
        <w:spacing w:before="56" w:line="360" w:lineRule="auto"/>
        <w:ind w:left="32" w:right="90" w:firstLine="612"/>
        <w:jc w:val="both"/>
        <w:rPr>
          <w:rFonts w:hint="eastAsia" w:ascii="仿宋" w:hAnsi="仿宋" w:eastAsia="仿宋" w:cs="仿宋"/>
          <w:sz w:val="31"/>
          <w:szCs w:val="31"/>
          <w:lang w:eastAsia="zh-CN"/>
        </w:rPr>
      </w:pPr>
      <w:r>
        <w:rPr>
          <w:rFonts w:hint="eastAsia" w:ascii="Times New Roman" w:hAnsi="Times New Roman" w:eastAsia="仿宋" w:cs="Times New Roman"/>
          <w:spacing w:val="-12"/>
          <w:sz w:val="31"/>
          <w:szCs w:val="31"/>
          <w:lang w:val="en-US" w:eastAsia="zh-CN"/>
        </w:rPr>
        <w:t>6、</w:t>
      </w:r>
      <w:r>
        <w:rPr>
          <w:rFonts w:hint="default" w:ascii="Times New Roman" w:hAnsi="Times New Roman" w:eastAsia="仿宋" w:cs="Times New Roman"/>
          <w:spacing w:val="-2"/>
          <w:sz w:val="31"/>
          <w:szCs w:val="31"/>
        </w:rPr>
        <w:t>中医药事务（款）</w:t>
      </w:r>
      <w:r>
        <w:rPr>
          <w:rFonts w:hint="default" w:ascii="Times New Roman" w:hAnsi="Times New Roman" w:eastAsia="仿宋" w:cs="Times New Roman"/>
          <w:spacing w:val="-81"/>
          <w:sz w:val="31"/>
          <w:szCs w:val="31"/>
        </w:rPr>
        <w:t xml:space="preserve"> </w:t>
      </w:r>
      <w:r>
        <w:rPr>
          <w:rFonts w:hint="default" w:ascii="Times New Roman" w:hAnsi="Times New Roman" w:eastAsia="仿宋" w:cs="Times New Roman"/>
          <w:spacing w:val="-2"/>
          <w:sz w:val="31"/>
          <w:szCs w:val="31"/>
        </w:rPr>
        <w:t>中医（民族医）药专项</w:t>
      </w:r>
      <w:r>
        <w:rPr>
          <w:rFonts w:ascii="仿宋" w:hAnsi="仿宋" w:eastAsia="仿宋" w:cs="仿宋"/>
          <w:spacing w:val="-2"/>
          <w:sz w:val="31"/>
          <w:szCs w:val="31"/>
        </w:rPr>
        <w:t>（项）。年初预算</w:t>
      </w:r>
      <w:r>
        <w:rPr>
          <w:rFonts w:hint="eastAsia" w:ascii="仿宋" w:hAnsi="仿宋" w:eastAsia="仿宋" w:cs="仿宋"/>
          <w:spacing w:val="-2"/>
          <w:sz w:val="31"/>
          <w:szCs w:val="31"/>
          <w:lang w:val="en-US" w:eastAsia="zh-CN"/>
        </w:rPr>
        <w:t>213.95</w:t>
      </w:r>
      <w:r>
        <w:rPr>
          <w:rFonts w:ascii="仿宋" w:hAnsi="仿宋" w:eastAsia="仿宋" w:cs="仿宋"/>
          <w:sz w:val="31"/>
          <w:szCs w:val="31"/>
        </w:rPr>
        <w:t xml:space="preserve"> </w:t>
      </w:r>
      <w:r>
        <w:rPr>
          <w:rFonts w:ascii="仿宋" w:hAnsi="仿宋" w:eastAsia="仿宋" w:cs="仿宋"/>
          <w:spacing w:val="1"/>
          <w:sz w:val="31"/>
          <w:szCs w:val="31"/>
        </w:rPr>
        <w:t>万元，与上年相比</w:t>
      </w:r>
      <w:r>
        <w:rPr>
          <w:rFonts w:hint="eastAsia" w:ascii="仿宋" w:hAnsi="仿宋" w:eastAsia="仿宋" w:cs="仿宋"/>
          <w:spacing w:val="1"/>
          <w:sz w:val="31"/>
          <w:szCs w:val="31"/>
          <w:lang w:val="en-US" w:eastAsia="zh-CN"/>
        </w:rPr>
        <w:t>增加48.07</w:t>
      </w:r>
      <w:r>
        <w:rPr>
          <w:rFonts w:ascii="仿宋" w:hAnsi="仿宋" w:eastAsia="仿宋" w:cs="仿宋"/>
          <w:spacing w:val="1"/>
          <w:sz w:val="31"/>
          <w:szCs w:val="31"/>
        </w:rPr>
        <w:t>万元，</w:t>
      </w:r>
      <w:r>
        <w:rPr>
          <w:rFonts w:hint="eastAsia" w:ascii="仿宋" w:hAnsi="仿宋" w:eastAsia="仿宋" w:cs="仿宋"/>
          <w:spacing w:val="1"/>
          <w:sz w:val="31"/>
          <w:szCs w:val="31"/>
          <w:lang w:val="en-US" w:eastAsia="zh-CN"/>
        </w:rPr>
        <w:t>增加28.98</w:t>
      </w:r>
      <w:r>
        <w:rPr>
          <w:rFonts w:ascii="Times New Roman" w:hAnsi="Times New Roman" w:eastAsia="Times New Roman" w:cs="Times New Roman"/>
          <w:spacing w:val="1"/>
          <w:sz w:val="31"/>
          <w:szCs w:val="31"/>
        </w:rPr>
        <w:t>%</w:t>
      </w:r>
      <w:r>
        <w:rPr>
          <w:rFonts w:ascii="Times New Roman" w:hAnsi="Times New Roman" w:eastAsia="Times New Roman" w:cs="Times New Roman"/>
          <w:spacing w:val="-32"/>
          <w:sz w:val="31"/>
          <w:szCs w:val="31"/>
        </w:rPr>
        <w:t xml:space="preserve"> </w:t>
      </w:r>
      <w:r>
        <w:rPr>
          <w:rFonts w:ascii="仿宋" w:hAnsi="仿宋" w:eastAsia="仿宋" w:cs="仿宋"/>
          <w:spacing w:val="1"/>
          <w:sz w:val="31"/>
          <w:szCs w:val="31"/>
        </w:rPr>
        <w:t>。变动原因是</w:t>
      </w:r>
      <w:r>
        <w:rPr>
          <w:rFonts w:hint="eastAsia" w:ascii="仿宋" w:hAnsi="仿宋" w:eastAsia="仿宋" w:cs="仿宋"/>
          <w:spacing w:val="7"/>
          <w:sz w:val="31"/>
          <w:szCs w:val="31"/>
          <w:lang w:val="en-US" w:eastAsia="zh-CN"/>
        </w:rPr>
        <w:t>上年度结转结余</w:t>
      </w:r>
      <w:r>
        <w:rPr>
          <w:rFonts w:ascii="仿宋" w:hAnsi="仿宋" w:eastAsia="仿宋" w:cs="仿宋"/>
          <w:spacing w:val="7"/>
          <w:sz w:val="31"/>
          <w:szCs w:val="31"/>
        </w:rPr>
        <w:t>中医（蒙医）学术继承专项资金</w:t>
      </w:r>
      <w:r>
        <w:rPr>
          <w:rFonts w:hint="eastAsia" w:ascii="仿宋" w:hAnsi="仿宋" w:eastAsia="仿宋" w:cs="仿宋"/>
          <w:spacing w:val="7"/>
          <w:sz w:val="31"/>
          <w:szCs w:val="31"/>
          <w:lang w:eastAsia="zh-CN"/>
        </w:rPr>
        <w:t>。</w:t>
      </w:r>
    </w:p>
    <w:p w14:paraId="10162E98">
      <w:pPr>
        <w:spacing w:before="52" w:line="360" w:lineRule="auto"/>
        <w:ind w:left="655"/>
        <w:rPr>
          <w:rFonts w:ascii="楷体" w:hAnsi="楷体" w:eastAsia="楷体" w:cs="楷体"/>
          <w:sz w:val="31"/>
          <w:szCs w:val="31"/>
        </w:rPr>
      </w:pPr>
      <w:r>
        <w:rPr>
          <w:rFonts w:ascii="楷体" w:hAnsi="楷体" w:eastAsia="楷体" w:cs="楷体"/>
          <w:b/>
          <w:bCs/>
          <w:spacing w:val="3"/>
          <w:sz w:val="31"/>
          <w:szCs w:val="31"/>
        </w:rPr>
        <w:t>（三）住房保障支出（类）</w:t>
      </w:r>
    </w:p>
    <w:p w14:paraId="730AD9DD">
      <w:pPr>
        <w:spacing w:before="209" w:line="360" w:lineRule="auto"/>
        <w:ind w:left="2" w:right="103" w:firstLine="635"/>
        <w:rPr>
          <w:rFonts w:ascii="仿宋" w:hAnsi="仿宋" w:eastAsia="仿宋" w:cs="仿宋"/>
          <w:sz w:val="31"/>
          <w:szCs w:val="31"/>
        </w:rPr>
      </w:pPr>
      <w:r>
        <w:rPr>
          <w:rFonts w:ascii="仿宋" w:hAnsi="仿宋" w:eastAsia="仿宋" w:cs="仿宋"/>
          <w:spacing w:val="4"/>
          <w:sz w:val="31"/>
          <w:szCs w:val="31"/>
        </w:rPr>
        <w:t>住房保障类年初预算数为</w:t>
      </w:r>
      <w:r>
        <w:rPr>
          <w:rFonts w:ascii="仿宋" w:hAnsi="仿宋" w:eastAsia="仿宋" w:cs="仿宋"/>
          <w:spacing w:val="-66"/>
          <w:sz w:val="31"/>
          <w:szCs w:val="31"/>
        </w:rPr>
        <w:t xml:space="preserve"> </w:t>
      </w:r>
      <w:r>
        <w:rPr>
          <w:rFonts w:hint="eastAsia" w:ascii="仿宋" w:hAnsi="仿宋" w:eastAsia="仿宋" w:cs="仿宋"/>
          <w:spacing w:val="-66"/>
          <w:sz w:val="31"/>
          <w:szCs w:val="31"/>
          <w:lang w:val="en-US" w:eastAsia="zh-CN"/>
        </w:rPr>
        <w:t xml:space="preserve">1 6 7 .2  </w:t>
      </w:r>
      <w:r>
        <w:rPr>
          <w:rFonts w:ascii="仿宋" w:hAnsi="仿宋" w:eastAsia="仿宋" w:cs="仿宋"/>
          <w:spacing w:val="4"/>
          <w:sz w:val="31"/>
          <w:szCs w:val="31"/>
        </w:rPr>
        <w:t>万元，与上年相比</w:t>
      </w:r>
      <w:r>
        <w:rPr>
          <w:rFonts w:hint="eastAsia" w:ascii="仿宋" w:hAnsi="仿宋" w:eastAsia="仿宋" w:cs="仿宋"/>
          <w:spacing w:val="4"/>
          <w:sz w:val="31"/>
          <w:szCs w:val="31"/>
          <w:lang w:val="en-US" w:eastAsia="zh-CN"/>
        </w:rPr>
        <w:t>增加5.66</w:t>
      </w:r>
      <w:r>
        <w:rPr>
          <w:rFonts w:ascii="仿宋" w:hAnsi="仿宋" w:eastAsia="仿宋" w:cs="仿宋"/>
          <w:spacing w:val="4"/>
          <w:sz w:val="31"/>
          <w:szCs w:val="31"/>
        </w:rPr>
        <w:t>万元。其中：</w:t>
      </w:r>
    </w:p>
    <w:p w14:paraId="3E6D4AF6">
      <w:pPr>
        <w:spacing w:before="61" w:line="360" w:lineRule="auto"/>
        <w:ind w:left="18" w:right="88" w:firstLine="628"/>
        <w:jc w:val="both"/>
        <w:rPr>
          <w:rFonts w:ascii="仿宋" w:hAnsi="仿宋" w:eastAsia="仿宋" w:cs="仿宋"/>
          <w:sz w:val="31"/>
          <w:szCs w:val="31"/>
          <w:highlight w:val="none"/>
        </w:rPr>
      </w:pPr>
      <w:r>
        <w:rPr>
          <w:rFonts w:ascii="Times New Roman" w:hAnsi="Times New Roman" w:eastAsia="Times New Roman" w:cs="Times New Roman"/>
          <w:spacing w:val="2"/>
          <w:sz w:val="31"/>
          <w:szCs w:val="31"/>
        </w:rPr>
        <w:t>1</w:t>
      </w:r>
      <w:r>
        <w:rPr>
          <w:rFonts w:ascii="Times New Roman" w:hAnsi="Times New Roman" w:eastAsia="Times New Roman" w:cs="Times New Roman"/>
          <w:spacing w:val="-29"/>
          <w:sz w:val="31"/>
          <w:szCs w:val="31"/>
        </w:rPr>
        <w:t xml:space="preserve"> </w:t>
      </w:r>
      <w:r>
        <w:rPr>
          <w:rFonts w:ascii="仿宋" w:hAnsi="仿宋" w:eastAsia="仿宋" w:cs="仿宋"/>
          <w:spacing w:val="2"/>
          <w:sz w:val="31"/>
          <w:szCs w:val="31"/>
        </w:rPr>
        <w:t>．住房改革支出（款）住房公积金（项）。年初预算</w:t>
      </w:r>
      <w:r>
        <w:rPr>
          <w:rFonts w:hint="eastAsia" w:ascii="仿宋" w:hAnsi="仿宋" w:eastAsia="仿宋" w:cs="仿宋"/>
          <w:spacing w:val="-1"/>
          <w:sz w:val="31"/>
          <w:szCs w:val="31"/>
          <w:lang w:val="en-US" w:eastAsia="zh-CN"/>
        </w:rPr>
        <w:t xml:space="preserve">167.2 </w:t>
      </w:r>
      <w:r>
        <w:rPr>
          <w:rFonts w:ascii="仿宋" w:hAnsi="仿宋" w:eastAsia="仿宋" w:cs="仿宋"/>
          <w:spacing w:val="-1"/>
          <w:sz w:val="31"/>
          <w:szCs w:val="31"/>
        </w:rPr>
        <w:t>万元，与上年相比</w:t>
      </w:r>
      <w:r>
        <w:rPr>
          <w:rFonts w:hint="eastAsia" w:ascii="仿宋" w:hAnsi="仿宋" w:eastAsia="仿宋" w:cs="仿宋"/>
          <w:spacing w:val="-1"/>
          <w:sz w:val="31"/>
          <w:szCs w:val="31"/>
          <w:lang w:val="en-US" w:eastAsia="zh-CN"/>
        </w:rPr>
        <w:t>增加5.66</w:t>
      </w:r>
      <w:r>
        <w:rPr>
          <w:rFonts w:ascii="仿宋" w:hAnsi="仿宋" w:eastAsia="仿宋" w:cs="仿宋"/>
          <w:spacing w:val="-1"/>
          <w:sz w:val="31"/>
          <w:szCs w:val="31"/>
        </w:rPr>
        <w:t>万元，</w:t>
      </w:r>
      <w:r>
        <w:rPr>
          <w:rFonts w:hint="eastAsia" w:ascii="仿宋" w:hAnsi="仿宋" w:eastAsia="仿宋" w:cs="仿宋"/>
          <w:spacing w:val="-1"/>
          <w:sz w:val="31"/>
          <w:szCs w:val="31"/>
          <w:lang w:val="en-US" w:eastAsia="zh-CN"/>
        </w:rPr>
        <w:t>增加3.5%。</w:t>
      </w:r>
      <w:r>
        <w:rPr>
          <w:rFonts w:ascii="仿宋" w:hAnsi="仿宋" w:eastAsia="仿宋" w:cs="仿宋"/>
          <w:spacing w:val="-2"/>
          <w:sz w:val="31"/>
          <w:szCs w:val="31"/>
          <w:highlight w:val="none"/>
        </w:rPr>
        <w:t>变动原因：</w:t>
      </w:r>
      <w:r>
        <w:rPr>
          <w:rFonts w:hint="eastAsia" w:ascii="Times New Roman" w:hAnsi="Times New Roman" w:eastAsia="仿宋" w:cs="Times New Roman"/>
          <w:sz w:val="31"/>
          <w:szCs w:val="31"/>
          <w:highlight w:val="none"/>
          <w:lang w:val="en-US" w:eastAsia="zh-CN"/>
        </w:rPr>
        <w:t>本年在职职工增加，</w:t>
      </w:r>
      <w:r>
        <w:rPr>
          <w:rFonts w:ascii="仿宋" w:hAnsi="仿宋" w:eastAsia="仿宋" w:cs="仿宋"/>
          <w:spacing w:val="8"/>
          <w:sz w:val="31"/>
          <w:szCs w:val="31"/>
          <w:highlight w:val="none"/>
        </w:rPr>
        <w:t>公积金费用随之</w:t>
      </w:r>
      <w:r>
        <w:rPr>
          <w:rFonts w:hint="eastAsia" w:ascii="仿宋" w:hAnsi="仿宋" w:eastAsia="仿宋" w:cs="仿宋"/>
          <w:spacing w:val="8"/>
          <w:sz w:val="31"/>
          <w:szCs w:val="31"/>
          <w:highlight w:val="none"/>
          <w:lang w:val="en-US" w:eastAsia="zh-CN"/>
        </w:rPr>
        <w:t>增加</w:t>
      </w:r>
      <w:r>
        <w:rPr>
          <w:rFonts w:ascii="仿宋" w:hAnsi="仿宋" w:eastAsia="仿宋" w:cs="仿宋"/>
          <w:spacing w:val="8"/>
          <w:sz w:val="31"/>
          <w:szCs w:val="31"/>
          <w:highlight w:val="none"/>
        </w:rPr>
        <w:t>。</w:t>
      </w:r>
    </w:p>
    <w:p w14:paraId="61FD1090">
      <w:pPr>
        <w:spacing w:before="51" w:line="360" w:lineRule="auto"/>
        <w:ind w:left="639"/>
        <w:outlineLvl w:val="1"/>
        <w:rPr>
          <w:rFonts w:ascii="黑体" w:hAnsi="黑体" w:eastAsia="黑体" w:cs="黑体"/>
          <w:sz w:val="31"/>
          <w:szCs w:val="31"/>
        </w:rPr>
      </w:pPr>
      <w:r>
        <w:rPr>
          <w:rFonts w:ascii="黑体" w:hAnsi="黑体" w:eastAsia="黑体" w:cs="黑体"/>
          <w:spacing w:val="8"/>
          <w:sz w:val="31"/>
          <w:szCs w:val="31"/>
        </w:rPr>
        <w:t>六、一般公共预算基本支出预算情况说明</w:t>
      </w:r>
    </w:p>
    <w:p w14:paraId="1B7C14DC">
      <w:pPr>
        <w:spacing w:before="221" w:line="360" w:lineRule="auto"/>
        <w:ind w:left="32" w:right="105" w:firstLine="605"/>
        <w:rPr>
          <w:rFonts w:ascii="仿宋" w:hAnsi="仿宋" w:eastAsia="仿宋" w:cs="仿宋"/>
          <w:sz w:val="31"/>
          <w:szCs w:val="31"/>
        </w:rPr>
      </w:pPr>
      <w:r>
        <w:rPr>
          <w:rFonts w:ascii="仿宋" w:hAnsi="仿宋" w:eastAsia="仿宋" w:cs="仿宋"/>
          <w:spacing w:val="11"/>
          <w:sz w:val="31"/>
          <w:szCs w:val="31"/>
          <w:u w:val="single" w:color="FFFFFF" w:themeColor="background1"/>
        </w:rPr>
        <w:t>鄂尔多斯市中医医院202</w:t>
      </w:r>
      <w:r>
        <w:rPr>
          <w:rFonts w:hint="eastAsia" w:ascii="仿宋" w:hAnsi="仿宋" w:eastAsia="仿宋" w:cs="仿宋"/>
          <w:spacing w:val="11"/>
          <w:sz w:val="31"/>
          <w:szCs w:val="31"/>
          <w:u w:val="single" w:color="FFFFFF" w:themeColor="background1"/>
          <w:lang w:val="en-US" w:eastAsia="zh-CN"/>
        </w:rPr>
        <w:t>6</w:t>
      </w:r>
      <w:r>
        <w:rPr>
          <w:rFonts w:ascii="仿宋" w:hAnsi="仿宋" w:eastAsia="仿宋" w:cs="仿宋"/>
          <w:spacing w:val="11"/>
          <w:sz w:val="31"/>
          <w:szCs w:val="31"/>
        </w:rPr>
        <w:t>年度一般公共预算财政拨款基本支</w:t>
      </w:r>
      <w:r>
        <w:rPr>
          <w:rFonts w:ascii="仿宋" w:hAnsi="仿宋" w:eastAsia="仿宋" w:cs="仿宋"/>
          <w:spacing w:val="1"/>
          <w:sz w:val="31"/>
          <w:szCs w:val="31"/>
        </w:rPr>
        <w:t>出预算</w:t>
      </w:r>
      <w:r>
        <w:rPr>
          <w:rFonts w:hint="eastAsia" w:ascii="仿宋" w:hAnsi="仿宋" w:eastAsia="仿宋" w:cs="仿宋"/>
          <w:spacing w:val="1"/>
          <w:sz w:val="31"/>
          <w:szCs w:val="31"/>
          <w:lang w:val="en-US" w:eastAsia="zh-CN"/>
        </w:rPr>
        <w:t>7119.9</w:t>
      </w:r>
      <w:r>
        <w:rPr>
          <w:rFonts w:hint="eastAsia" w:ascii="仿宋" w:hAnsi="仿宋" w:eastAsia="仿宋" w:cs="仿宋"/>
          <w:spacing w:val="-1"/>
          <w:sz w:val="31"/>
          <w:szCs w:val="31"/>
          <w:lang w:val="en-US" w:eastAsia="zh-CN"/>
        </w:rPr>
        <w:t>万</w:t>
      </w:r>
      <w:r>
        <w:rPr>
          <w:rFonts w:ascii="仿宋" w:hAnsi="仿宋" w:eastAsia="仿宋" w:cs="仿宋"/>
          <w:spacing w:val="1"/>
          <w:sz w:val="31"/>
          <w:szCs w:val="31"/>
        </w:rPr>
        <w:t>元，其中：</w:t>
      </w:r>
    </w:p>
    <w:p w14:paraId="6AA62F17">
      <w:pPr>
        <w:spacing w:before="52" w:line="360" w:lineRule="auto"/>
        <w:ind w:left="1" w:right="105" w:firstLine="641"/>
        <w:rPr>
          <w:rFonts w:ascii="仿宋" w:hAnsi="仿宋" w:eastAsia="仿宋" w:cs="仿宋"/>
          <w:sz w:val="31"/>
          <w:szCs w:val="31"/>
        </w:rPr>
      </w:pPr>
      <w:r>
        <w:rPr>
          <w:rFonts w:ascii="仿宋" w:hAnsi="仿宋" w:eastAsia="仿宋" w:cs="仿宋"/>
          <w:b/>
          <w:bCs/>
          <w:spacing w:val="10"/>
          <w:sz w:val="31"/>
          <w:szCs w:val="31"/>
        </w:rPr>
        <w:t>（一）人员经费</w:t>
      </w:r>
      <w:r>
        <w:rPr>
          <w:rFonts w:hint="eastAsia" w:ascii="仿宋" w:hAnsi="仿宋" w:eastAsia="仿宋" w:cs="仿宋"/>
          <w:b/>
          <w:bCs/>
          <w:spacing w:val="10"/>
          <w:sz w:val="31"/>
          <w:szCs w:val="31"/>
          <w:lang w:val="en-US" w:eastAsia="zh-CN"/>
        </w:rPr>
        <w:t>6953.2</w:t>
      </w:r>
      <w:r>
        <w:rPr>
          <w:rFonts w:hint="eastAsia" w:ascii="仿宋" w:hAnsi="仿宋" w:eastAsia="仿宋" w:cs="仿宋"/>
          <w:spacing w:val="-1"/>
          <w:sz w:val="31"/>
          <w:szCs w:val="31"/>
          <w:lang w:val="en-US" w:eastAsia="zh-CN"/>
        </w:rPr>
        <w:t xml:space="preserve"> 万</w:t>
      </w:r>
      <w:r>
        <w:rPr>
          <w:rFonts w:ascii="仿宋" w:hAnsi="仿宋" w:eastAsia="仿宋" w:cs="仿宋"/>
          <w:b/>
          <w:bCs/>
          <w:spacing w:val="10"/>
          <w:sz w:val="31"/>
          <w:szCs w:val="31"/>
        </w:rPr>
        <w:t>元</w:t>
      </w:r>
      <w:r>
        <w:rPr>
          <w:rFonts w:ascii="仿宋" w:hAnsi="仿宋" w:eastAsia="仿宋" w:cs="仿宋"/>
          <w:spacing w:val="10"/>
          <w:sz w:val="31"/>
          <w:szCs w:val="31"/>
        </w:rPr>
        <w:t>。主要包括：基本工资、津贴</w:t>
      </w:r>
      <w:r>
        <w:rPr>
          <w:rFonts w:ascii="仿宋" w:hAnsi="仿宋" w:eastAsia="仿宋" w:cs="仿宋"/>
          <w:sz w:val="31"/>
          <w:szCs w:val="31"/>
        </w:rPr>
        <w:t xml:space="preserve"> </w:t>
      </w:r>
      <w:r>
        <w:rPr>
          <w:rFonts w:ascii="仿宋" w:hAnsi="仿宋" w:eastAsia="仿宋" w:cs="仿宋"/>
          <w:spacing w:val="12"/>
          <w:sz w:val="31"/>
          <w:szCs w:val="31"/>
        </w:rPr>
        <w:t>补贴、奖金、伙食补助费、绩效工资、住房公积金、医疗费</w:t>
      </w:r>
      <w:r>
        <w:rPr>
          <w:rFonts w:ascii="仿宋" w:hAnsi="仿宋" w:eastAsia="仿宋" w:cs="仿宋"/>
          <w:spacing w:val="11"/>
          <w:sz w:val="31"/>
          <w:szCs w:val="31"/>
        </w:rPr>
        <w:t>、其</w:t>
      </w:r>
      <w:r>
        <w:rPr>
          <w:rFonts w:ascii="仿宋" w:hAnsi="仿宋" w:eastAsia="仿宋" w:cs="仿宋"/>
          <w:sz w:val="31"/>
          <w:szCs w:val="31"/>
        </w:rPr>
        <w:t xml:space="preserve"> </w:t>
      </w:r>
      <w:r>
        <w:rPr>
          <w:rFonts w:ascii="仿宋" w:hAnsi="仿宋" w:eastAsia="仿宋" w:cs="仿宋"/>
          <w:spacing w:val="12"/>
          <w:sz w:val="31"/>
          <w:szCs w:val="31"/>
        </w:rPr>
        <w:t>他工资福利支出、离休费、退休费、抚恤金、奖励金、其他</w:t>
      </w:r>
      <w:r>
        <w:rPr>
          <w:rFonts w:ascii="仿宋" w:hAnsi="仿宋" w:eastAsia="仿宋" w:cs="仿宋"/>
          <w:spacing w:val="11"/>
          <w:sz w:val="31"/>
          <w:szCs w:val="31"/>
        </w:rPr>
        <w:t>对个</w:t>
      </w:r>
      <w:r>
        <w:rPr>
          <w:rFonts w:ascii="仿宋" w:hAnsi="仿宋" w:eastAsia="仿宋" w:cs="仿宋"/>
          <w:sz w:val="31"/>
          <w:szCs w:val="31"/>
        </w:rPr>
        <w:t xml:space="preserve"> </w:t>
      </w:r>
      <w:r>
        <w:rPr>
          <w:rFonts w:ascii="仿宋" w:hAnsi="仿宋" w:eastAsia="仿宋" w:cs="仿宋"/>
          <w:spacing w:val="6"/>
          <w:sz w:val="31"/>
          <w:szCs w:val="31"/>
        </w:rPr>
        <w:t>人和家庭的补助等。</w:t>
      </w:r>
    </w:p>
    <w:p w14:paraId="74C83613">
      <w:pPr>
        <w:spacing w:before="219" w:line="339" w:lineRule="auto"/>
        <w:ind w:firstLine="642"/>
        <w:rPr>
          <w:rFonts w:ascii="仿宋" w:hAnsi="仿宋" w:eastAsia="仿宋" w:cs="仿宋"/>
          <w:spacing w:val="-1"/>
          <w:sz w:val="31"/>
          <w:szCs w:val="31"/>
        </w:rPr>
      </w:pPr>
      <w:r>
        <w:rPr>
          <w:rFonts w:ascii="仿宋" w:hAnsi="仿宋" w:eastAsia="仿宋" w:cs="仿宋"/>
          <w:b/>
          <w:bCs/>
          <w:spacing w:val="7"/>
          <w:sz w:val="31"/>
          <w:szCs w:val="31"/>
        </w:rPr>
        <w:t>（二）公用经费</w:t>
      </w:r>
      <w:r>
        <w:rPr>
          <w:rFonts w:hint="eastAsia" w:ascii="仿宋" w:hAnsi="仿宋" w:eastAsia="仿宋" w:cs="仿宋"/>
          <w:b/>
          <w:bCs/>
          <w:spacing w:val="7"/>
          <w:sz w:val="31"/>
          <w:szCs w:val="31"/>
          <w:lang w:val="en-US" w:eastAsia="zh-CN"/>
        </w:rPr>
        <w:t>50.22</w:t>
      </w:r>
      <w:r>
        <w:rPr>
          <w:rFonts w:ascii="仿宋" w:hAnsi="仿宋" w:eastAsia="仿宋" w:cs="仿宋"/>
          <w:b/>
          <w:bCs/>
          <w:spacing w:val="7"/>
          <w:sz w:val="31"/>
          <w:szCs w:val="31"/>
        </w:rPr>
        <w:t>万元</w:t>
      </w:r>
      <w:r>
        <w:rPr>
          <w:rFonts w:ascii="仿宋" w:hAnsi="仿宋" w:eastAsia="仿宋" w:cs="仿宋"/>
          <w:spacing w:val="7"/>
          <w:sz w:val="31"/>
          <w:szCs w:val="31"/>
        </w:rPr>
        <w:t>。主要包括：办公费、印刷费、</w:t>
      </w:r>
      <w:r>
        <w:rPr>
          <w:rFonts w:ascii="仿宋" w:hAnsi="仿宋" w:eastAsia="仿宋" w:cs="仿宋"/>
          <w:sz w:val="31"/>
          <w:szCs w:val="31"/>
        </w:rPr>
        <w:t xml:space="preserve"> </w:t>
      </w:r>
      <w:r>
        <w:rPr>
          <w:rFonts w:ascii="仿宋" w:hAnsi="仿宋" w:eastAsia="仿宋" w:cs="仿宋"/>
          <w:spacing w:val="11"/>
          <w:sz w:val="31"/>
          <w:szCs w:val="31"/>
        </w:rPr>
        <w:t>咨询费、手续费、水费、</w:t>
      </w:r>
      <w:r>
        <w:rPr>
          <w:rFonts w:ascii="仿宋" w:hAnsi="仿宋" w:eastAsia="仿宋" w:cs="仿宋"/>
          <w:spacing w:val="-91"/>
          <w:sz w:val="31"/>
          <w:szCs w:val="31"/>
        </w:rPr>
        <w:t xml:space="preserve"> </w:t>
      </w:r>
      <w:r>
        <w:rPr>
          <w:rFonts w:ascii="仿宋" w:hAnsi="仿宋" w:eastAsia="仿宋" w:cs="仿宋"/>
          <w:spacing w:val="11"/>
          <w:sz w:val="31"/>
          <w:szCs w:val="31"/>
        </w:rPr>
        <w:t>电费、邮电费、取暖费、物业管理费、</w:t>
      </w:r>
      <w:r>
        <w:rPr>
          <w:rFonts w:ascii="仿宋" w:hAnsi="仿宋" w:eastAsia="仿宋" w:cs="仿宋"/>
          <w:sz w:val="31"/>
          <w:szCs w:val="31"/>
        </w:rPr>
        <w:t xml:space="preserve"> </w:t>
      </w:r>
      <w:r>
        <w:rPr>
          <w:rFonts w:ascii="仿宋" w:hAnsi="仿宋" w:eastAsia="仿宋" w:cs="仿宋"/>
          <w:spacing w:val="4"/>
          <w:sz w:val="31"/>
          <w:szCs w:val="31"/>
        </w:rPr>
        <w:t>差旅费、维修（护）费、租赁费、会议费、培训费、公务接待费、</w:t>
      </w:r>
      <w:r>
        <w:rPr>
          <w:rFonts w:ascii="仿宋" w:hAnsi="仿宋" w:eastAsia="仿宋" w:cs="仿宋"/>
          <w:spacing w:val="15"/>
          <w:sz w:val="31"/>
          <w:szCs w:val="31"/>
        </w:rPr>
        <w:t xml:space="preserve"> </w:t>
      </w:r>
      <w:r>
        <w:rPr>
          <w:rFonts w:ascii="仿宋" w:hAnsi="仿宋" w:eastAsia="仿宋" w:cs="仿宋"/>
          <w:spacing w:val="12"/>
          <w:sz w:val="31"/>
          <w:szCs w:val="31"/>
        </w:rPr>
        <w:t>专用材料费、劳务费、委托业务费、工会经费、福利费、公务用</w:t>
      </w:r>
      <w:r>
        <w:rPr>
          <w:rFonts w:ascii="仿宋" w:hAnsi="仿宋" w:eastAsia="仿宋" w:cs="仿宋"/>
          <w:sz w:val="31"/>
          <w:szCs w:val="31"/>
        </w:rPr>
        <w:t xml:space="preserve"> </w:t>
      </w:r>
      <w:r>
        <w:rPr>
          <w:rFonts w:ascii="仿宋" w:hAnsi="仿宋" w:eastAsia="仿宋" w:cs="仿宋"/>
          <w:spacing w:val="12"/>
          <w:sz w:val="31"/>
          <w:szCs w:val="31"/>
        </w:rPr>
        <w:t>车运行维护费、其他交通费用、其他商品和服务支出、办公设备</w:t>
      </w:r>
      <w:r>
        <w:rPr>
          <w:rFonts w:ascii="仿宋" w:hAnsi="仿宋" w:eastAsia="仿宋" w:cs="仿宋"/>
          <w:sz w:val="31"/>
          <w:szCs w:val="31"/>
        </w:rPr>
        <w:t xml:space="preserve"> </w:t>
      </w:r>
      <w:r>
        <w:rPr>
          <w:rFonts w:ascii="仿宋" w:hAnsi="仿宋" w:eastAsia="仿宋" w:cs="仿宋"/>
          <w:spacing w:val="12"/>
          <w:sz w:val="31"/>
          <w:szCs w:val="31"/>
        </w:rPr>
        <w:t>购置、专用设备购置、信息网络及软件购置更新、其他资本性支</w:t>
      </w:r>
      <w:r>
        <w:rPr>
          <w:rFonts w:ascii="仿宋" w:hAnsi="仿宋" w:eastAsia="仿宋" w:cs="仿宋"/>
          <w:sz w:val="31"/>
          <w:szCs w:val="31"/>
        </w:rPr>
        <w:t xml:space="preserve"> </w:t>
      </w:r>
      <w:r>
        <w:rPr>
          <w:rFonts w:ascii="仿宋" w:hAnsi="仿宋" w:eastAsia="仿宋" w:cs="仿宋"/>
          <w:spacing w:val="-1"/>
          <w:sz w:val="31"/>
          <w:szCs w:val="31"/>
        </w:rPr>
        <w:t>出等。</w:t>
      </w:r>
    </w:p>
    <w:p w14:paraId="48AB2082">
      <w:pPr>
        <w:spacing w:before="219" w:line="339" w:lineRule="auto"/>
        <w:ind w:firstLine="642"/>
        <w:rPr>
          <w:rFonts w:hint="eastAsia" w:ascii="仿宋" w:hAnsi="仿宋" w:eastAsia="仿宋" w:cs="仿宋"/>
          <w:b/>
          <w:bCs/>
          <w:spacing w:val="-1"/>
          <w:sz w:val="31"/>
          <w:szCs w:val="31"/>
          <w:lang w:val="en-US" w:eastAsia="zh-CN"/>
        </w:rPr>
      </w:pPr>
      <w:r>
        <w:rPr>
          <w:rFonts w:hint="eastAsia" w:ascii="仿宋" w:hAnsi="仿宋" w:eastAsia="仿宋" w:cs="仿宋"/>
          <w:b/>
          <w:bCs/>
          <w:spacing w:val="-1"/>
          <w:sz w:val="31"/>
          <w:szCs w:val="31"/>
          <w:lang w:eastAsia="zh-CN"/>
        </w:rPr>
        <w:t>（</w:t>
      </w:r>
      <w:r>
        <w:rPr>
          <w:rFonts w:hint="eastAsia" w:ascii="仿宋" w:hAnsi="仿宋" w:eastAsia="仿宋" w:cs="仿宋"/>
          <w:b/>
          <w:bCs/>
          <w:spacing w:val="-1"/>
          <w:sz w:val="31"/>
          <w:szCs w:val="31"/>
          <w:lang w:val="en-US" w:eastAsia="zh-CN"/>
        </w:rPr>
        <w:t>三</w:t>
      </w:r>
      <w:r>
        <w:rPr>
          <w:rFonts w:hint="eastAsia" w:ascii="仿宋" w:hAnsi="仿宋" w:eastAsia="仿宋" w:cs="仿宋"/>
          <w:b/>
          <w:bCs/>
          <w:spacing w:val="-1"/>
          <w:sz w:val="31"/>
          <w:szCs w:val="31"/>
          <w:lang w:eastAsia="zh-CN"/>
        </w:rPr>
        <w:t>）</w:t>
      </w:r>
      <w:r>
        <w:rPr>
          <w:rFonts w:hint="eastAsia" w:ascii="仿宋" w:hAnsi="仿宋" w:eastAsia="仿宋" w:cs="仿宋"/>
          <w:b/>
          <w:bCs/>
          <w:spacing w:val="-1"/>
          <w:sz w:val="31"/>
          <w:szCs w:val="31"/>
        </w:rPr>
        <w:t>对个人和家庭的补助</w:t>
      </w:r>
      <w:r>
        <w:rPr>
          <w:rFonts w:hint="eastAsia" w:ascii="仿宋" w:hAnsi="仿宋" w:eastAsia="仿宋" w:cs="仿宋"/>
          <w:b/>
          <w:bCs/>
          <w:spacing w:val="-1"/>
          <w:sz w:val="31"/>
          <w:szCs w:val="31"/>
          <w:lang w:val="en-US" w:eastAsia="zh-CN"/>
        </w:rPr>
        <w:t>116.48万元。</w:t>
      </w:r>
      <w:r>
        <w:rPr>
          <w:rFonts w:ascii="仿宋" w:hAnsi="仿宋" w:eastAsia="仿宋" w:cs="仿宋"/>
          <w:spacing w:val="7"/>
          <w:sz w:val="31"/>
          <w:szCs w:val="31"/>
        </w:rPr>
        <w:t>主要包括：</w:t>
      </w:r>
      <w:r>
        <w:rPr>
          <w:rFonts w:hint="eastAsia" w:ascii="仿宋" w:hAnsi="仿宋" w:eastAsia="仿宋" w:cs="仿宋"/>
          <w:spacing w:val="7"/>
          <w:sz w:val="31"/>
          <w:szCs w:val="31"/>
        </w:rPr>
        <w:t>退休费</w:t>
      </w:r>
      <w:r>
        <w:rPr>
          <w:rFonts w:hint="eastAsia" w:ascii="仿宋" w:hAnsi="仿宋" w:eastAsia="仿宋" w:cs="仿宋"/>
          <w:spacing w:val="7"/>
          <w:sz w:val="31"/>
          <w:szCs w:val="31"/>
          <w:lang w:val="en-US" w:eastAsia="zh-CN"/>
        </w:rPr>
        <w:t>和其他对个人和家庭的补助。</w:t>
      </w:r>
    </w:p>
    <w:p w14:paraId="464E0E19">
      <w:pPr>
        <w:spacing w:before="215" w:line="226" w:lineRule="auto"/>
        <w:ind w:left="628"/>
        <w:outlineLvl w:val="1"/>
        <w:rPr>
          <w:rFonts w:ascii="黑体" w:hAnsi="黑体" w:eastAsia="黑体" w:cs="黑体"/>
          <w:sz w:val="31"/>
          <w:szCs w:val="31"/>
        </w:rPr>
      </w:pPr>
      <w:r>
        <w:rPr>
          <w:rFonts w:ascii="黑体" w:hAnsi="黑体" w:eastAsia="黑体" w:cs="黑体"/>
          <w:spacing w:val="9"/>
          <w:sz w:val="31"/>
          <w:szCs w:val="31"/>
        </w:rPr>
        <w:t>七、一般公共预算“三公”经费支出预算情况说明</w:t>
      </w:r>
    </w:p>
    <w:p w14:paraId="3C069E3A">
      <w:pPr>
        <w:pStyle w:val="4"/>
        <w:spacing w:line="255" w:lineRule="auto"/>
      </w:pPr>
    </w:p>
    <w:p w14:paraId="0510E9DB">
      <w:pPr>
        <w:spacing w:before="101" w:line="349" w:lineRule="auto"/>
        <w:ind w:right="135" w:firstLine="647"/>
        <w:jc w:val="both"/>
        <w:rPr>
          <w:rFonts w:ascii="仿宋" w:hAnsi="仿宋" w:eastAsia="仿宋" w:cs="仿宋"/>
          <w:sz w:val="31"/>
          <w:szCs w:val="31"/>
        </w:rPr>
      </w:pPr>
      <w:r>
        <w:rPr>
          <w:rFonts w:ascii="仿宋" w:hAnsi="仿宋" w:eastAsia="仿宋" w:cs="仿宋"/>
          <w:spacing w:val="10"/>
          <w:sz w:val="31"/>
          <w:szCs w:val="31"/>
          <w:u w:val="single" w:color="FFFFFF" w:themeColor="background1"/>
        </w:rPr>
        <w:t>鄂尔多斯市中医医院</w:t>
      </w:r>
      <w:r>
        <w:rPr>
          <w:rFonts w:ascii="仿宋" w:hAnsi="仿宋" w:eastAsia="仿宋" w:cs="仿宋"/>
          <w:spacing w:val="-54"/>
          <w:sz w:val="31"/>
          <w:szCs w:val="31"/>
          <w:u w:val="single" w:color="FFFFFF" w:themeColor="background1"/>
        </w:rPr>
        <w:t xml:space="preserve"> </w:t>
      </w:r>
      <w:r>
        <w:rPr>
          <w:rFonts w:ascii="仿宋" w:hAnsi="仿宋" w:eastAsia="仿宋" w:cs="仿宋"/>
          <w:spacing w:val="10"/>
          <w:sz w:val="31"/>
          <w:szCs w:val="31"/>
          <w:u w:val="single" w:color="FFFFFF" w:themeColor="background1"/>
        </w:rPr>
        <w:t>202</w:t>
      </w:r>
      <w:r>
        <w:rPr>
          <w:rFonts w:hint="eastAsia" w:ascii="仿宋" w:hAnsi="仿宋" w:eastAsia="仿宋" w:cs="仿宋"/>
          <w:spacing w:val="10"/>
          <w:sz w:val="31"/>
          <w:szCs w:val="31"/>
          <w:u w:val="single" w:color="FFFFFF" w:themeColor="background1"/>
          <w:lang w:val="en-US" w:eastAsia="zh-CN"/>
        </w:rPr>
        <w:t>6</w:t>
      </w:r>
      <w:r>
        <w:rPr>
          <w:rFonts w:ascii="仿宋" w:hAnsi="仿宋" w:eastAsia="仿宋" w:cs="仿宋"/>
          <w:spacing w:val="-44"/>
          <w:sz w:val="31"/>
          <w:szCs w:val="31"/>
          <w:u w:val="single" w:color="FFFFFF" w:themeColor="background1"/>
        </w:rPr>
        <w:t xml:space="preserve"> </w:t>
      </w:r>
      <w:r>
        <w:rPr>
          <w:rFonts w:ascii="仿宋" w:hAnsi="仿宋" w:eastAsia="仿宋" w:cs="仿宋"/>
          <w:spacing w:val="10"/>
          <w:sz w:val="31"/>
          <w:szCs w:val="31"/>
          <w:u w:color="FFFFFF" w:themeColor="background1"/>
        </w:rPr>
        <w:t>年</w:t>
      </w:r>
      <w:r>
        <w:rPr>
          <w:rFonts w:ascii="仿宋" w:hAnsi="仿宋" w:eastAsia="仿宋" w:cs="仿宋"/>
          <w:spacing w:val="10"/>
          <w:sz w:val="31"/>
          <w:szCs w:val="31"/>
        </w:rPr>
        <w:t>度一般公共预算拨款安排的</w:t>
      </w:r>
      <w:r>
        <w:rPr>
          <w:rFonts w:ascii="Times New Roman" w:hAnsi="Times New Roman" w:eastAsia="Times New Roman" w:cs="Times New Roman"/>
          <w:spacing w:val="9"/>
          <w:sz w:val="31"/>
          <w:szCs w:val="31"/>
        </w:rPr>
        <w:t>“</w:t>
      </w:r>
      <w:r>
        <w:rPr>
          <w:rFonts w:ascii="仿宋" w:hAnsi="仿宋" w:eastAsia="仿宋" w:cs="仿宋"/>
          <w:spacing w:val="9"/>
          <w:sz w:val="31"/>
          <w:szCs w:val="31"/>
        </w:rPr>
        <w:t>三</w:t>
      </w:r>
      <w:r>
        <w:rPr>
          <w:rFonts w:ascii="仿宋" w:hAnsi="仿宋" w:eastAsia="仿宋" w:cs="仿宋"/>
          <w:sz w:val="31"/>
          <w:szCs w:val="31"/>
        </w:rPr>
        <w:t xml:space="preserve"> </w:t>
      </w:r>
      <w:r>
        <w:rPr>
          <w:rFonts w:ascii="仿宋" w:hAnsi="仿宋" w:eastAsia="仿宋" w:cs="仿宋"/>
          <w:spacing w:val="2"/>
          <w:sz w:val="31"/>
          <w:szCs w:val="31"/>
        </w:rPr>
        <w:t>公</w:t>
      </w:r>
      <w:r>
        <w:rPr>
          <w:rFonts w:ascii="Times New Roman" w:hAnsi="Times New Roman" w:eastAsia="Times New Roman" w:cs="Times New Roman"/>
          <w:spacing w:val="2"/>
          <w:sz w:val="31"/>
          <w:szCs w:val="31"/>
        </w:rPr>
        <w:t>”</w:t>
      </w:r>
      <w:r>
        <w:rPr>
          <w:rFonts w:ascii="仿宋" w:hAnsi="仿宋" w:eastAsia="仿宋" w:cs="仿宋"/>
          <w:spacing w:val="2"/>
          <w:sz w:val="31"/>
          <w:szCs w:val="31"/>
        </w:rPr>
        <w:t>经费预算支出</w:t>
      </w:r>
      <w:r>
        <w:rPr>
          <w:rFonts w:ascii="仿宋" w:hAnsi="仿宋" w:eastAsia="仿宋" w:cs="仿宋"/>
          <w:spacing w:val="-63"/>
          <w:sz w:val="31"/>
          <w:szCs w:val="31"/>
        </w:rPr>
        <w:t xml:space="preserve"> </w:t>
      </w:r>
      <w:r>
        <w:rPr>
          <w:rFonts w:ascii="Times New Roman" w:hAnsi="Times New Roman" w:eastAsia="Times New Roman" w:cs="Times New Roman"/>
          <w:spacing w:val="2"/>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2"/>
          <w:sz w:val="31"/>
          <w:szCs w:val="31"/>
        </w:rPr>
        <w:t>万元，其中因公出国（境）费支出</w:t>
      </w:r>
      <w:r>
        <w:rPr>
          <w:rFonts w:ascii="仿宋" w:hAnsi="仿宋" w:eastAsia="仿宋" w:cs="仿宋"/>
          <w:spacing w:val="-64"/>
          <w:sz w:val="31"/>
          <w:szCs w:val="31"/>
        </w:rPr>
        <w:t xml:space="preserve"> </w:t>
      </w:r>
      <w:r>
        <w:rPr>
          <w:rFonts w:ascii="Times New Roman" w:hAnsi="Times New Roman" w:eastAsia="Times New Roman" w:cs="Times New Roman"/>
          <w:spacing w:val="2"/>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2"/>
          <w:sz w:val="31"/>
          <w:szCs w:val="31"/>
        </w:rPr>
        <w:t>万元，</w:t>
      </w:r>
      <w:r>
        <w:rPr>
          <w:rFonts w:ascii="仿宋" w:hAnsi="仿宋" w:eastAsia="仿宋" w:cs="仿宋"/>
          <w:spacing w:val="-87"/>
          <w:sz w:val="31"/>
          <w:szCs w:val="31"/>
        </w:rPr>
        <w:t xml:space="preserve"> </w:t>
      </w:r>
      <w:r>
        <w:rPr>
          <w:rFonts w:ascii="仿宋" w:hAnsi="仿宋" w:eastAsia="仿宋" w:cs="仿宋"/>
          <w:spacing w:val="2"/>
          <w:sz w:val="31"/>
          <w:szCs w:val="31"/>
        </w:rPr>
        <w:t>占</w:t>
      </w:r>
      <w:r>
        <w:rPr>
          <w:rFonts w:ascii="仿宋" w:hAnsi="仿宋" w:eastAsia="仿宋" w:cs="仿宋"/>
          <w:sz w:val="31"/>
          <w:szCs w:val="31"/>
        </w:rPr>
        <w:t xml:space="preserve"> </w:t>
      </w:r>
      <w:r>
        <w:rPr>
          <w:rFonts w:ascii="Times New Roman" w:hAnsi="Times New Roman" w:eastAsia="Times New Roman" w:cs="Times New Roman"/>
          <w:spacing w:val="4"/>
          <w:sz w:val="31"/>
          <w:szCs w:val="31"/>
          <w:u w:val="single" w:color="auto"/>
        </w:rPr>
        <w:t>0</w:t>
      </w:r>
      <w:r>
        <w:rPr>
          <w:rFonts w:ascii="仿宋" w:hAnsi="仿宋" w:eastAsia="仿宋" w:cs="仿宋"/>
          <w:spacing w:val="4"/>
          <w:sz w:val="31"/>
          <w:szCs w:val="31"/>
        </w:rPr>
        <w:t>%；公务用车购置及运行维护费支出</w:t>
      </w:r>
      <w:r>
        <w:rPr>
          <w:rFonts w:ascii="仿宋" w:hAnsi="仿宋" w:eastAsia="仿宋" w:cs="仿宋"/>
          <w:spacing w:val="-55"/>
          <w:sz w:val="31"/>
          <w:szCs w:val="31"/>
        </w:rPr>
        <w:t xml:space="preserve"> </w:t>
      </w:r>
      <w:r>
        <w:rPr>
          <w:rFonts w:ascii="Times New Roman" w:hAnsi="Times New Roman" w:eastAsia="Times New Roman" w:cs="Times New Roman"/>
          <w:spacing w:val="4"/>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4"/>
          <w:sz w:val="31"/>
          <w:szCs w:val="31"/>
        </w:rPr>
        <w:t>万元，</w:t>
      </w:r>
      <w:r>
        <w:rPr>
          <w:rFonts w:ascii="仿宋" w:hAnsi="仿宋" w:eastAsia="仿宋" w:cs="仿宋"/>
          <w:spacing w:val="-73"/>
          <w:sz w:val="31"/>
          <w:szCs w:val="31"/>
        </w:rPr>
        <w:t xml:space="preserve"> </w:t>
      </w:r>
      <w:r>
        <w:rPr>
          <w:rFonts w:ascii="仿宋" w:hAnsi="仿宋" w:eastAsia="仿宋" w:cs="仿宋"/>
          <w:spacing w:val="4"/>
          <w:sz w:val="31"/>
          <w:szCs w:val="31"/>
        </w:rPr>
        <w:t>占</w:t>
      </w:r>
      <w:r>
        <w:rPr>
          <w:rFonts w:ascii="仿宋" w:hAnsi="仿宋" w:eastAsia="仿宋" w:cs="仿宋"/>
          <w:spacing w:val="-61"/>
          <w:sz w:val="31"/>
          <w:szCs w:val="31"/>
        </w:rPr>
        <w:t xml:space="preserve"> </w:t>
      </w:r>
      <w:r>
        <w:rPr>
          <w:rFonts w:ascii="Times New Roman" w:hAnsi="Times New Roman" w:eastAsia="Times New Roman" w:cs="Times New Roman"/>
          <w:spacing w:val="4"/>
          <w:sz w:val="31"/>
          <w:szCs w:val="31"/>
          <w:u w:val="single" w:color="auto"/>
        </w:rPr>
        <w:t>0</w:t>
      </w:r>
      <w:r>
        <w:rPr>
          <w:rFonts w:ascii="仿宋" w:hAnsi="仿宋" w:eastAsia="仿宋" w:cs="仿宋"/>
          <w:spacing w:val="4"/>
          <w:sz w:val="31"/>
          <w:szCs w:val="31"/>
        </w:rPr>
        <w:t>%；公务接待费</w:t>
      </w:r>
      <w:r>
        <w:rPr>
          <w:rFonts w:ascii="仿宋" w:hAnsi="仿宋" w:eastAsia="仿宋" w:cs="仿宋"/>
          <w:sz w:val="31"/>
          <w:szCs w:val="31"/>
        </w:rPr>
        <w:t xml:space="preserve"> 支出</w:t>
      </w:r>
      <w:r>
        <w:rPr>
          <w:rFonts w:ascii="仿宋" w:hAnsi="仿宋" w:eastAsia="仿宋" w:cs="仿宋"/>
          <w:spacing w:val="-62"/>
          <w:sz w:val="31"/>
          <w:szCs w:val="31"/>
        </w:rPr>
        <w:t xml:space="preserve"> </w:t>
      </w:r>
      <w:r>
        <w:rPr>
          <w:rFonts w:ascii="Times New Roman" w:hAnsi="Times New Roman" w:eastAsia="Times New Roman" w:cs="Times New Roman"/>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z w:val="31"/>
          <w:szCs w:val="31"/>
        </w:rPr>
        <w:t>万元，</w:t>
      </w:r>
      <w:r>
        <w:rPr>
          <w:rFonts w:ascii="仿宋" w:hAnsi="仿宋" w:eastAsia="仿宋" w:cs="仿宋"/>
          <w:spacing w:val="-72"/>
          <w:sz w:val="31"/>
          <w:szCs w:val="31"/>
        </w:rPr>
        <w:t xml:space="preserve"> </w:t>
      </w:r>
      <w:r>
        <w:rPr>
          <w:rFonts w:ascii="仿宋" w:hAnsi="仿宋" w:eastAsia="仿宋" w:cs="仿宋"/>
          <w:sz w:val="31"/>
          <w:szCs w:val="31"/>
        </w:rPr>
        <w:t>占</w:t>
      </w:r>
      <w:r>
        <w:rPr>
          <w:rFonts w:ascii="仿宋" w:hAnsi="仿宋" w:eastAsia="仿宋" w:cs="仿宋"/>
          <w:spacing w:val="-65"/>
          <w:sz w:val="31"/>
          <w:szCs w:val="31"/>
        </w:rPr>
        <w:t xml:space="preserve"> </w:t>
      </w:r>
      <w:r>
        <w:rPr>
          <w:rFonts w:ascii="Times New Roman" w:hAnsi="Times New Roman" w:eastAsia="Times New Roman" w:cs="Times New Roman"/>
          <w:sz w:val="31"/>
          <w:szCs w:val="31"/>
          <w:u w:val="single" w:color="auto"/>
        </w:rPr>
        <w:t>0</w:t>
      </w:r>
      <w:r>
        <w:rPr>
          <w:rFonts w:ascii="仿宋" w:hAnsi="仿宋" w:eastAsia="仿宋" w:cs="仿宋"/>
          <w:sz w:val="31"/>
          <w:szCs w:val="31"/>
        </w:rPr>
        <w:t>%。具体情况如下：</w:t>
      </w:r>
    </w:p>
    <w:p w14:paraId="4D4DCBD9">
      <w:pPr>
        <w:spacing w:before="53" w:line="341" w:lineRule="auto"/>
        <w:ind w:left="44" w:right="224" w:firstLine="649"/>
        <w:rPr>
          <w:rFonts w:ascii="仿宋" w:hAnsi="仿宋" w:eastAsia="仿宋" w:cs="仿宋"/>
          <w:sz w:val="31"/>
          <w:szCs w:val="31"/>
        </w:rPr>
      </w:pPr>
      <w:r>
        <w:rPr>
          <w:rFonts w:ascii="仿宋" w:hAnsi="仿宋" w:eastAsia="仿宋" w:cs="仿宋"/>
          <w:spacing w:val="6"/>
          <w:sz w:val="31"/>
          <w:szCs w:val="31"/>
        </w:rPr>
        <w:t>一般公共预算拨款安排的</w:t>
      </w:r>
      <w:r>
        <w:rPr>
          <w:rFonts w:ascii="Times New Roman" w:hAnsi="Times New Roman" w:eastAsia="Times New Roman" w:cs="Times New Roman"/>
          <w:spacing w:val="6"/>
          <w:sz w:val="31"/>
          <w:szCs w:val="31"/>
        </w:rPr>
        <w:t>“</w:t>
      </w:r>
      <w:r>
        <w:rPr>
          <w:rFonts w:ascii="仿宋" w:hAnsi="仿宋" w:eastAsia="仿宋" w:cs="仿宋"/>
          <w:spacing w:val="6"/>
          <w:sz w:val="31"/>
          <w:szCs w:val="31"/>
        </w:rPr>
        <w:t>三公</w:t>
      </w:r>
      <w:r>
        <w:rPr>
          <w:rFonts w:ascii="Times New Roman" w:hAnsi="Times New Roman" w:eastAsia="Times New Roman" w:cs="Times New Roman"/>
          <w:spacing w:val="6"/>
          <w:sz w:val="31"/>
          <w:szCs w:val="31"/>
        </w:rPr>
        <w:t>”</w:t>
      </w:r>
      <w:r>
        <w:rPr>
          <w:rFonts w:ascii="仿宋" w:hAnsi="仿宋" w:eastAsia="仿宋" w:cs="仿宋"/>
          <w:spacing w:val="6"/>
          <w:sz w:val="31"/>
          <w:szCs w:val="31"/>
        </w:rPr>
        <w:t>经费预算支出</w:t>
      </w:r>
      <w:r>
        <w:rPr>
          <w:rFonts w:ascii="仿宋" w:hAnsi="仿宋" w:eastAsia="仿宋" w:cs="仿宋"/>
          <w:spacing w:val="-49"/>
          <w:sz w:val="31"/>
          <w:szCs w:val="31"/>
        </w:rPr>
        <w:t xml:space="preserve"> </w:t>
      </w:r>
      <w:r>
        <w:rPr>
          <w:rFonts w:ascii="Times New Roman" w:hAnsi="Times New Roman" w:eastAsia="Times New Roman" w:cs="Times New Roman"/>
          <w:spacing w:val="6"/>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6"/>
          <w:sz w:val="31"/>
          <w:szCs w:val="31"/>
        </w:rPr>
        <w:t>万元，比上</w:t>
      </w:r>
      <w:r>
        <w:rPr>
          <w:rFonts w:ascii="仿宋" w:hAnsi="仿宋" w:eastAsia="仿宋" w:cs="仿宋"/>
          <w:sz w:val="31"/>
          <w:szCs w:val="31"/>
        </w:rPr>
        <w:t xml:space="preserve"> </w:t>
      </w:r>
      <w:r>
        <w:rPr>
          <w:rFonts w:ascii="仿宋" w:hAnsi="仿宋" w:eastAsia="仿宋" w:cs="仿宋"/>
          <w:spacing w:val="1"/>
          <w:sz w:val="31"/>
          <w:szCs w:val="31"/>
        </w:rPr>
        <w:t>年预算增加（减少）</w:t>
      </w:r>
      <w:r>
        <w:rPr>
          <w:rFonts w:ascii="Times New Roman" w:hAnsi="Times New Roman" w:eastAsia="Times New Roman" w:cs="Times New Roman"/>
          <w:spacing w:val="1"/>
          <w:sz w:val="31"/>
          <w:szCs w:val="31"/>
          <w:u w:val="single" w:color="auto"/>
        </w:rPr>
        <w:t>0</w:t>
      </w:r>
      <w:r>
        <w:rPr>
          <w:rFonts w:ascii="Times New Roman" w:hAnsi="Times New Roman" w:eastAsia="Times New Roman" w:cs="Times New Roman"/>
          <w:spacing w:val="28"/>
          <w:sz w:val="31"/>
          <w:szCs w:val="31"/>
          <w:u w:val="single" w:color="auto"/>
        </w:rPr>
        <w:t xml:space="preserve"> </w:t>
      </w:r>
      <w:r>
        <w:rPr>
          <w:rFonts w:ascii="仿宋" w:hAnsi="仿宋" w:eastAsia="仿宋" w:cs="仿宋"/>
          <w:spacing w:val="1"/>
          <w:sz w:val="31"/>
          <w:szCs w:val="31"/>
        </w:rPr>
        <w:t>万元，增长（减少）</w:t>
      </w:r>
      <w:r>
        <w:rPr>
          <w:rFonts w:ascii="Times New Roman" w:hAnsi="Times New Roman" w:eastAsia="Times New Roman" w:cs="Times New Roman"/>
          <w:spacing w:val="1"/>
          <w:sz w:val="31"/>
          <w:szCs w:val="31"/>
          <w:u w:val="single" w:color="auto"/>
        </w:rPr>
        <w:t>0</w:t>
      </w:r>
      <w:r>
        <w:rPr>
          <w:rFonts w:ascii="Times New Roman" w:hAnsi="Times New Roman" w:eastAsia="Times New Roman" w:cs="Times New Roman"/>
          <w:spacing w:val="1"/>
          <w:sz w:val="31"/>
          <w:szCs w:val="31"/>
        </w:rPr>
        <w:t xml:space="preserve">   </w:t>
      </w:r>
      <w:r>
        <w:rPr>
          <w:rFonts w:ascii="仿宋" w:hAnsi="仿宋" w:eastAsia="仿宋" w:cs="仿宋"/>
          <w:spacing w:val="1"/>
          <w:sz w:val="31"/>
          <w:szCs w:val="31"/>
        </w:rPr>
        <w:t>%；其中：</w:t>
      </w:r>
    </w:p>
    <w:p w14:paraId="6AC9E72E">
      <w:pPr>
        <w:spacing w:before="53" w:line="292" w:lineRule="auto"/>
        <w:ind w:left="26" w:right="21" w:firstLine="654"/>
        <w:rPr>
          <w:rFonts w:ascii="仿宋" w:hAnsi="仿宋" w:eastAsia="仿宋" w:cs="仿宋"/>
          <w:sz w:val="31"/>
          <w:szCs w:val="31"/>
        </w:rPr>
      </w:pPr>
      <w:r>
        <w:rPr>
          <w:rFonts w:ascii="Times New Roman" w:hAnsi="Times New Roman" w:eastAsia="Times New Roman" w:cs="Times New Roman"/>
          <w:spacing w:val="1"/>
          <w:sz w:val="31"/>
          <w:szCs w:val="31"/>
        </w:rPr>
        <w:t>1</w:t>
      </w:r>
      <w:r>
        <w:rPr>
          <w:rFonts w:ascii="Times New Roman" w:hAnsi="Times New Roman" w:eastAsia="Times New Roman" w:cs="Times New Roman"/>
          <w:spacing w:val="-18"/>
          <w:sz w:val="31"/>
          <w:szCs w:val="31"/>
        </w:rPr>
        <w:t xml:space="preserve"> </w:t>
      </w:r>
      <w:r>
        <w:rPr>
          <w:rFonts w:ascii="仿宋" w:hAnsi="仿宋" w:eastAsia="仿宋" w:cs="仿宋"/>
          <w:spacing w:val="1"/>
          <w:sz w:val="31"/>
          <w:szCs w:val="31"/>
        </w:rPr>
        <w:t>．因公出国（境）费预算支出</w:t>
      </w:r>
      <w:r>
        <w:rPr>
          <w:rFonts w:ascii="仿宋" w:hAnsi="仿宋" w:eastAsia="仿宋" w:cs="仿宋"/>
          <w:spacing w:val="-61"/>
          <w:sz w:val="31"/>
          <w:szCs w:val="31"/>
        </w:rPr>
        <w:t xml:space="preserve"> </w:t>
      </w:r>
      <w:r>
        <w:rPr>
          <w:rFonts w:ascii="Times New Roman" w:hAnsi="Times New Roman" w:eastAsia="Times New Roman" w:cs="Times New Roman"/>
          <w:spacing w:val="1"/>
          <w:sz w:val="31"/>
          <w:szCs w:val="31"/>
          <w:u w:val="single" w:color="auto"/>
        </w:rPr>
        <w:t>0</w:t>
      </w:r>
      <w:r>
        <w:rPr>
          <w:rFonts w:ascii="Times New Roman" w:hAnsi="Times New Roman" w:eastAsia="Times New Roman" w:cs="Times New Roman"/>
          <w:spacing w:val="26"/>
          <w:sz w:val="31"/>
          <w:szCs w:val="31"/>
          <w:u w:val="single" w:color="auto"/>
        </w:rPr>
        <w:t xml:space="preserve"> </w:t>
      </w:r>
      <w:r>
        <w:rPr>
          <w:rFonts w:ascii="仿宋" w:hAnsi="仿宋" w:eastAsia="仿宋" w:cs="仿宋"/>
          <w:spacing w:val="1"/>
          <w:sz w:val="31"/>
          <w:szCs w:val="31"/>
        </w:rPr>
        <w:t>万元，比上年预算增加（减</w:t>
      </w:r>
      <w:r>
        <w:rPr>
          <w:rFonts w:ascii="仿宋" w:hAnsi="仿宋" w:eastAsia="仿宋" w:cs="仿宋"/>
          <w:sz w:val="31"/>
          <w:szCs w:val="31"/>
        </w:rPr>
        <w:t xml:space="preserve"> </w:t>
      </w:r>
      <w:r>
        <w:rPr>
          <w:rFonts w:ascii="仿宋" w:hAnsi="仿宋" w:eastAsia="仿宋" w:cs="仿宋"/>
          <w:spacing w:val="6"/>
          <w:sz w:val="31"/>
          <w:szCs w:val="31"/>
        </w:rPr>
        <w:t>少）</w:t>
      </w:r>
      <w:r>
        <w:rPr>
          <w:rFonts w:ascii="Times New Roman" w:hAnsi="Times New Roman" w:eastAsia="Times New Roman" w:cs="Times New Roman"/>
          <w:spacing w:val="6"/>
          <w:sz w:val="31"/>
          <w:szCs w:val="31"/>
          <w:u w:val="single" w:color="auto"/>
        </w:rPr>
        <w:t>0</w:t>
      </w:r>
      <w:r>
        <w:rPr>
          <w:rFonts w:ascii="Times New Roman" w:hAnsi="Times New Roman" w:eastAsia="Times New Roman" w:cs="Times New Roman"/>
          <w:spacing w:val="26"/>
          <w:sz w:val="31"/>
          <w:szCs w:val="31"/>
          <w:u w:val="single" w:color="auto"/>
        </w:rPr>
        <w:t xml:space="preserve"> </w:t>
      </w:r>
      <w:r>
        <w:rPr>
          <w:rFonts w:ascii="仿宋" w:hAnsi="仿宋" w:eastAsia="仿宋" w:cs="仿宋"/>
          <w:spacing w:val="6"/>
          <w:sz w:val="31"/>
          <w:szCs w:val="31"/>
        </w:rPr>
        <w:t>万元，主要原因本单位无一般公共预算三公经费支出预算。</w:t>
      </w:r>
    </w:p>
    <w:p w14:paraId="25504D70">
      <w:pPr>
        <w:spacing w:before="219" w:line="225" w:lineRule="auto"/>
        <w:ind w:left="633"/>
        <w:rPr>
          <w:rFonts w:ascii="仿宋" w:hAnsi="仿宋" w:eastAsia="仿宋" w:cs="仿宋"/>
          <w:sz w:val="31"/>
          <w:szCs w:val="31"/>
        </w:rPr>
      </w:pPr>
      <w:r>
        <w:rPr>
          <w:rFonts w:ascii="Times New Roman" w:hAnsi="Times New Roman" w:eastAsia="Times New Roman" w:cs="Times New Roman"/>
          <w:spacing w:val="5"/>
          <w:sz w:val="31"/>
          <w:szCs w:val="31"/>
        </w:rPr>
        <w:t>2</w:t>
      </w:r>
      <w:r>
        <w:rPr>
          <w:rFonts w:ascii="Times New Roman" w:hAnsi="Times New Roman" w:eastAsia="Times New Roman" w:cs="Times New Roman"/>
          <w:spacing w:val="-19"/>
          <w:sz w:val="31"/>
          <w:szCs w:val="31"/>
        </w:rPr>
        <w:t xml:space="preserve"> </w:t>
      </w:r>
      <w:r>
        <w:rPr>
          <w:rFonts w:ascii="仿宋" w:hAnsi="仿宋" w:eastAsia="仿宋" w:cs="仿宋"/>
          <w:spacing w:val="5"/>
          <w:sz w:val="31"/>
          <w:szCs w:val="31"/>
        </w:rPr>
        <w:t>．公务用车购置及运行维护费预算支出</w:t>
      </w:r>
      <w:r>
        <w:rPr>
          <w:rFonts w:ascii="仿宋" w:hAnsi="仿宋" w:eastAsia="仿宋" w:cs="仿宋"/>
          <w:spacing w:val="-62"/>
          <w:sz w:val="31"/>
          <w:szCs w:val="31"/>
        </w:rPr>
        <w:t xml:space="preserve"> </w:t>
      </w:r>
      <w:r>
        <w:rPr>
          <w:rFonts w:ascii="Times New Roman" w:hAnsi="Times New Roman" w:eastAsia="Times New Roman" w:cs="Times New Roman"/>
          <w:spacing w:val="5"/>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5"/>
          <w:sz w:val="31"/>
          <w:szCs w:val="31"/>
        </w:rPr>
        <w:t>万元。其中：</w:t>
      </w:r>
    </w:p>
    <w:p w14:paraId="16CDD172">
      <w:pPr>
        <w:spacing w:before="222" w:line="225" w:lineRule="auto"/>
        <w:jc w:val="right"/>
        <w:rPr>
          <w:rFonts w:ascii="仿宋" w:hAnsi="仿宋" w:eastAsia="仿宋" w:cs="仿宋"/>
          <w:sz w:val="31"/>
          <w:szCs w:val="31"/>
        </w:rPr>
      </w:pPr>
      <w:r>
        <w:rPr>
          <w:rFonts w:ascii="仿宋" w:hAnsi="仿宋" w:eastAsia="仿宋" w:cs="仿宋"/>
          <w:spacing w:val="-2"/>
          <w:sz w:val="31"/>
          <w:szCs w:val="31"/>
        </w:rPr>
        <w:t>（</w:t>
      </w:r>
      <w:r>
        <w:rPr>
          <w:rFonts w:ascii="Times New Roman" w:hAnsi="Times New Roman" w:eastAsia="Times New Roman" w:cs="Times New Roman"/>
          <w:spacing w:val="-2"/>
          <w:sz w:val="31"/>
          <w:szCs w:val="31"/>
        </w:rPr>
        <w:t>1</w:t>
      </w:r>
      <w:r>
        <w:rPr>
          <w:rFonts w:ascii="仿宋" w:hAnsi="仿宋" w:eastAsia="仿宋" w:cs="仿宋"/>
          <w:spacing w:val="-2"/>
          <w:sz w:val="31"/>
          <w:szCs w:val="31"/>
        </w:rPr>
        <w:t>）公务用车购置预算支出</w:t>
      </w:r>
      <w:r>
        <w:rPr>
          <w:rFonts w:ascii="仿宋" w:hAnsi="仿宋" w:eastAsia="仿宋" w:cs="仿宋"/>
          <w:spacing w:val="-62"/>
          <w:sz w:val="31"/>
          <w:szCs w:val="31"/>
        </w:rPr>
        <w:t xml:space="preserve"> </w:t>
      </w:r>
      <w:r>
        <w:rPr>
          <w:rFonts w:ascii="Times New Roman" w:hAnsi="Times New Roman" w:eastAsia="Times New Roman" w:cs="Times New Roman"/>
          <w:spacing w:val="-2"/>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2"/>
          <w:sz w:val="31"/>
          <w:szCs w:val="31"/>
        </w:rPr>
        <w:t>万元，比上年预算增加（</w:t>
      </w:r>
      <w:r>
        <w:rPr>
          <w:rFonts w:ascii="仿宋" w:hAnsi="仿宋" w:eastAsia="仿宋" w:cs="仿宋"/>
          <w:spacing w:val="-3"/>
          <w:sz w:val="31"/>
          <w:szCs w:val="31"/>
        </w:rPr>
        <w:t>减少）</w:t>
      </w:r>
    </w:p>
    <w:p w14:paraId="55EE991E">
      <w:pPr>
        <w:spacing w:before="223" w:line="226" w:lineRule="auto"/>
        <w:rPr>
          <w:rFonts w:ascii="仿宋" w:hAnsi="仿宋" w:eastAsia="仿宋" w:cs="仿宋"/>
          <w:sz w:val="31"/>
          <w:szCs w:val="31"/>
        </w:rPr>
      </w:pPr>
      <w:r>
        <w:rPr>
          <w:rFonts w:ascii="Times New Roman" w:hAnsi="Times New Roman" w:eastAsia="Times New Roman" w:cs="Times New Roman"/>
          <w:spacing w:val="8"/>
          <w:sz w:val="31"/>
          <w:szCs w:val="31"/>
          <w:u w:val="single" w:color="auto"/>
        </w:rPr>
        <w:t>0</w:t>
      </w:r>
      <w:r>
        <w:rPr>
          <w:rFonts w:ascii="Times New Roman" w:hAnsi="Times New Roman" w:eastAsia="Times New Roman" w:cs="Times New Roman"/>
          <w:spacing w:val="27"/>
          <w:sz w:val="31"/>
          <w:szCs w:val="31"/>
          <w:u w:val="single" w:color="auto"/>
        </w:rPr>
        <w:t xml:space="preserve"> </w:t>
      </w:r>
      <w:r>
        <w:rPr>
          <w:rFonts w:ascii="仿宋" w:hAnsi="仿宋" w:eastAsia="仿宋" w:cs="仿宋"/>
          <w:spacing w:val="8"/>
          <w:sz w:val="31"/>
          <w:szCs w:val="31"/>
        </w:rPr>
        <w:t>万元，主要原因本单位无一般公共预算三公经费支出预</w:t>
      </w:r>
      <w:r>
        <w:rPr>
          <w:rFonts w:ascii="仿宋" w:hAnsi="仿宋" w:eastAsia="仿宋" w:cs="仿宋"/>
          <w:spacing w:val="7"/>
          <w:sz w:val="31"/>
          <w:szCs w:val="31"/>
        </w:rPr>
        <w:t>算。</w:t>
      </w:r>
    </w:p>
    <w:p w14:paraId="2377BB6F">
      <w:pPr>
        <w:spacing w:before="219" w:line="314" w:lineRule="auto"/>
        <w:ind w:left="9" w:right="135" w:firstLine="642"/>
        <w:rPr>
          <w:rFonts w:ascii="仿宋" w:hAnsi="仿宋" w:eastAsia="仿宋" w:cs="仿宋"/>
          <w:sz w:val="31"/>
          <w:szCs w:val="31"/>
        </w:rPr>
      </w:pPr>
      <w:r>
        <w:rPr>
          <w:rFonts w:ascii="仿宋" w:hAnsi="仿宋" w:eastAsia="仿宋" w:cs="仿宋"/>
          <w:spacing w:val="4"/>
          <w:sz w:val="31"/>
          <w:szCs w:val="31"/>
        </w:rPr>
        <w:t>（</w:t>
      </w:r>
      <w:r>
        <w:rPr>
          <w:rFonts w:ascii="Times New Roman" w:hAnsi="Times New Roman" w:eastAsia="Times New Roman" w:cs="Times New Roman"/>
          <w:spacing w:val="4"/>
          <w:sz w:val="31"/>
          <w:szCs w:val="31"/>
        </w:rPr>
        <w:t>2</w:t>
      </w:r>
      <w:r>
        <w:rPr>
          <w:rFonts w:ascii="仿宋" w:hAnsi="仿宋" w:eastAsia="仿宋" w:cs="仿宋"/>
          <w:spacing w:val="4"/>
          <w:sz w:val="31"/>
          <w:szCs w:val="31"/>
        </w:rPr>
        <w:t>）公务用车运行维护费预算支出</w:t>
      </w:r>
      <w:r>
        <w:rPr>
          <w:rFonts w:ascii="仿宋" w:hAnsi="仿宋" w:eastAsia="仿宋" w:cs="仿宋"/>
          <w:spacing w:val="-54"/>
          <w:sz w:val="31"/>
          <w:szCs w:val="31"/>
        </w:rPr>
        <w:t xml:space="preserve"> </w:t>
      </w:r>
      <w:r>
        <w:rPr>
          <w:rFonts w:ascii="Times New Roman" w:hAnsi="Times New Roman" w:eastAsia="Times New Roman" w:cs="Times New Roman"/>
          <w:spacing w:val="4"/>
          <w:sz w:val="31"/>
          <w:szCs w:val="31"/>
          <w:u w:val="single" w:color="auto"/>
        </w:rPr>
        <w:t>0</w:t>
      </w:r>
      <w:r>
        <w:rPr>
          <w:rFonts w:ascii="Times New Roman" w:hAnsi="Times New Roman" w:eastAsia="Times New Roman" w:cs="Times New Roman"/>
          <w:spacing w:val="26"/>
          <w:sz w:val="31"/>
          <w:szCs w:val="31"/>
          <w:u w:val="single" w:color="auto"/>
        </w:rPr>
        <w:t xml:space="preserve"> </w:t>
      </w:r>
      <w:r>
        <w:rPr>
          <w:rFonts w:ascii="仿宋" w:hAnsi="仿宋" w:eastAsia="仿宋" w:cs="仿宋"/>
          <w:spacing w:val="4"/>
          <w:sz w:val="31"/>
          <w:szCs w:val="31"/>
        </w:rPr>
        <w:t>万元，比上年预算增加</w:t>
      </w:r>
      <w:r>
        <w:rPr>
          <w:rFonts w:ascii="仿宋" w:hAnsi="仿宋" w:eastAsia="仿宋" w:cs="仿宋"/>
          <w:sz w:val="31"/>
          <w:szCs w:val="31"/>
        </w:rPr>
        <w:t xml:space="preserve"> </w:t>
      </w:r>
      <w:r>
        <w:rPr>
          <w:rFonts w:ascii="仿宋" w:hAnsi="仿宋" w:eastAsia="仿宋" w:cs="仿宋"/>
          <w:spacing w:val="2"/>
          <w:sz w:val="31"/>
          <w:szCs w:val="31"/>
        </w:rPr>
        <w:t>（减少）</w:t>
      </w:r>
      <w:r>
        <w:rPr>
          <w:rFonts w:ascii="Times New Roman" w:hAnsi="Times New Roman" w:eastAsia="Times New Roman" w:cs="Times New Roman"/>
          <w:spacing w:val="2"/>
          <w:sz w:val="31"/>
          <w:szCs w:val="31"/>
          <w:u w:val="single" w:color="auto"/>
        </w:rPr>
        <w:t>0</w:t>
      </w:r>
      <w:r>
        <w:rPr>
          <w:rFonts w:ascii="Times New Roman" w:hAnsi="Times New Roman" w:eastAsia="Times New Roman" w:cs="Times New Roman"/>
          <w:spacing w:val="45"/>
          <w:sz w:val="31"/>
          <w:szCs w:val="31"/>
          <w:u w:val="single" w:color="auto"/>
        </w:rPr>
        <w:t xml:space="preserve"> </w:t>
      </w:r>
      <w:r>
        <w:rPr>
          <w:rFonts w:ascii="仿宋" w:hAnsi="仿宋" w:eastAsia="仿宋" w:cs="仿宋"/>
          <w:spacing w:val="2"/>
          <w:sz w:val="31"/>
          <w:szCs w:val="31"/>
        </w:rPr>
        <w:t>万元，主要原因本单位无一般公共预算三公经费支出预</w:t>
      </w:r>
      <w:r>
        <w:rPr>
          <w:rFonts w:ascii="仿宋" w:hAnsi="仿宋" w:eastAsia="仿宋" w:cs="仿宋"/>
          <w:sz w:val="31"/>
          <w:szCs w:val="31"/>
        </w:rPr>
        <w:t xml:space="preserve"> </w:t>
      </w:r>
      <w:r>
        <w:rPr>
          <w:rFonts w:ascii="仿宋" w:hAnsi="仿宋" w:eastAsia="仿宋" w:cs="仿宋"/>
          <w:spacing w:val="-7"/>
          <w:sz w:val="31"/>
          <w:szCs w:val="31"/>
        </w:rPr>
        <w:t>算。</w:t>
      </w:r>
    </w:p>
    <w:p w14:paraId="02EAC2CC">
      <w:pPr>
        <w:spacing w:before="218" w:line="314" w:lineRule="auto"/>
        <w:ind w:left="9" w:right="133" w:firstLine="630"/>
        <w:rPr>
          <w:rFonts w:ascii="仿宋" w:hAnsi="仿宋" w:eastAsia="仿宋" w:cs="仿宋"/>
          <w:sz w:val="31"/>
          <w:szCs w:val="31"/>
        </w:rPr>
      </w:pPr>
      <w:r>
        <w:rPr>
          <w:rFonts w:ascii="Times New Roman" w:hAnsi="Times New Roman" w:eastAsia="Times New Roman" w:cs="Times New Roman"/>
          <w:spacing w:val="6"/>
          <w:sz w:val="31"/>
          <w:szCs w:val="31"/>
        </w:rPr>
        <w:t>3</w:t>
      </w:r>
      <w:r>
        <w:rPr>
          <w:rFonts w:ascii="Times New Roman" w:hAnsi="Times New Roman" w:eastAsia="Times New Roman" w:cs="Times New Roman"/>
          <w:spacing w:val="-29"/>
          <w:sz w:val="31"/>
          <w:szCs w:val="31"/>
        </w:rPr>
        <w:t xml:space="preserve"> </w:t>
      </w:r>
      <w:r>
        <w:rPr>
          <w:rFonts w:ascii="仿宋" w:hAnsi="仿宋" w:eastAsia="仿宋" w:cs="仿宋"/>
          <w:spacing w:val="6"/>
          <w:sz w:val="31"/>
          <w:szCs w:val="31"/>
        </w:rPr>
        <w:t>．公务接待费预算支出</w:t>
      </w:r>
      <w:r>
        <w:rPr>
          <w:rFonts w:ascii="仿宋" w:hAnsi="仿宋" w:eastAsia="仿宋" w:cs="仿宋"/>
          <w:spacing w:val="-62"/>
          <w:sz w:val="31"/>
          <w:szCs w:val="31"/>
        </w:rPr>
        <w:t xml:space="preserve"> </w:t>
      </w:r>
      <w:r>
        <w:rPr>
          <w:rFonts w:ascii="Times New Roman" w:hAnsi="Times New Roman" w:eastAsia="Times New Roman" w:cs="Times New Roman"/>
          <w:spacing w:val="6"/>
          <w:sz w:val="31"/>
          <w:szCs w:val="31"/>
          <w:u w:val="single" w:color="auto"/>
        </w:rPr>
        <w:t>0</w:t>
      </w:r>
      <w:r>
        <w:rPr>
          <w:rFonts w:ascii="Times New Roman" w:hAnsi="Times New Roman" w:eastAsia="Times New Roman" w:cs="Times New Roman"/>
          <w:spacing w:val="32"/>
          <w:sz w:val="31"/>
          <w:szCs w:val="31"/>
          <w:u w:val="single" w:color="auto"/>
        </w:rPr>
        <w:t xml:space="preserve"> </w:t>
      </w:r>
      <w:r>
        <w:rPr>
          <w:rFonts w:ascii="仿宋" w:hAnsi="仿宋" w:eastAsia="仿宋" w:cs="仿宋"/>
          <w:spacing w:val="6"/>
          <w:sz w:val="31"/>
          <w:szCs w:val="31"/>
        </w:rPr>
        <w:t>万元，</w:t>
      </w:r>
      <w:r>
        <w:rPr>
          <w:rFonts w:ascii="仿宋" w:hAnsi="仿宋" w:eastAsia="仿宋" w:cs="仿宋"/>
          <w:spacing w:val="-86"/>
          <w:sz w:val="31"/>
          <w:szCs w:val="31"/>
        </w:rPr>
        <w:t xml:space="preserve"> </w:t>
      </w:r>
      <w:r>
        <w:rPr>
          <w:rFonts w:ascii="仿宋" w:hAnsi="仿宋" w:eastAsia="仿宋" w:cs="仿宋"/>
          <w:spacing w:val="6"/>
          <w:sz w:val="31"/>
          <w:szCs w:val="31"/>
        </w:rPr>
        <w:t>比上年预算增加（减少）</w:t>
      </w:r>
      <w:r>
        <w:rPr>
          <w:rFonts w:ascii="Times New Roman" w:hAnsi="Times New Roman" w:eastAsia="Times New Roman" w:cs="Times New Roman"/>
          <w:spacing w:val="6"/>
          <w:sz w:val="31"/>
          <w:szCs w:val="31"/>
          <w:u w:val="single" w:color="auto"/>
        </w:rPr>
        <w:t>0</w:t>
      </w:r>
      <w:r>
        <w:rPr>
          <w:rFonts w:ascii="Times New Roman" w:hAnsi="Times New Roman" w:eastAsia="Times New Roman" w:cs="Times New Roman"/>
          <w:sz w:val="31"/>
          <w:szCs w:val="31"/>
        </w:rPr>
        <w:t xml:space="preserve"> </w:t>
      </w:r>
      <w:r>
        <w:rPr>
          <w:rFonts w:ascii="仿宋" w:hAnsi="仿宋" w:eastAsia="仿宋" w:cs="仿宋"/>
          <w:spacing w:val="12"/>
          <w:sz w:val="31"/>
          <w:szCs w:val="31"/>
        </w:rPr>
        <w:t>万元，主要原因本单位无该项财政预算无一般公共预算三公经费</w:t>
      </w:r>
      <w:r>
        <w:rPr>
          <w:rFonts w:ascii="仿宋" w:hAnsi="仿宋" w:eastAsia="仿宋" w:cs="仿宋"/>
          <w:sz w:val="31"/>
          <w:szCs w:val="31"/>
        </w:rPr>
        <w:t xml:space="preserve"> </w:t>
      </w:r>
      <w:r>
        <w:rPr>
          <w:rFonts w:ascii="仿宋" w:hAnsi="仿宋" w:eastAsia="仿宋" w:cs="仿宋"/>
          <w:spacing w:val="3"/>
          <w:sz w:val="31"/>
          <w:szCs w:val="31"/>
        </w:rPr>
        <w:t>支出预算。</w:t>
      </w:r>
    </w:p>
    <w:p w14:paraId="158E5513">
      <w:pPr>
        <w:spacing w:before="220" w:line="226" w:lineRule="auto"/>
        <w:ind w:left="639"/>
        <w:outlineLvl w:val="1"/>
        <w:rPr>
          <w:rFonts w:ascii="黑体" w:hAnsi="黑体" w:eastAsia="黑体" w:cs="黑体"/>
          <w:sz w:val="31"/>
          <w:szCs w:val="31"/>
        </w:rPr>
      </w:pPr>
      <w:r>
        <w:rPr>
          <w:rFonts w:ascii="黑体" w:hAnsi="黑体" w:eastAsia="黑体" w:cs="黑体"/>
          <w:spacing w:val="9"/>
          <w:sz w:val="31"/>
          <w:szCs w:val="31"/>
        </w:rPr>
        <w:t>八、政府性基金预算支出预算情况说明</w:t>
      </w:r>
    </w:p>
    <w:p w14:paraId="4CACF8E3">
      <w:pPr>
        <w:spacing w:before="220" w:line="346" w:lineRule="auto"/>
        <w:ind w:left="31" w:right="135" w:firstLine="633"/>
        <w:jc w:val="both"/>
        <w:rPr>
          <w:rFonts w:ascii="仿宋" w:hAnsi="仿宋" w:eastAsia="仿宋" w:cs="仿宋"/>
          <w:sz w:val="31"/>
          <w:szCs w:val="31"/>
          <w:u w:color="FFFFFF" w:themeColor="background1"/>
        </w:rPr>
      </w:pPr>
      <w:r>
        <w:rPr>
          <w:rFonts w:ascii="仿宋" w:hAnsi="仿宋" w:eastAsia="仿宋" w:cs="仿宋"/>
          <w:spacing w:val="8"/>
          <w:sz w:val="31"/>
          <w:szCs w:val="31"/>
          <w:u w:val="single" w:color="FFFFFF" w:themeColor="background1"/>
        </w:rPr>
        <w:t>鄂尔多斯市中医医院</w:t>
      </w:r>
      <w:r>
        <w:rPr>
          <w:rFonts w:ascii="仿宋" w:hAnsi="仿宋" w:eastAsia="仿宋" w:cs="仿宋"/>
          <w:spacing w:val="-78"/>
          <w:sz w:val="31"/>
          <w:szCs w:val="31"/>
          <w:u w:val="single" w:color="FFFFFF" w:themeColor="background1"/>
        </w:rPr>
        <w:t xml:space="preserve"> </w:t>
      </w:r>
      <w:r>
        <w:rPr>
          <w:rFonts w:ascii="仿宋" w:hAnsi="仿宋" w:eastAsia="仿宋" w:cs="仿宋"/>
          <w:spacing w:val="8"/>
          <w:sz w:val="31"/>
          <w:szCs w:val="31"/>
          <w:u w:val="single" w:color="FFFFFF" w:themeColor="background1"/>
        </w:rPr>
        <w:t>202</w:t>
      </w:r>
      <w:r>
        <w:rPr>
          <w:rFonts w:hint="eastAsia" w:ascii="仿宋" w:hAnsi="仿宋" w:eastAsia="仿宋" w:cs="仿宋"/>
          <w:spacing w:val="8"/>
          <w:sz w:val="31"/>
          <w:szCs w:val="31"/>
          <w:u w:val="single" w:color="FFFFFF" w:themeColor="background1"/>
          <w:lang w:val="en-US" w:eastAsia="zh-CN"/>
        </w:rPr>
        <w:t>6</w:t>
      </w:r>
      <w:r>
        <w:rPr>
          <w:rFonts w:ascii="仿宋" w:hAnsi="仿宋" w:eastAsia="仿宋" w:cs="仿宋"/>
          <w:spacing w:val="8"/>
          <w:sz w:val="31"/>
          <w:szCs w:val="31"/>
          <w:u w:color="FFFFFF" w:themeColor="background1"/>
        </w:rPr>
        <w:t>年度政府性基金支出预算支出</w:t>
      </w:r>
      <w:r>
        <w:rPr>
          <w:rFonts w:ascii="仿宋" w:hAnsi="仿宋" w:eastAsia="仿宋" w:cs="仿宋"/>
          <w:spacing w:val="-86"/>
          <w:sz w:val="31"/>
          <w:szCs w:val="31"/>
          <w:u w:color="FFFFFF" w:themeColor="background1"/>
        </w:rPr>
        <w:t xml:space="preserve"> </w:t>
      </w:r>
      <w:r>
        <w:rPr>
          <w:rFonts w:ascii="Times New Roman" w:hAnsi="Times New Roman" w:eastAsia="Times New Roman" w:cs="Times New Roman"/>
          <w:spacing w:val="8"/>
          <w:sz w:val="31"/>
          <w:szCs w:val="31"/>
          <w:u w:val="single" w:color="FFFFFF" w:themeColor="background1"/>
        </w:rPr>
        <w:t xml:space="preserve">0 </w:t>
      </w:r>
      <w:r>
        <w:rPr>
          <w:rFonts w:ascii="仿宋" w:hAnsi="仿宋" w:eastAsia="仿宋" w:cs="仿宋"/>
          <w:spacing w:val="8"/>
          <w:sz w:val="31"/>
          <w:szCs w:val="31"/>
          <w:u w:color="FFFFFF" w:themeColor="background1"/>
        </w:rPr>
        <w:t>万</w:t>
      </w:r>
      <w:r>
        <w:rPr>
          <w:rFonts w:ascii="仿宋" w:hAnsi="仿宋" w:eastAsia="仿宋" w:cs="仿宋"/>
          <w:sz w:val="31"/>
          <w:szCs w:val="31"/>
          <w:u w:color="FFFFFF" w:themeColor="background1"/>
        </w:rPr>
        <w:t xml:space="preserve"> </w:t>
      </w:r>
      <w:r>
        <w:rPr>
          <w:rFonts w:ascii="仿宋" w:hAnsi="仿宋" w:eastAsia="仿宋" w:cs="仿宋"/>
          <w:spacing w:val="12"/>
          <w:sz w:val="31"/>
          <w:szCs w:val="31"/>
          <w:u w:color="FFFFFF" w:themeColor="background1"/>
        </w:rPr>
        <w:t>元。与上年相比增加</w:t>
      </w:r>
      <w:r>
        <w:rPr>
          <w:rFonts w:hint="eastAsia" w:ascii="仿宋" w:hAnsi="仿宋" w:eastAsia="仿宋" w:cs="仿宋"/>
          <w:spacing w:val="12"/>
          <w:sz w:val="31"/>
          <w:szCs w:val="31"/>
          <w:u w:color="FFFFFF" w:themeColor="background1"/>
          <w:lang w:val="en-US" w:eastAsia="zh-CN"/>
        </w:rPr>
        <w:t xml:space="preserve"> </w:t>
      </w:r>
      <w:r>
        <w:rPr>
          <w:rFonts w:ascii="Times New Roman" w:hAnsi="Times New Roman" w:eastAsia="Times New Roman" w:cs="Times New Roman"/>
          <w:spacing w:val="12"/>
          <w:sz w:val="31"/>
          <w:szCs w:val="31"/>
          <w:u w:val="single" w:color="FFFFFF" w:themeColor="background1"/>
        </w:rPr>
        <w:t>0</w:t>
      </w:r>
      <w:r>
        <w:rPr>
          <w:rFonts w:ascii="Times New Roman" w:hAnsi="Times New Roman" w:eastAsia="Times New Roman" w:cs="Times New Roman"/>
          <w:spacing w:val="43"/>
          <w:sz w:val="31"/>
          <w:szCs w:val="31"/>
          <w:u w:val="single" w:color="FFFFFF" w:themeColor="background1"/>
        </w:rPr>
        <w:t xml:space="preserve"> </w:t>
      </w:r>
      <w:r>
        <w:rPr>
          <w:rFonts w:ascii="仿宋" w:hAnsi="仿宋" w:eastAsia="仿宋" w:cs="仿宋"/>
          <w:spacing w:val="12"/>
          <w:sz w:val="31"/>
          <w:szCs w:val="31"/>
          <w:u w:color="FFFFFF" w:themeColor="background1"/>
        </w:rPr>
        <w:t>万元，增长</w:t>
      </w:r>
      <w:r>
        <w:rPr>
          <w:rFonts w:hint="eastAsia" w:ascii="仿宋" w:hAnsi="仿宋" w:eastAsia="仿宋" w:cs="仿宋"/>
          <w:spacing w:val="12"/>
          <w:sz w:val="31"/>
          <w:szCs w:val="31"/>
          <w:u w:color="FFFFFF" w:themeColor="background1"/>
          <w:lang w:val="en-US" w:eastAsia="zh-CN"/>
        </w:rPr>
        <w:t xml:space="preserve"> </w:t>
      </w:r>
      <w:r>
        <w:rPr>
          <w:rFonts w:ascii="Times New Roman" w:hAnsi="Times New Roman" w:eastAsia="Times New Roman" w:cs="Times New Roman"/>
          <w:spacing w:val="12"/>
          <w:sz w:val="31"/>
          <w:szCs w:val="31"/>
          <w:u w:val="single" w:color="FFFFFF" w:themeColor="background1"/>
        </w:rPr>
        <w:t>0</w:t>
      </w:r>
      <w:r>
        <w:rPr>
          <w:rFonts w:hint="eastAsia" w:ascii="Times New Roman" w:hAnsi="Times New Roman" w:eastAsia="宋体" w:cs="Times New Roman"/>
          <w:spacing w:val="12"/>
          <w:sz w:val="31"/>
          <w:szCs w:val="31"/>
          <w:u w:val="single" w:color="FFFFFF" w:themeColor="background1"/>
          <w:lang w:val="en-US" w:eastAsia="zh-CN"/>
        </w:rPr>
        <w:t xml:space="preserve"> </w:t>
      </w:r>
      <w:r>
        <w:rPr>
          <w:rFonts w:ascii="仿宋" w:hAnsi="仿宋" w:eastAsia="仿宋" w:cs="仿宋"/>
          <w:spacing w:val="12"/>
          <w:sz w:val="31"/>
          <w:szCs w:val="31"/>
          <w:u w:color="FFFFFF" w:themeColor="background1"/>
        </w:rPr>
        <w:t>%。主要原</w:t>
      </w:r>
      <w:r>
        <w:rPr>
          <w:rFonts w:ascii="仿宋" w:hAnsi="仿宋" w:eastAsia="仿宋" w:cs="仿宋"/>
          <w:spacing w:val="7"/>
          <w:sz w:val="31"/>
          <w:szCs w:val="31"/>
          <w:u w:color="FFFFFF" w:themeColor="background1"/>
        </w:rPr>
        <w:t>因本单位无政府性基金预算支出。</w:t>
      </w:r>
    </w:p>
    <w:p w14:paraId="3A35DD9D">
      <w:pPr>
        <w:spacing w:before="57" w:line="226" w:lineRule="auto"/>
        <w:ind w:left="646"/>
        <w:outlineLvl w:val="1"/>
        <w:rPr>
          <w:rFonts w:ascii="黑体" w:hAnsi="黑体" w:eastAsia="黑体" w:cs="黑体"/>
          <w:sz w:val="31"/>
          <w:szCs w:val="31"/>
          <w:u w:color="FFFFFF" w:themeColor="background1"/>
        </w:rPr>
      </w:pPr>
      <w:r>
        <w:rPr>
          <w:rFonts w:ascii="黑体" w:hAnsi="黑体" w:eastAsia="黑体" w:cs="黑体"/>
          <w:spacing w:val="8"/>
          <w:sz w:val="31"/>
          <w:szCs w:val="31"/>
          <w:u w:color="FFFFFF" w:themeColor="background1"/>
        </w:rPr>
        <w:t>九、国有资本经营预算支出预算情况说明</w:t>
      </w:r>
    </w:p>
    <w:p w14:paraId="1E754CE0">
      <w:pPr>
        <w:spacing w:before="220" w:line="227" w:lineRule="auto"/>
        <w:ind w:left="647"/>
        <w:rPr>
          <w:rFonts w:ascii="仿宋" w:hAnsi="仿宋" w:eastAsia="仿宋" w:cs="仿宋"/>
          <w:sz w:val="31"/>
          <w:szCs w:val="31"/>
          <w:u w:color="FFFFFF" w:themeColor="background1"/>
        </w:rPr>
      </w:pPr>
      <w:r>
        <w:rPr>
          <w:rFonts w:ascii="仿宋" w:hAnsi="仿宋" w:eastAsia="仿宋" w:cs="仿宋"/>
          <w:spacing w:val="13"/>
          <w:sz w:val="31"/>
          <w:szCs w:val="31"/>
          <w:u w:val="single" w:color="FFFFFF" w:themeColor="background1"/>
        </w:rPr>
        <w:t>鄂尔多斯市中医医院</w:t>
      </w:r>
      <w:r>
        <w:rPr>
          <w:rFonts w:ascii="仿宋" w:hAnsi="仿宋" w:eastAsia="仿宋" w:cs="仿宋"/>
          <w:spacing w:val="-48"/>
          <w:sz w:val="31"/>
          <w:szCs w:val="31"/>
          <w:u w:val="single" w:color="FFFFFF" w:themeColor="background1"/>
        </w:rPr>
        <w:t xml:space="preserve"> </w:t>
      </w:r>
      <w:r>
        <w:rPr>
          <w:rFonts w:ascii="仿宋" w:hAnsi="仿宋" w:eastAsia="仿宋" w:cs="仿宋"/>
          <w:spacing w:val="13"/>
          <w:sz w:val="31"/>
          <w:szCs w:val="31"/>
          <w:u w:val="single" w:color="FFFFFF" w:themeColor="background1"/>
        </w:rPr>
        <w:t>202</w:t>
      </w:r>
      <w:r>
        <w:rPr>
          <w:rFonts w:hint="eastAsia" w:ascii="仿宋" w:hAnsi="仿宋" w:eastAsia="仿宋" w:cs="仿宋"/>
          <w:spacing w:val="13"/>
          <w:sz w:val="31"/>
          <w:szCs w:val="31"/>
          <w:u w:val="single" w:color="FFFFFF" w:themeColor="background1"/>
          <w:lang w:val="en-US" w:eastAsia="zh-CN"/>
        </w:rPr>
        <w:t>6</w:t>
      </w:r>
      <w:r>
        <w:rPr>
          <w:rFonts w:ascii="仿宋" w:hAnsi="仿宋" w:eastAsia="仿宋" w:cs="仿宋"/>
          <w:spacing w:val="13"/>
          <w:sz w:val="31"/>
          <w:szCs w:val="31"/>
          <w:u w:color="FFFFFF" w:themeColor="background1"/>
        </w:rPr>
        <w:t>年度国有资本经营预算支出</w:t>
      </w:r>
      <w:r>
        <w:rPr>
          <w:rFonts w:ascii="仿宋" w:hAnsi="仿宋" w:eastAsia="仿宋" w:cs="仿宋"/>
          <w:spacing w:val="-52"/>
          <w:sz w:val="31"/>
          <w:szCs w:val="31"/>
          <w:u w:color="FFFFFF" w:themeColor="background1"/>
        </w:rPr>
        <w:t xml:space="preserve"> </w:t>
      </w:r>
      <w:r>
        <w:rPr>
          <w:rFonts w:ascii="Times New Roman" w:hAnsi="Times New Roman" w:eastAsia="Times New Roman" w:cs="Times New Roman"/>
          <w:spacing w:val="13"/>
          <w:sz w:val="31"/>
          <w:szCs w:val="31"/>
          <w:u w:val="single" w:color="FFFFFF" w:themeColor="background1"/>
        </w:rPr>
        <w:t>0</w:t>
      </w:r>
      <w:r>
        <w:rPr>
          <w:rFonts w:ascii="Times New Roman" w:hAnsi="Times New Roman" w:eastAsia="Times New Roman" w:cs="Times New Roman"/>
          <w:spacing w:val="38"/>
          <w:w w:val="101"/>
          <w:sz w:val="31"/>
          <w:szCs w:val="31"/>
          <w:u w:val="single" w:color="FFFFFF" w:themeColor="background1"/>
        </w:rPr>
        <w:t xml:space="preserve"> </w:t>
      </w:r>
      <w:r>
        <w:rPr>
          <w:rFonts w:ascii="仿宋" w:hAnsi="仿宋" w:eastAsia="仿宋" w:cs="仿宋"/>
          <w:spacing w:val="13"/>
          <w:sz w:val="31"/>
          <w:szCs w:val="31"/>
          <w:u w:color="FFFFFF" w:themeColor="background1"/>
        </w:rPr>
        <w:t>万</w:t>
      </w:r>
    </w:p>
    <w:p w14:paraId="09FA8A56">
      <w:pPr>
        <w:pStyle w:val="4"/>
        <w:spacing w:line="252" w:lineRule="auto"/>
        <w:rPr>
          <w:u w:color="FFFFFF" w:themeColor="background1"/>
        </w:rPr>
      </w:pPr>
    </w:p>
    <w:p w14:paraId="6F4A51BA">
      <w:pPr>
        <w:spacing w:before="101" w:line="341" w:lineRule="auto"/>
        <w:ind w:left="2" w:right="104" w:firstLine="3"/>
        <w:rPr>
          <w:rFonts w:ascii="仿宋" w:hAnsi="仿宋" w:eastAsia="仿宋" w:cs="仿宋"/>
          <w:sz w:val="31"/>
          <w:szCs w:val="31"/>
          <w:u w:color="FFFFFF" w:themeColor="background1"/>
        </w:rPr>
      </w:pPr>
      <w:r>
        <w:rPr>
          <w:rFonts w:ascii="仿宋" w:hAnsi="仿宋" w:eastAsia="仿宋" w:cs="仿宋"/>
          <w:spacing w:val="7"/>
          <w:sz w:val="31"/>
          <w:szCs w:val="31"/>
          <w:u w:color="FFFFFF" w:themeColor="background1"/>
        </w:rPr>
        <w:t>元。与上年相比增加</w:t>
      </w:r>
      <w:r>
        <w:rPr>
          <w:rFonts w:hint="eastAsia" w:ascii="仿宋" w:hAnsi="仿宋" w:eastAsia="仿宋" w:cs="仿宋"/>
          <w:spacing w:val="7"/>
          <w:sz w:val="31"/>
          <w:szCs w:val="31"/>
          <w:u w:color="FFFFFF" w:themeColor="background1"/>
          <w:lang w:val="en-US" w:eastAsia="zh-CN"/>
        </w:rPr>
        <w:t xml:space="preserve"> </w:t>
      </w:r>
      <w:r>
        <w:rPr>
          <w:rFonts w:ascii="Times New Roman" w:hAnsi="Times New Roman" w:eastAsia="Times New Roman" w:cs="Times New Roman"/>
          <w:spacing w:val="7"/>
          <w:sz w:val="31"/>
          <w:szCs w:val="31"/>
          <w:u w:val="single" w:color="FFFFFF" w:themeColor="background1"/>
        </w:rPr>
        <w:t>0</w:t>
      </w:r>
      <w:r>
        <w:rPr>
          <w:rFonts w:ascii="Times New Roman" w:hAnsi="Times New Roman" w:eastAsia="Times New Roman" w:cs="Times New Roman"/>
          <w:spacing w:val="28"/>
          <w:sz w:val="31"/>
          <w:szCs w:val="31"/>
          <w:u w:val="single" w:color="FFFFFF" w:themeColor="background1"/>
        </w:rPr>
        <w:t xml:space="preserve"> </w:t>
      </w:r>
      <w:r>
        <w:rPr>
          <w:rFonts w:ascii="仿宋" w:hAnsi="仿宋" w:eastAsia="仿宋" w:cs="仿宋"/>
          <w:spacing w:val="7"/>
          <w:sz w:val="31"/>
          <w:szCs w:val="31"/>
          <w:u w:color="FFFFFF" w:themeColor="background1"/>
        </w:rPr>
        <w:t>万元，增长</w:t>
      </w:r>
      <w:r>
        <w:rPr>
          <w:rFonts w:hint="eastAsia" w:ascii="仿宋" w:hAnsi="仿宋" w:eastAsia="仿宋" w:cs="仿宋"/>
          <w:spacing w:val="7"/>
          <w:sz w:val="31"/>
          <w:szCs w:val="31"/>
          <w:u w:color="FFFFFF" w:themeColor="background1"/>
          <w:lang w:val="en-US" w:eastAsia="zh-CN"/>
        </w:rPr>
        <w:t xml:space="preserve"> </w:t>
      </w:r>
      <w:r>
        <w:rPr>
          <w:rFonts w:ascii="仿宋" w:hAnsi="仿宋" w:eastAsia="仿宋" w:cs="仿宋"/>
          <w:spacing w:val="-62"/>
          <w:sz w:val="31"/>
          <w:szCs w:val="31"/>
          <w:u w:color="FFFFFF" w:themeColor="background1"/>
        </w:rPr>
        <w:t xml:space="preserve"> </w:t>
      </w:r>
      <w:r>
        <w:rPr>
          <w:rFonts w:ascii="Times New Roman" w:hAnsi="Times New Roman" w:eastAsia="Times New Roman" w:cs="Times New Roman"/>
          <w:spacing w:val="7"/>
          <w:sz w:val="31"/>
          <w:szCs w:val="31"/>
          <w:u w:color="FFFFFF" w:themeColor="background1"/>
        </w:rPr>
        <w:t>0</w:t>
      </w:r>
      <w:r>
        <w:rPr>
          <w:rFonts w:ascii="仿宋" w:hAnsi="仿宋" w:eastAsia="仿宋" w:cs="仿宋"/>
          <w:spacing w:val="7"/>
          <w:sz w:val="31"/>
          <w:szCs w:val="31"/>
          <w:u w:color="FFFFFF" w:themeColor="background1"/>
        </w:rPr>
        <w:t>%。主要原因</w:t>
      </w:r>
      <w:r>
        <w:rPr>
          <w:rFonts w:ascii="Times New Roman" w:hAnsi="Times New Roman" w:eastAsia="Times New Roman" w:cs="Times New Roman"/>
          <w:spacing w:val="7"/>
          <w:sz w:val="31"/>
          <w:szCs w:val="31"/>
          <w:u w:color="FFFFFF" w:themeColor="background1"/>
        </w:rPr>
        <w:t>.</w:t>
      </w:r>
      <w:r>
        <w:rPr>
          <w:rFonts w:ascii="Times New Roman" w:hAnsi="Times New Roman" w:eastAsia="Times New Roman" w:cs="Times New Roman"/>
          <w:sz w:val="31"/>
          <w:szCs w:val="31"/>
          <w:u w:color="FFFFFF" w:themeColor="background1"/>
        </w:rPr>
        <w:t xml:space="preserve"> </w:t>
      </w:r>
      <w:r>
        <w:rPr>
          <w:rFonts w:ascii="仿宋" w:hAnsi="仿宋" w:eastAsia="仿宋" w:cs="仿宋"/>
          <w:spacing w:val="7"/>
          <w:sz w:val="31"/>
          <w:szCs w:val="31"/>
          <w:u w:color="FFFFFF" w:themeColor="background1"/>
        </w:rPr>
        <w:t>本单位无国有资本经营预算支出。</w:t>
      </w:r>
    </w:p>
    <w:p w14:paraId="7FF157BF">
      <w:pPr>
        <w:spacing w:before="55" w:line="226" w:lineRule="auto"/>
        <w:ind w:left="634"/>
        <w:outlineLvl w:val="1"/>
        <w:rPr>
          <w:rFonts w:ascii="黑体" w:hAnsi="黑体" w:eastAsia="黑体" w:cs="黑体"/>
          <w:sz w:val="31"/>
          <w:szCs w:val="31"/>
          <w:u w:color="FFFFFF" w:themeColor="background1"/>
        </w:rPr>
      </w:pPr>
      <w:r>
        <w:rPr>
          <w:rFonts w:ascii="黑体" w:hAnsi="黑体" w:eastAsia="黑体" w:cs="黑体"/>
          <w:spacing w:val="8"/>
          <w:sz w:val="31"/>
          <w:szCs w:val="31"/>
          <w:u w:color="FFFFFF" w:themeColor="background1"/>
        </w:rPr>
        <w:t>十、项目支出预算情况说明</w:t>
      </w:r>
    </w:p>
    <w:p w14:paraId="558402A9">
      <w:pPr>
        <w:spacing w:before="222" w:line="350" w:lineRule="auto"/>
        <w:ind w:right="103" w:firstLine="638"/>
        <w:jc w:val="both"/>
        <w:rPr>
          <w:rFonts w:ascii="仿宋" w:hAnsi="仿宋" w:eastAsia="仿宋" w:cs="仿宋"/>
          <w:sz w:val="31"/>
          <w:szCs w:val="31"/>
          <w:u w:color="FFFFFF" w:themeColor="background1"/>
        </w:rPr>
      </w:pPr>
      <w:r>
        <w:rPr>
          <w:rFonts w:ascii="仿宋" w:hAnsi="仿宋" w:eastAsia="仿宋" w:cs="仿宋"/>
          <w:spacing w:val="6"/>
          <w:sz w:val="31"/>
          <w:szCs w:val="31"/>
          <w:u w:val="single" w:color="FFFFFF" w:themeColor="background1"/>
        </w:rPr>
        <w:t>鄂尔多斯市中医医院</w:t>
      </w:r>
      <w:r>
        <w:rPr>
          <w:rFonts w:ascii="仿宋" w:hAnsi="仿宋" w:eastAsia="仿宋" w:cs="仿宋"/>
          <w:spacing w:val="-35"/>
          <w:sz w:val="31"/>
          <w:szCs w:val="31"/>
          <w:u w:val="single" w:color="FFFFFF" w:themeColor="background1"/>
        </w:rPr>
        <w:t xml:space="preserve"> </w:t>
      </w:r>
      <w:r>
        <w:rPr>
          <w:rFonts w:ascii="仿宋" w:hAnsi="仿宋" w:eastAsia="仿宋" w:cs="仿宋"/>
          <w:spacing w:val="6"/>
          <w:sz w:val="31"/>
          <w:szCs w:val="31"/>
          <w:u w:val="single" w:color="FFFFFF" w:themeColor="background1"/>
        </w:rPr>
        <w:t>202</w:t>
      </w:r>
      <w:r>
        <w:rPr>
          <w:rFonts w:hint="eastAsia" w:ascii="仿宋" w:hAnsi="仿宋" w:eastAsia="仿宋" w:cs="仿宋"/>
          <w:spacing w:val="6"/>
          <w:sz w:val="31"/>
          <w:szCs w:val="31"/>
          <w:u w:val="single" w:color="FFFFFF" w:themeColor="background1"/>
          <w:lang w:val="en-US" w:eastAsia="zh-CN"/>
        </w:rPr>
        <w:t>6</w:t>
      </w:r>
      <w:r>
        <w:rPr>
          <w:rFonts w:ascii="仿宋" w:hAnsi="仿宋" w:eastAsia="仿宋" w:cs="仿宋"/>
          <w:spacing w:val="6"/>
          <w:sz w:val="31"/>
          <w:szCs w:val="31"/>
          <w:u w:color="FFFFFF" w:themeColor="background1"/>
        </w:rPr>
        <w:t>年度预算安排项目</w:t>
      </w:r>
      <w:r>
        <w:rPr>
          <w:rFonts w:hint="eastAsia" w:ascii="仿宋" w:hAnsi="仿宋" w:eastAsia="仿宋" w:cs="仿宋"/>
          <w:spacing w:val="-71"/>
          <w:sz w:val="31"/>
          <w:szCs w:val="31"/>
          <w:u w:color="FFFFFF" w:themeColor="background1"/>
          <w:lang w:val="en-US" w:eastAsia="zh-CN"/>
        </w:rPr>
        <w:t>4</w:t>
      </w:r>
      <w:r>
        <w:rPr>
          <w:rFonts w:ascii="仿宋" w:hAnsi="仿宋" w:eastAsia="仿宋" w:cs="仿宋"/>
          <w:spacing w:val="6"/>
          <w:sz w:val="31"/>
          <w:szCs w:val="31"/>
          <w:u w:color="FFFFFF" w:themeColor="background1"/>
        </w:rPr>
        <w:t>个，项目预</w:t>
      </w:r>
      <w:r>
        <w:rPr>
          <w:rFonts w:ascii="仿宋" w:hAnsi="仿宋" w:eastAsia="仿宋" w:cs="仿宋"/>
          <w:sz w:val="31"/>
          <w:szCs w:val="31"/>
          <w:u w:color="FFFFFF" w:themeColor="background1"/>
        </w:rPr>
        <w:t xml:space="preserve"> </w:t>
      </w:r>
      <w:r>
        <w:rPr>
          <w:rFonts w:ascii="仿宋" w:hAnsi="仿宋" w:eastAsia="仿宋" w:cs="仿宋"/>
          <w:spacing w:val="5"/>
          <w:sz w:val="31"/>
          <w:szCs w:val="31"/>
          <w:u w:color="FFFFFF" w:themeColor="background1"/>
        </w:rPr>
        <w:t>算总金额</w:t>
      </w:r>
      <w:r>
        <w:rPr>
          <w:rFonts w:ascii="仿宋" w:hAnsi="仿宋" w:eastAsia="仿宋" w:cs="仿宋"/>
          <w:spacing w:val="-52"/>
          <w:sz w:val="31"/>
          <w:szCs w:val="31"/>
          <w:u w:color="FFFFFF" w:themeColor="background1"/>
        </w:rPr>
        <w:t xml:space="preserve"> </w:t>
      </w:r>
      <w:r>
        <w:rPr>
          <w:rFonts w:hint="eastAsia" w:ascii="仿宋" w:hAnsi="仿宋" w:eastAsia="仿宋" w:cs="仿宋"/>
          <w:spacing w:val="-49"/>
          <w:sz w:val="31"/>
          <w:szCs w:val="31"/>
          <w:u w:color="FFFFFF" w:themeColor="background1"/>
          <w:lang w:val="en-US" w:eastAsia="zh-CN"/>
        </w:rPr>
        <w:t>488.95</w:t>
      </w:r>
      <w:r>
        <w:rPr>
          <w:rFonts w:ascii="仿宋" w:hAnsi="仿宋" w:eastAsia="仿宋" w:cs="仿宋"/>
          <w:spacing w:val="5"/>
          <w:sz w:val="31"/>
          <w:szCs w:val="31"/>
          <w:u w:color="FFFFFF" w:themeColor="background1"/>
        </w:rPr>
        <w:t>万元。其中，财政本年拨款金额</w:t>
      </w:r>
      <w:r>
        <w:rPr>
          <w:rFonts w:hint="eastAsia" w:ascii="仿宋" w:hAnsi="仿宋" w:eastAsia="仿宋" w:cs="仿宋"/>
          <w:spacing w:val="-58"/>
          <w:sz w:val="31"/>
          <w:szCs w:val="31"/>
          <w:u w:color="FFFFFF" w:themeColor="background1"/>
          <w:lang w:val="en-US" w:eastAsia="zh-CN"/>
        </w:rPr>
        <w:t>58</w:t>
      </w:r>
      <w:r>
        <w:rPr>
          <w:rFonts w:ascii="仿宋" w:hAnsi="仿宋" w:eastAsia="仿宋" w:cs="仿宋"/>
          <w:spacing w:val="5"/>
          <w:sz w:val="31"/>
          <w:szCs w:val="31"/>
          <w:u w:color="FFFFFF" w:themeColor="background1"/>
        </w:rPr>
        <w:t>万元，财政</w:t>
      </w:r>
      <w:r>
        <w:rPr>
          <w:rFonts w:ascii="仿宋" w:hAnsi="仿宋" w:eastAsia="仿宋" w:cs="仿宋"/>
          <w:sz w:val="31"/>
          <w:szCs w:val="31"/>
          <w:u w:color="FFFFFF" w:themeColor="background1"/>
        </w:rPr>
        <w:t xml:space="preserve"> </w:t>
      </w:r>
      <w:r>
        <w:rPr>
          <w:rFonts w:ascii="仿宋" w:hAnsi="仿宋" w:eastAsia="仿宋" w:cs="仿宋"/>
          <w:spacing w:val="3"/>
          <w:sz w:val="31"/>
          <w:szCs w:val="31"/>
          <w:u w:color="FFFFFF" w:themeColor="background1"/>
        </w:rPr>
        <w:t>拨款结转结</w:t>
      </w:r>
      <w:r>
        <w:rPr>
          <w:rFonts w:hint="eastAsia" w:ascii="Times New Roman" w:hAnsi="Times New Roman" w:eastAsia="宋体" w:cs="Times New Roman"/>
          <w:spacing w:val="5"/>
          <w:sz w:val="31"/>
          <w:szCs w:val="31"/>
          <w:u w:val="single" w:color="FFFFFF" w:themeColor="background1"/>
          <w:lang w:val="en-US" w:eastAsia="zh-CN"/>
        </w:rPr>
        <w:t>余430.95 万元</w:t>
      </w:r>
      <w:r>
        <w:rPr>
          <w:rFonts w:ascii="仿宋" w:hAnsi="仿宋" w:eastAsia="仿宋" w:cs="仿宋"/>
          <w:spacing w:val="3"/>
          <w:sz w:val="31"/>
          <w:szCs w:val="31"/>
          <w:u w:color="FFFFFF" w:themeColor="background1"/>
        </w:rPr>
        <w:t>，财政专户管理资金</w:t>
      </w:r>
      <w:r>
        <w:rPr>
          <w:rFonts w:ascii="仿宋" w:hAnsi="仿宋" w:eastAsia="仿宋" w:cs="仿宋"/>
          <w:spacing w:val="-62"/>
          <w:sz w:val="31"/>
          <w:szCs w:val="31"/>
          <w:u w:color="FFFFFF" w:themeColor="background1"/>
        </w:rPr>
        <w:t xml:space="preserve"> </w:t>
      </w:r>
      <w:r>
        <w:rPr>
          <w:rFonts w:ascii="Times New Roman" w:hAnsi="Times New Roman" w:eastAsia="Times New Roman" w:cs="Times New Roman"/>
          <w:spacing w:val="3"/>
          <w:sz w:val="31"/>
          <w:szCs w:val="31"/>
          <w:u w:color="FFFFFF" w:themeColor="background1"/>
        </w:rPr>
        <w:t>0</w:t>
      </w:r>
      <w:r>
        <w:rPr>
          <w:rFonts w:ascii="Times New Roman" w:hAnsi="Times New Roman" w:eastAsia="Times New Roman" w:cs="Times New Roman"/>
          <w:spacing w:val="27"/>
          <w:sz w:val="31"/>
          <w:szCs w:val="31"/>
          <w:u w:color="FFFFFF" w:themeColor="background1"/>
        </w:rPr>
        <w:t xml:space="preserve"> </w:t>
      </w:r>
      <w:r>
        <w:rPr>
          <w:rFonts w:ascii="仿宋" w:hAnsi="仿宋" w:eastAsia="仿宋" w:cs="仿宋"/>
          <w:spacing w:val="3"/>
          <w:sz w:val="31"/>
          <w:szCs w:val="31"/>
          <w:u w:color="FFFFFF" w:themeColor="background1"/>
        </w:rPr>
        <w:t>万元，单位资金</w:t>
      </w:r>
      <w:r>
        <w:rPr>
          <w:rFonts w:ascii="仿宋" w:hAnsi="仿宋" w:eastAsia="仿宋" w:cs="仿宋"/>
          <w:spacing w:val="-67"/>
          <w:sz w:val="31"/>
          <w:szCs w:val="31"/>
          <w:u w:color="FFFFFF" w:themeColor="background1"/>
        </w:rPr>
        <w:t xml:space="preserve"> </w:t>
      </w:r>
      <w:r>
        <w:rPr>
          <w:rFonts w:hint="eastAsia" w:ascii="Times New Roman" w:hAnsi="Times New Roman" w:eastAsia="宋体" w:cs="Times New Roman"/>
          <w:spacing w:val="3"/>
          <w:sz w:val="31"/>
          <w:szCs w:val="31"/>
          <w:u w:val="single" w:color="FFFFFF" w:themeColor="background1"/>
          <w:lang w:val="en-US" w:eastAsia="zh-CN"/>
        </w:rPr>
        <w:t>0</w:t>
      </w:r>
      <w:r>
        <w:rPr>
          <w:rFonts w:ascii="Times New Roman" w:hAnsi="Times New Roman" w:eastAsia="Times New Roman" w:cs="Times New Roman"/>
          <w:sz w:val="31"/>
          <w:szCs w:val="31"/>
          <w:u w:color="FFFFFF" w:themeColor="background1"/>
        </w:rPr>
        <w:t xml:space="preserve"> </w:t>
      </w:r>
      <w:r>
        <w:rPr>
          <w:rFonts w:ascii="仿宋" w:hAnsi="仿宋" w:eastAsia="仿宋" w:cs="仿宋"/>
          <w:spacing w:val="-1"/>
          <w:sz w:val="31"/>
          <w:szCs w:val="31"/>
          <w:u w:color="FFFFFF" w:themeColor="background1"/>
        </w:rPr>
        <w:t>万元。</w:t>
      </w:r>
    </w:p>
    <w:p w14:paraId="7B377F1E">
      <w:pPr>
        <w:spacing w:before="47" w:line="226" w:lineRule="auto"/>
        <w:ind w:left="634"/>
        <w:outlineLvl w:val="1"/>
        <w:rPr>
          <w:rFonts w:ascii="黑体" w:hAnsi="黑体" w:eastAsia="黑体" w:cs="黑体"/>
          <w:sz w:val="31"/>
          <w:szCs w:val="31"/>
          <w:u w:color="FFFFFF" w:themeColor="background1"/>
        </w:rPr>
      </w:pPr>
      <w:r>
        <w:rPr>
          <w:rFonts w:ascii="黑体" w:hAnsi="黑体" w:eastAsia="黑体" w:cs="黑体"/>
          <w:spacing w:val="9"/>
          <w:sz w:val="31"/>
          <w:szCs w:val="31"/>
          <w:u w:color="FFFFFF" w:themeColor="background1"/>
        </w:rPr>
        <w:t>十一、机构运行经费支出预算情况说明</w:t>
      </w:r>
    </w:p>
    <w:p w14:paraId="5CE5E0FC">
      <w:pPr>
        <w:spacing w:before="47" w:line="346" w:lineRule="auto"/>
        <w:ind w:left="3" w:right="103" w:firstLine="635"/>
        <w:jc w:val="both"/>
        <w:rPr>
          <w:rFonts w:hint="default" w:ascii="仿宋" w:hAnsi="仿宋" w:eastAsia="仿宋" w:cs="仿宋"/>
          <w:sz w:val="31"/>
          <w:szCs w:val="31"/>
          <w:u w:color="FFFFFF" w:themeColor="background1"/>
          <w:lang w:val="en-US" w:eastAsia="zh-CN"/>
        </w:rPr>
      </w:pPr>
      <w:r>
        <w:rPr>
          <w:rFonts w:ascii="仿宋" w:hAnsi="仿宋" w:eastAsia="仿宋" w:cs="仿宋"/>
          <w:spacing w:val="10"/>
          <w:sz w:val="31"/>
          <w:szCs w:val="31"/>
          <w:u w:val="single" w:color="FFFFFF" w:themeColor="background1"/>
        </w:rPr>
        <w:t>鄂尔多斯市中医医院</w:t>
      </w:r>
      <w:r>
        <w:rPr>
          <w:rFonts w:ascii="仿宋" w:hAnsi="仿宋" w:eastAsia="仿宋" w:cs="仿宋"/>
          <w:spacing w:val="-69"/>
          <w:sz w:val="31"/>
          <w:szCs w:val="31"/>
          <w:u w:val="single" w:color="FFFFFF" w:themeColor="background1"/>
        </w:rPr>
        <w:t xml:space="preserve"> </w:t>
      </w:r>
      <w:r>
        <w:rPr>
          <w:rFonts w:ascii="仿宋" w:hAnsi="仿宋" w:eastAsia="仿宋" w:cs="仿宋"/>
          <w:spacing w:val="10"/>
          <w:sz w:val="31"/>
          <w:szCs w:val="31"/>
          <w:u w:val="single" w:color="FFFFFF" w:themeColor="background1"/>
        </w:rPr>
        <w:t>202</w:t>
      </w:r>
      <w:r>
        <w:rPr>
          <w:rFonts w:hint="eastAsia" w:ascii="仿宋" w:hAnsi="仿宋" w:eastAsia="仿宋" w:cs="仿宋"/>
          <w:spacing w:val="10"/>
          <w:sz w:val="31"/>
          <w:szCs w:val="31"/>
          <w:u w:val="single" w:color="FFFFFF" w:themeColor="background1"/>
          <w:lang w:val="en-US" w:eastAsia="zh-CN"/>
        </w:rPr>
        <w:t>6</w:t>
      </w:r>
      <w:r>
        <w:rPr>
          <w:rFonts w:ascii="仿宋" w:hAnsi="仿宋" w:eastAsia="仿宋" w:cs="仿宋"/>
          <w:spacing w:val="10"/>
          <w:sz w:val="31"/>
          <w:szCs w:val="31"/>
          <w:u w:color="FFFFFF" w:themeColor="background1"/>
        </w:rPr>
        <w:t>年度机构运行经费预算支出</w:t>
      </w:r>
      <w:r>
        <w:rPr>
          <w:rFonts w:hint="eastAsia" w:ascii="仿宋" w:hAnsi="仿宋" w:eastAsia="仿宋" w:cs="仿宋"/>
          <w:spacing w:val="10"/>
          <w:sz w:val="31"/>
          <w:szCs w:val="31"/>
          <w:u w:color="FFFFFF" w:themeColor="background1"/>
          <w:lang w:val="en-US" w:eastAsia="zh-CN"/>
        </w:rPr>
        <w:t>50.22</w:t>
      </w:r>
      <w:r>
        <w:rPr>
          <w:rFonts w:ascii="仿宋" w:hAnsi="仿宋" w:eastAsia="仿宋" w:cs="仿宋"/>
          <w:spacing w:val="1"/>
          <w:sz w:val="31"/>
          <w:szCs w:val="31"/>
          <w:highlight w:val="none"/>
          <w:u w:color="FFFFFF" w:themeColor="background1"/>
        </w:rPr>
        <w:t>万元，与上年相比减少</w:t>
      </w:r>
      <w:r>
        <w:rPr>
          <w:rFonts w:hint="eastAsia" w:ascii="仿宋" w:hAnsi="仿宋" w:eastAsia="仿宋" w:cs="仿宋"/>
          <w:spacing w:val="-68"/>
          <w:sz w:val="31"/>
          <w:szCs w:val="31"/>
          <w:highlight w:val="none"/>
          <w:u w:color="FFFFFF" w:themeColor="background1"/>
          <w:lang w:val="en-US" w:eastAsia="zh-CN"/>
        </w:rPr>
        <w:t>4.15</w:t>
      </w:r>
      <w:r>
        <w:rPr>
          <w:rFonts w:ascii="仿宋" w:hAnsi="仿宋" w:eastAsia="仿宋" w:cs="仿宋"/>
          <w:spacing w:val="1"/>
          <w:sz w:val="31"/>
          <w:szCs w:val="31"/>
          <w:highlight w:val="none"/>
          <w:u w:color="FFFFFF" w:themeColor="background1"/>
        </w:rPr>
        <w:t>万元，减少</w:t>
      </w:r>
      <w:r>
        <w:rPr>
          <w:rFonts w:ascii="仿宋" w:hAnsi="仿宋" w:eastAsia="仿宋" w:cs="仿宋"/>
          <w:spacing w:val="-36"/>
          <w:sz w:val="31"/>
          <w:szCs w:val="31"/>
          <w:highlight w:val="none"/>
          <w:u w:color="FFFFFF" w:themeColor="background1"/>
        </w:rPr>
        <w:t xml:space="preserve"> </w:t>
      </w:r>
      <w:r>
        <w:rPr>
          <w:rFonts w:hint="eastAsia" w:ascii="Times New Roman" w:hAnsi="Times New Roman" w:eastAsia="宋体" w:cs="Times New Roman"/>
          <w:spacing w:val="1"/>
          <w:sz w:val="31"/>
          <w:szCs w:val="31"/>
          <w:highlight w:val="none"/>
          <w:u w:color="FFFFFF" w:themeColor="background1"/>
          <w:lang w:val="en-US" w:eastAsia="zh-CN"/>
        </w:rPr>
        <w:t>7.63</w:t>
      </w:r>
      <w:r>
        <w:rPr>
          <w:rFonts w:ascii="仿宋" w:hAnsi="仿宋" w:eastAsia="仿宋" w:cs="仿宋"/>
          <w:sz w:val="31"/>
          <w:szCs w:val="31"/>
          <w:highlight w:val="none"/>
          <w:u w:color="FFFFFF" w:themeColor="background1"/>
        </w:rPr>
        <w:t>%。主要原因是</w:t>
      </w:r>
      <w:r>
        <w:rPr>
          <w:rFonts w:ascii="仿宋" w:hAnsi="仿宋" w:eastAsia="仿宋" w:cs="仿宋"/>
          <w:sz w:val="31"/>
          <w:szCs w:val="31"/>
          <w:u w:color="FFFFFF" w:themeColor="background1"/>
        </w:rPr>
        <w:t>：本</w:t>
      </w:r>
      <w:r>
        <w:rPr>
          <w:rFonts w:ascii="仿宋" w:hAnsi="仿宋" w:eastAsia="仿宋" w:cs="仿宋"/>
          <w:spacing w:val="8"/>
          <w:sz w:val="31"/>
          <w:szCs w:val="31"/>
          <w:u w:color="FFFFFF" w:themeColor="background1"/>
        </w:rPr>
        <w:t>年度</w:t>
      </w:r>
      <w:r>
        <w:rPr>
          <w:rFonts w:hint="eastAsia" w:ascii="仿宋" w:hAnsi="仿宋" w:eastAsia="仿宋" w:cs="仿宋"/>
          <w:spacing w:val="8"/>
          <w:sz w:val="31"/>
          <w:szCs w:val="31"/>
          <w:u w:color="FFFFFF" w:themeColor="background1"/>
          <w:lang w:val="en-US" w:eastAsia="zh-CN"/>
        </w:rPr>
        <w:t>退休人员交通补助，导致机构运行经费支出减少。</w:t>
      </w:r>
    </w:p>
    <w:p w14:paraId="22D8051F">
      <w:pPr>
        <w:spacing w:before="59" w:line="226" w:lineRule="auto"/>
        <w:ind w:left="634"/>
        <w:outlineLvl w:val="1"/>
        <w:rPr>
          <w:rFonts w:ascii="黑体" w:hAnsi="黑体" w:eastAsia="黑体" w:cs="黑体"/>
          <w:sz w:val="31"/>
          <w:szCs w:val="31"/>
          <w:u w:color="FFFFFF" w:themeColor="background1"/>
        </w:rPr>
      </w:pPr>
      <w:r>
        <w:rPr>
          <w:rFonts w:ascii="黑体" w:hAnsi="黑体" w:eastAsia="黑体" w:cs="黑体"/>
          <w:spacing w:val="8"/>
          <w:sz w:val="31"/>
          <w:szCs w:val="31"/>
          <w:u w:color="FFFFFF" w:themeColor="background1"/>
        </w:rPr>
        <w:t>十二、政府采购支出预算情况说明</w:t>
      </w:r>
    </w:p>
    <w:p w14:paraId="4FF415EE">
      <w:pPr>
        <w:spacing w:before="219" w:line="347" w:lineRule="auto"/>
        <w:ind w:right="105" w:firstLine="638"/>
        <w:jc w:val="both"/>
        <w:rPr>
          <w:rFonts w:ascii="仿宋" w:hAnsi="仿宋" w:eastAsia="仿宋" w:cs="仿宋"/>
          <w:sz w:val="31"/>
          <w:szCs w:val="31"/>
          <w:u w:color="FFFFFF" w:themeColor="background1"/>
        </w:rPr>
      </w:pPr>
      <w:r>
        <w:rPr>
          <w:rFonts w:ascii="仿宋" w:hAnsi="仿宋" w:eastAsia="仿宋" w:cs="仿宋"/>
          <w:spacing w:val="12"/>
          <w:sz w:val="31"/>
          <w:szCs w:val="31"/>
          <w:u w:val="single" w:color="FFFFFF" w:themeColor="background1"/>
        </w:rPr>
        <w:t>鄂尔多斯市中医医院</w:t>
      </w:r>
      <w:r>
        <w:rPr>
          <w:rFonts w:ascii="仿宋" w:hAnsi="仿宋" w:eastAsia="仿宋" w:cs="仿宋"/>
          <w:spacing w:val="-36"/>
          <w:sz w:val="31"/>
          <w:szCs w:val="31"/>
          <w:u w:val="single" w:color="FFFFFF" w:themeColor="background1"/>
        </w:rPr>
        <w:t xml:space="preserve"> </w:t>
      </w:r>
      <w:r>
        <w:rPr>
          <w:rFonts w:ascii="仿宋" w:hAnsi="仿宋" w:eastAsia="仿宋" w:cs="仿宋"/>
          <w:spacing w:val="12"/>
          <w:sz w:val="31"/>
          <w:szCs w:val="31"/>
          <w:u w:val="single" w:color="FFFFFF" w:themeColor="background1"/>
        </w:rPr>
        <w:t>202</w:t>
      </w:r>
      <w:r>
        <w:rPr>
          <w:rFonts w:hint="eastAsia" w:ascii="仿宋" w:hAnsi="仿宋" w:eastAsia="仿宋" w:cs="仿宋"/>
          <w:spacing w:val="12"/>
          <w:sz w:val="31"/>
          <w:szCs w:val="31"/>
          <w:u w:val="single" w:color="FFFFFF" w:themeColor="background1"/>
          <w:lang w:val="en-US" w:eastAsia="zh-CN"/>
        </w:rPr>
        <w:t>6</w:t>
      </w:r>
      <w:r>
        <w:rPr>
          <w:rFonts w:ascii="仿宋" w:hAnsi="仿宋" w:eastAsia="仿宋" w:cs="仿宋"/>
          <w:spacing w:val="-35"/>
          <w:sz w:val="31"/>
          <w:szCs w:val="31"/>
          <w:u w:val="single" w:color="FFFFFF" w:themeColor="background1"/>
        </w:rPr>
        <w:t xml:space="preserve"> </w:t>
      </w:r>
      <w:r>
        <w:rPr>
          <w:rFonts w:ascii="仿宋" w:hAnsi="仿宋" w:eastAsia="仿宋" w:cs="仿宋"/>
          <w:spacing w:val="12"/>
          <w:sz w:val="31"/>
          <w:szCs w:val="31"/>
          <w:u w:color="FFFFFF" w:themeColor="background1"/>
        </w:rPr>
        <w:t>年度政府采购支出预算总额</w:t>
      </w:r>
      <w:r>
        <w:rPr>
          <w:rFonts w:ascii="仿宋" w:hAnsi="仿宋" w:eastAsia="仿宋" w:cs="仿宋"/>
          <w:spacing w:val="-52"/>
          <w:sz w:val="31"/>
          <w:szCs w:val="31"/>
          <w:u w:color="FFFFFF" w:themeColor="background1"/>
        </w:rPr>
        <w:t xml:space="preserve"> </w:t>
      </w:r>
      <w:r>
        <w:rPr>
          <w:rFonts w:hint="eastAsia" w:ascii="Times New Roman" w:hAnsi="Times New Roman" w:eastAsia="宋体" w:cs="Times New Roman"/>
          <w:spacing w:val="12"/>
          <w:sz w:val="31"/>
          <w:szCs w:val="31"/>
          <w:u w:color="FFFFFF" w:themeColor="background1"/>
          <w:lang w:val="en-US" w:eastAsia="zh-CN"/>
        </w:rPr>
        <w:t>1745</w:t>
      </w:r>
      <w:r>
        <w:rPr>
          <w:rFonts w:ascii="Times New Roman" w:hAnsi="Times New Roman" w:eastAsia="Times New Roman" w:cs="Times New Roman"/>
          <w:spacing w:val="39"/>
          <w:sz w:val="31"/>
          <w:szCs w:val="31"/>
          <w:u w:color="FFFFFF" w:themeColor="background1"/>
        </w:rPr>
        <w:t xml:space="preserve"> </w:t>
      </w:r>
      <w:r>
        <w:rPr>
          <w:rFonts w:ascii="仿宋" w:hAnsi="仿宋" w:eastAsia="仿宋" w:cs="仿宋"/>
          <w:spacing w:val="12"/>
          <w:sz w:val="31"/>
          <w:szCs w:val="31"/>
          <w:u w:color="FFFFFF" w:themeColor="background1"/>
        </w:rPr>
        <w:t>万</w:t>
      </w:r>
      <w:r>
        <w:rPr>
          <w:rFonts w:ascii="仿宋" w:hAnsi="仿宋" w:eastAsia="仿宋" w:cs="仿宋"/>
          <w:spacing w:val="8"/>
          <w:sz w:val="31"/>
          <w:szCs w:val="31"/>
          <w:u w:color="FFFFFF" w:themeColor="background1"/>
        </w:rPr>
        <w:t>元，其中：拟采购货物支出</w:t>
      </w:r>
      <w:r>
        <w:rPr>
          <w:rFonts w:hint="eastAsia" w:ascii="仿宋" w:hAnsi="仿宋" w:eastAsia="仿宋" w:cs="仿宋"/>
          <w:spacing w:val="-42"/>
          <w:sz w:val="31"/>
          <w:szCs w:val="31"/>
          <w:u w:color="FFFFFF" w:themeColor="background1"/>
          <w:lang w:val="en-US" w:eastAsia="zh-CN"/>
        </w:rPr>
        <w:t>11 1 5</w:t>
      </w:r>
      <w:r>
        <w:rPr>
          <w:rFonts w:ascii="仿宋" w:hAnsi="仿宋" w:eastAsia="仿宋" w:cs="仿宋"/>
          <w:spacing w:val="8"/>
          <w:sz w:val="31"/>
          <w:szCs w:val="31"/>
          <w:u w:color="FFFFFF" w:themeColor="background1"/>
        </w:rPr>
        <w:t>万元、拟采购工程支出</w:t>
      </w:r>
      <w:r>
        <w:rPr>
          <w:rFonts w:ascii="仿宋" w:hAnsi="仿宋" w:eastAsia="仿宋" w:cs="仿宋"/>
          <w:spacing w:val="-59"/>
          <w:sz w:val="31"/>
          <w:szCs w:val="31"/>
          <w:u w:color="FFFFFF" w:themeColor="background1"/>
        </w:rPr>
        <w:t xml:space="preserve"> </w:t>
      </w:r>
      <w:r>
        <w:rPr>
          <w:rFonts w:ascii="Times New Roman" w:hAnsi="Times New Roman" w:eastAsia="Times New Roman" w:cs="Times New Roman"/>
          <w:spacing w:val="8"/>
          <w:sz w:val="31"/>
          <w:szCs w:val="31"/>
          <w:u w:val="single" w:color="FFFFFF" w:themeColor="background1"/>
        </w:rPr>
        <w:t>0</w:t>
      </w:r>
      <w:r>
        <w:rPr>
          <w:rFonts w:ascii="Times New Roman" w:hAnsi="Times New Roman" w:eastAsia="Times New Roman" w:cs="Times New Roman"/>
          <w:spacing w:val="29"/>
          <w:sz w:val="31"/>
          <w:szCs w:val="31"/>
          <w:u w:val="single" w:color="FFFFFF" w:themeColor="background1"/>
        </w:rPr>
        <w:t xml:space="preserve"> </w:t>
      </w:r>
      <w:r>
        <w:rPr>
          <w:rFonts w:ascii="仿宋" w:hAnsi="仿宋" w:eastAsia="仿宋" w:cs="仿宋"/>
          <w:spacing w:val="8"/>
          <w:sz w:val="31"/>
          <w:szCs w:val="31"/>
          <w:u w:color="FFFFFF" w:themeColor="background1"/>
        </w:rPr>
        <w:t>万元、拟</w:t>
      </w:r>
      <w:r>
        <w:rPr>
          <w:rFonts w:ascii="仿宋" w:hAnsi="仿宋" w:eastAsia="仿宋" w:cs="仿宋"/>
          <w:sz w:val="31"/>
          <w:szCs w:val="31"/>
          <w:u w:color="FFFFFF" w:themeColor="background1"/>
        </w:rPr>
        <w:t xml:space="preserve"> </w:t>
      </w:r>
      <w:r>
        <w:rPr>
          <w:rFonts w:ascii="仿宋" w:hAnsi="仿宋" w:eastAsia="仿宋" w:cs="仿宋"/>
          <w:spacing w:val="2"/>
          <w:sz w:val="31"/>
          <w:szCs w:val="31"/>
          <w:u w:color="FFFFFF" w:themeColor="background1"/>
        </w:rPr>
        <w:t>购买服务支出</w:t>
      </w:r>
      <w:r>
        <w:rPr>
          <w:rFonts w:hint="eastAsia" w:ascii="仿宋" w:hAnsi="仿宋" w:eastAsia="仿宋" w:cs="仿宋"/>
          <w:spacing w:val="-59"/>
          <w:sz w:val="31"/>
          <w:szCs w:val="31"/>
          <w:u w:color="FFFFFF" w:themeColor="background1"/>
          <w:lang w:val="en-US" w:eastAsia="zh-CN"/>
        </w:rPr>
        <w:t xml:space="preserve">6 3 0  </w:t>
      </w:r>
      <w:r>
        <w:rPr>
          <w:rFonts w:ascii="仿宋" w:hAnsi="仿宋" w:eastAsia="仿宋" w:cs="仿宋"/>
          <w:spacing w:val="2"/>
          <w:sz w:val="31"/>
          <w:szCs w:val="31"/>
          <w:u w:color="FFFFFF" w:themeColor="background1"/>
        </w:rPr>
        <w:t>万元。</w:t>
      </w:r>
    </w:p>
    <w:p w14:paraId="1AF0231E">
      <w:pPr>
        <w:spacing w:before="53" w:line="226" w:lineRule="auto"/>
        <w:ind w:left="634"/>
        <w:outlineLvl w:val="1"/>
        <w:rPr>
          <w:rFonts w:ascii="黑体" w:hAnsi="黑体" w:eastAsia="黑体" w:cs="黑体"/>
          <w:sz w:val="31"/>
          <w:szCs w:val="31"/>
          <w:u w:color="FFFFFF" w:themeColor="background1"/>
        </w:rPr>
      </w:pPr>
      <w:r>
        <w:rPr>
          <w:rFonts w:ascii="黑体" w:hAnsi="黑体" w:eastAsia="黑体" w:cs="黑体"/>
          <w:spacing w:val="8"/>
          <w:sz w:val="31"/>
          <w:szCs w:val="31"/>
          <w:u w:color="FFFFFF" w:themeColor="background1"/>
        </w:rPr>
        <w:t>十三、国有资产占用情况说明</w:t>
      </w:r>
    </w:p>
    <w:p w14:paraId="02DF8638">
      <w:pPr>
        <w:spacing w:before="221" w:line="349" w:lineRule="auto"/>
        <w:ind w:firstLine="639"/>
        <w:jc w:val="both"/>
        <w:rPr>
          <w:rFonts w:ascii="仿宋" w:hAnsi="仿宋" w:eastAsia="仿宋" w:cs="仿宋"/>
          <w:sz w:val="31"/>
          <w:szCs w:val="31"/>
          <w:u w:color="FFFFFF" w:themeColor="background1"/>
        </w:rPr>
      </w:pPr>
      <w:r>
        <w:rPr>
          <w:rFonts w:ascii="仿宋" w:hAnsi="仿宋" w:eastAsia="仿宋" w:cs="仿宋"/>
          <w:spacing w:val="7"/>
          <w:sz w:val="31"/>
          <w:szCs w:val="31"/>
          <w:u w:val="single" w:color="FFFFFF" w:themeColor="background1"/>
        </w:rPr>
        <w:t>鄂尔多斯市中医医院</w:t>
      </w:r>
      <w:r>
        <w:rPr>
          <w:rFonts w:ascii="仿宋" w:hAnsi="仿宋" w:eastAsia="仿宋" w:cs="仿宋"/>
          <w:spacing w:val="7"/>
          <w:sz w:val="31"/>
          <w:szCs w:val="31"/>
          <w:u w:color="FFFFFF" w:themeColor="background1"/>
        </w:rPr>
        <w:t>共有车辆</w:t>
      </w:r>
      <w:r>
        <w:rPr>
          <w:rFonts w:ascii="仿宋" w:hAnsi="仿宋" w:eastAsia="仿宋" w:cs="仿宋"/>
          <w:spacing w:val="-68"/>
          <w:sz w:val="31"/>
          <w:szCs w:val="31"/>
          <w:u w:color="FFFFFF" w:themeColor="background1"/>
        </w:rPr>
        <w:t xml:space="preserve"> </w:t>
      </w:r>
      <w:r>
        <w:rPr>
          <w:rFonts w:ascii="Times New Roman" w:hAnsi="Times New Roman" w:eastAsia="Times New Roman" w:cs="Times New Roman"/>
          <w:spacing w:val="-41"/>
          <w:sz w:val="31"/>
          <w:szCs w:val="31"/>
          <w:u w:val="single" w:color="FFFFFF" w:themeColor="background1"/>
        </w:rPr>
        <w:t xml:space="preserve"> </w:t>
      </w:r>
      <w:r>
        <w:rPr>
          <w:rFonts w:ascii="Times New Roman" w:hAnsi="Times New Roman" w:eastAsia="Times New Roman" w:cs="Times New Roman"/>
          <w:spacing w:val="7"/>
          <w:sz w:val="31"/>
          <w:szCs w:val="31"/>
          <w:u w:val="single" w:color="FFFFFF" w:themeColor="background1"/>
        </w:rPr>
        <w:t>10</w:t>
      </w:r>
      <w:r>
        <w:rPr>
          <w:rFonts w:ascii="Times New Roman" w:hAnsi="Times New Roman" w:eastAsia="Times New Roman" w:cs="Times New Roman"/>
          <w:spacing w:val="24"/>
          <w:sz w:val="31"/>
          <w:szCs w:val="31"/>
          <w:u w:val="single" w:color="FFFFFF" w:themeColor="background1"/>
        </w:rPr>
        <w:t xml:space="preserve"> </w:t>
      </w:r>
      <w:r>
        <w:rPr>
          <w:rFonts w:ascii="仿宋" w:hAnsi="仿宋" w:eastAsia="仿宋" w:cs="仿宋"/>
          <w:spacing w:val="7"/>
          <w:sz w:val="31"/>
          <w:szCs w:val="31"/>
          <w:u w:color="FFFFFF" w:themeColor="background1"/>
        </w:rPr>
        <w:t>辆，其中，一般公务用车</w:t>
      </w:r>
      <w:r>
        <w:rPr>
          <w:rFonts w:ascii="Times New Roman" w:hAnsi="Times New Roman" w:eastAsia="Times New Roman" w:cs="Times New Roman"/>
          <w:spacing w:val="7"/>
          <w:sz w:val="31"/>
          <w:szCs w:val="31"/>
          <w:u w:val="single" w:color="FFFFFF" w:themeColor="background1"/>
        </w:rPr>
        <w:t>0</w:t>
      </w:r>
      <w:r>
        <w:rPr>
          <w:rFonts w:ascii="Times New Roman" w:hAnsi="Times New Roman" w:eastAsia="Times New Roman" w:cs="Times New Roman"/>
          <w:sz w:val="31"/>
          <w:szCs w:val="31"/>
          <w:u w:color="FFFFFF" w:themeColor="background1"/>
        </w:rPr>
        <w:t xml:space="preserve">   </w:t>
      </w:r>
      <w:r>
        <w:rPr>
          <w:rFonts w:ascii="仿宋" w:hAnsi="仿宋" w:eastAsia="仿宋" w:cs="仿宋"/>
          <w:spacing w:val="1"/>
          <w:sz w:val="31"/>
          <w:szCs w:val="31"/>
          <w:u w:color="FFFFFF" w:themeColor="background1"/>
        </w:rPr>
        <w:t>辆、执法执勤用车</w:t>
      </w:r>
      <w:r>
        <w:rPr>
          <w:rFonts w:ascii="仿宋" w:hAnsi="仿宋" w:eastAsia="仿宋" w:cs="仿宋"/>
          <w:spacing w:val="-64"/>
          <w:sz w:val="31"/>
          <w:szCs w:val="31"/>
          <w:u w:color="FFFFFF" w:themeColor="background1"/>
        </w:rPr>
        <w:t xml:space="preserve"> </w:t>
      </w:r>
      <w:r>
        <w:rPr>
          <w:rFonts w:ascii="Times New Roman" w:hAnsi="Times New Roman" w:eastAsia="Times New Roman" w:cs="Times New Roman"/>
          <w:spacing w:val="1"/>
          <w:sz w:val="31"/>
          <w:szCs w:val="31"/>
          <w:u w:val="single" w:color="FFFFFF" w:themeColor="background1"/>
        </w:rPr>
        <w:t>0</w:t>
      </w:r>
      <w:r>
        <w:rPr>
          <w:rFonts w:ascii="Times New Roman" w:hAnsi="Times New Roman" w:eastAsia="Times New Roman" w:cs="Times New Roman"/>
          <w:spacing w:val="23"/>
          <w:sz w:val="31"/>
          <w:szCs w:val="31"/>
          <w:u w:val="single" w:color="FFFFFF" w:themeColor="background1"/>
        </w:rPr>
        <w:t xml:space="preserve"> </w:t>
      </w:r>
      <w:r>
        <w:rPr>
          <w:rFonts w:ascii="仿宋" w:hAnsi="仿宋" w:eastAsia="仿宋" w:cs="仿宋"/>
          <w:spacing w:val="1"/>
          <w:sz w:val="31"/>
          <w:szCs w:val="31"/>
          <w:u w:color="FFFFFF" w:themeColor="background1"/>
        </w:rPr>
        <w:t>辆、特种专业技术用车</w:t>
      </w:r>
      <w:r>
        <w:rPr>
          <w:rFonts w:ascii="仿宋" w:hAnsi="仿宋" w:eastAsia="仿宋" w:cs="仿宋"/>
          <w:spacing w:val="-62"/>
          <w:sz w:val="31"/>
          <w:szCs w:val="31"/>
          <w:u w:color="FFFFFF" w:themeColor="background1"/>
        </w:rPr>
        <w:t xml:space="preserve"> </w:t>
      </w:r>
      <w:r>
        <w:rPr>
          <w:rFonts w:ascii="Times New Roman" w:hAnsi="Times New Roman" w:eastAsia="Times New Roman" w:cs="Times New Roman"/>
          <w:spacing w:val="1"/>
          <w:sz w:val="31"/>
          <w:szCs w:val="31"/>
          <w:u w:val="single" w:color="FFFFFF" w:themeColor="background1"/>
        </w:rPr>
        <w:t>0</w:t>
      </w:r>
      <w:r>
        <w:rPr>
          <w:rFonts w:ascii="Times New Roman" w:hAnsi="Times New Roman" w:eastAsia="Times New Roman" w:cs="Times New Roman"/>
          <w:spacing w:val="23"/>
          <w:w w:val="101"/>
          <w:sz w:val="31"/>
          <w:szCs w:val="31"/>
          <w:u w:val="single" w:color="FFFFFF" w:themeColor="background1"/>
        </w:rPr>
        <w:t xml:space="preserve"> </w:t>
      </w:r>
      <w:r>
        <w:rPr>
          <w:rFonts w:ascii="仿宋" w:hAnsi="仿宋" w:eastAsia="仿宋" w:cs="仿宋"/>
          <w:sz w:val="31"/>
          <w:szCs w:val="31"/>
          <w:u w:color="FFFFFF" w:themeColor="background1"/>
        </w:rPr>
        <w:t>辆、业务用车</w:t>
      </w:r>
      <w:r>
        <w:rPr>
          <w:rFonts w:ascii="仿宋" w:hAnsi="仿宋" w:eastAsia="仿宋" w:cs="仿宋"/>
          <w:spacing w:val="-65"/>
          <w:sz w:val="31"/>
          <w:szCs w:val="31"/>
          <w:u w:color="FFFFFF" w:themeColor="background1"/>
        </w:rPr>
        <w:t xml:space="preserve"> </w:t>
      </w:r>
      <w:r>
        <w:rPr>
          <w:rFonts w:ascii="Times New Roman" w:hAnsi="Times New Roman" w:eastAsia="Times New Roman" w:cs="Times New Roman"/>
          <w:sz w:val="31"/>
          <w:szCs w:val="31"/>
          <w:u w:val="single" w:color="FFFFFF" w:themeColor="background1"/>
        </w:rPr>
        <w:t>0</w:t>
      </w:r>
      <w:r>
        <w:rPr>
          <w:rFonts w:ascii="Times New Roman" w:hAnsi="Times New Roman" w:eastAsia="Times New Roman" w:cs="Times New Roman"/>
          <w:spacing w:val="24"/>
          <w:sz w:val="31"/>
          <w:szCs w:val="31"/>
          <w:u w:val="single" w:color="FFFFFF" w:themeColor="background1"/>
        </w:rPr>
        <w:t xml:space="preserve"> </w:t>
      </w:r>
      <w:r>
        <w:rPr>
          <w:rFonts w:ascii="仿宋" w:hAnsi="仿宋" w:eastAsia="仿宋" w:cs="仿宋"/>
          <w:sz w:val="31"/>
          <w:szCs w:val="31"/>
          <w:u w:color="FFFFFF" w:themeColor="background1"/>
        </w:rPr>
        <w:t xml:space="preserve">辆、 </w:t>
      </w:r>
      <w:r>
        <w:rPr>
          <w:rFonts w:ascii="仿宋" w:hAnsi="仿宋" w:eastAsia="仿宋" w:cs="仿宋"/>
          <w:spacing w:val="-15"/>
          <w:sz w:val="31"/>
          <w:szCs w:val="31"/>
          <w:u w:color="FFFFFF" w:themeColor="background1"/>
        </w:rPr>
        <w:t>其他用车</w:t>
      </w:r>
      <w:r>
        <w:rPr>
          <w:rFonts w:ascii="仿宋" w:hAnsi="仿宋" w:eastAsia="仿宋" w:cs="仿宋"/>
          <w:spacing w:val="-76"/>
          <w:sz w:val="31"/>
          <w:szCs w:val="31"/>
          <w:u w:color="FFFFFF" w:themeColor="background1"/>
        </w:rPr>
        <w:t xml:space="preserve"> </w:t>
      </w:r>
      <w:r>
        <w:rPr>
          <w:rFonts w:ascii="Times New Roman" w:hAnsi="Times New Roman" w:eastAsia="Times New Roman" w:cs="Times New Roman"/>
          <w:spacing w:val="-40"/>
          <w:sz w:val="31"/>
          <w:szCs w:val="31"/>
          <w:u w:val="single" w:color="FFFFFF" w:themeColor="background1"/>
        </w:rPr>
        <w:t xml:space="preserve"> </w:t>
      </w:r>
      <w:r>
        <w:rPr>
          <w:rFonts w:ascii="Times New Roman" w:hAnsi="Times New Roman" w:eastAsia="Times New Roman" w:cs="Times New Roman"/>
          <w:spacing w:val="-15"/>
          <w:sz w:val="31"/>
          <w:szCs w:val="31"/>
          <w:u w:val="single" w:color="FFFFFF" w:themeColor="background1"/>
        </w:rPr>
        <w:t>10</w:t>
      </w:r>
      <w:r>
        <w:rPr>
          <w:rFonts w:ascii="Times New Roman" w:hAnsi="Times New Roman" w:eastAsia="Times New Roman" w:cs="Times New Roman"/>
          <w:spacing w:val="23"/>
          <w:sz w:val="31"/>
          <w:szCs w:val="31"/>
          <w:u w:val="single" w:color="FFFFFF" w:themeColor="background1"/>
        </w:rPr>
        <w:t xml:space="preserve"> </w:t>
      </w:r>
      <w:r>
        <w:rPr>
          <w:rFonts w:ascii="仿宋" w:hAnsi="仿宋" w:eastAsia="仿宋" w:cs="仿宋"/>
          <w:spacing w:val="-15"/>
          <w:sz w:val="31"/>
          <w:szCs w:val="31"/>
          <w:u w:color="FFFFFF" w:themeColor="background1"/>
        </w:rPr>
        <w:t>辆等。单价</w:t>
      </w:r>
      <w:r>
        <w:rPr>
          <w:rFonts w:ascii="仿宋" w:hAnsi="仿宋" w:eastAsia="仿宋" w:cs="仿宋"/>
          <w:spacing w:val="-58"/>
          <w:sz w:val="31"/>
          <w:szCs w:val="31"/>
          <w:u w:color="FFFFFF" w:themeColor="background1"/>
        </w:rPr>
        <w:t xml:space="preserve"> </w:t>
      </w:r>
      <w:r>
        <w:rPr>
          <w:rFonts w:ascii="Times New Roman" w:hAnsi="Times New Roman" w:eastAsia="Times New Roman" w:cs="Times New Roman"/>
          <w:spacing w:val="-15"/>
          <w:sz w:val="31"/>
          <w:szCs w:val="31"/>
          <w:u w:color="FFFFFF" w:themeColor="background1"/>
        </w:rPr>
        <w:t>50</w:t>
      </w:r>
      <w:r>
        <w:rPr>
          <w:rFonts w:ascii="Times New Roman" w:hAnsi="Times New Roman" w:eastAsia="Times New Roman" w:cs="Times New Roman"/>
          <w:spacing w:val="24"/>
          <w:w w:val="101"/>
          <w:sz w:val="31"/>
          <w:szCs w:val="31"/>
          <w:u w:color="FFFFFF" w:themeColor="background1"/>
        </w:rPr>
        <w:t xml:space="preserve"> </w:t>
      </w:r>
      <w:r>
        <w:rPr>
          <w:rFonts w:ascii="仿宋" w:hAnsi="仿宋" w:eastAsia="仿宋" w:cs="仿宋"/>
          <w:spacing w:val="-15"/>
          <w:sz w:val="31"/>
          <w:szCs w:val="31"/>
          <w:u w:color="FFFFFF" w:themeColor="background1"/>
        </w:rPr>
        <w:t>万元（含）以上</w:t>
      </w:r>
      <w:r>
        <w:rPr>
          <w:rFonts w:ascii="仿宋" w:hAnsi="仿宋" w:eastAsia="仿宋" w:cs="仿宋"/>
          <w:spacing w:val="-16"/>
          <w:sz w:val="31"/>
          <w:szCs w:val="31"/>
          <w:u w:color="FFFFFF" w:themeColor="background1"/>
        </w:rPr>
        <w:t>的通用设备</w:t>
      </w:r>
      <w:r>
        <w:rPr>
          <w:rFonts w:ascii="仿宋" w:hAnsi="仿宋" w:eastAsia="仿宋" w:cs="仿宋"/>
          <w:spacing w:val="-73"/>
          <w:sz w:val="31"/>
          <w:szCs w:val="31"/>
          <w:u w:color="FFFFFF" w:themeColor="background1"/>
        </w:rPr>
        <w:t xml:space="preserve"> </w:t>
      </w:r>
      <w:r>
        <w:rPr>
          <w:rFonts w:ascii="Times New Roman" w:hAnsi="Times New Roman" w:eastAsia="Times New Roman" w:cs="Times New Roman"/>
          <w:spacing w:val="-41"/>
          <w:sz w:val="31"/>
          <w:szCs w:val="31"/>
          <w:u w:val="single" w:color="FFFFFF" w:themeColor="background1"/>
        </w:rPr>
        <w:t xml:space="preserve"> </w:t>
      </w:r>
      <w:r>
        <w:rPr>
          <w:rFonts w:ascii="Times New Roman" w:hAnsi="Times New Roman" w:eastAsia="Times New Roman" w:cs="Times New Roman"/>
          <w:spacing w:val="-16"/>
          <w:sz w:val="31"/>
          <w:szCs w:val="31"/>
          <w:u w:val="single" w:color="FFFFFF" w:themeColor="background1"/>
        </w:rPr>
        <w:t xml:space="preserve">156 </w:t>
      </w:r>
      <w:r>
        <w:rPr>
          <w:rFonts w:ascii="Times New Roman" w:hAnsi="Times New Roman" w:eastAsia="Times New Roman" w:cs="Times New Roman"/>
          <w:spacing w:val="-26"/>
          <w:sz w:val="31"/>
          <w:szCs w:val="31"/>
          <w:u w:color="FFFFFF" w:themeColor="background1"/>
        </w:rPr>
        <w:t xml:space="preserve"> </w:t>
      </w:r>
      <w:r>
        <w:rPr>
          <w:rFonts w:ascii="仿宋" w:hAnsi="仿宋" w:eastAsia="仿宋" w:cs="仿宋"/>
          <w:spacing w:val="-16"/>
          <w:sz w:val="31"/>
          <w:szCs w:val="31"/>
          <w:u w:color="FFFFFF" w:themeColor="background1"/>
        </w:rPr>
        <w:t>台（套</w:t>
      </w:r>
      <w:r>
        <w:rPr>
          <w:rFonts w:ascii="仿宋" w:hAnsi="仿宋" w:eastAsia="仿宋" w:cs="仿宋"/>
          <w:spacing w:val="-82"/>
          <w:w w:val="95"/>
          <w:sz w:val="31"/>
          <w:szCs w:val="31"/>
          <w:u w:color="FFFFFF" w:themeColor="background1"/>
        </w:rPr>
        <w:t>），</w:t>
      </w:r>
      <w:r>
        <w:rPr>
          <w:rFonts w:ascii="仿宋" w:hAnsi="仿宋" w:eastAsia="仿宋" w:cs="仿宋"/>
          <w:sz w:val="31"/>
          <w:szCs w:val="31"/>
          <w:u w:color="FFFFFF" w:themeColor="background1"/>
        </w:rPr>
        <w:t xml:space="preserve"> </w:t>
      </w:r>
      <w:r>
        <w:rPr>
          <w:rFonts w:ascii="仿宋" w:hAnsi="仿宋" w:eastAsia="仿宋" w:cs="仿宋"/>
          <w:spacing w:val="-5"/>
          <w:sz w:val="31"/>
          <w:szCs w:val="31"/>
          <w:u w:color="FFFFFF" w:themeColor="background1"/>
        </w:rPr>
        <w:t>单价</w:t>
      </w:r>
      <w:r>
        <w:rPr>
          <w:rFonts w:ascii="仿宋" w:hAnsi="仿宋" w:eastAsia="仿宋" w:cs="仿宋"/>
          <w:spacing w:val="-36"/>
          <w:sz w:val="31"/>
          <w:szCs w:val="31"/>
          <w:u w:color="FFFFFF" w:themeColor="background1"/>
        </w:rPr>
        <w:t xml:space="preserve"> </w:t>
      </w:r>
      <w:r>
        <w:rPr>
          <w:rFonts w:ascii="Times New Roman" w:hAnsi="Times New Roman" w:eastAsia="Times New Roman" w:cs="Times New Roman"/>
          <w:spacing w:val="-5"/>
          <w:sz w:val="31"/>
          <w:szCs w:val="31"/>
          <w:u w:color="FFFFFF" w:themeColor="background1"/>
        </w:rPr>
        <w:t>100</w:t>
      </w:r>
      <w:r>
        <w:rPr>
          <w:rFonts w:ascii="Times New Roman" w:hAnsi="Times New Roman" w:eastAsia="Times New Roman" w:cs="Times New Roman"/>
          <w:spacing w:val="27"/>
          <w:sz w:val="31"/>
          <w:szCs w:val="31"/>
          <w:u w:color="FFFFFF" w:themeColor="background1"/>
        </w:rPr>
        <w:t xml:space="preserve"> </w:t>
      </w:r>
      <w:r>
        <w:rPr>
          <w:rFonts w:ascii="仿宋" w:hAnsi="仿宋" w:eastAsia="仿宋" w:cs="仿宋"/>
          <w:spacing w:val="-5"/>
          <w:sz w:val="31"/>
          <w:szCs w:val="31"/>
          <w:u w:color="FFFFFF" w:themeColor="background1"/>
        </w:rPr>
        <w:t>万元（含）</w:t>
      </w:r>
      <w:r>
        <w:rPr>
          <w:rFonts w:ascii="仿宋" w:hAnsi="仿宋" w:eastAsia="仿宋" w:cs="仿宋"/>
          <w:spacing w:val="-90"/>
          <w:sz w:val="31"/>
          <w:szCs w:val="31"/>
          <w:u w:color="FFFFFF" w:themeColor="background1"/>
        </w:rPr>
        <w:t xml:space="preserve"> </w:t>
      </w:r>
      <w:r>
        <w:rPr>
          <w:rFonts w:ascii="仿宋" w:hAnsi="仿宋" w:eastAsia="仿宋" w:cs="仿宋"/>
          <w:spacing w:val="-5"/>
          <w:sz w:val="31"/>
          <w:szCs w:val="31"/>
          <w:u w:color="FFFFFF" w:themeColor="background1"/>
        </w:rPr>
        <w:t>以上的专用设备</w:t>
      </w:r>
      <w:r>
        <w:rPr>
          <w:rFonts w:ascii="仿宋" w:hAnsi="仿宋" w:eastAsia="仿宋" w:cs="仿宋"/>
          <w:spacing w:val="-56"/>
          <w:sz w:val="31"/>
          <w:szCs w:val="31"/>
          <w:u w:color="FFFFFF" w:themeColor="background1"/>
        </w:rPr>
        <w:t xml:space="preserve"> </w:t>
      </w:r>
      <w:r>
        <w:rPr>
          <w:rFonts w:hint="eastAsia" w:ascii="Times New Roman" w:hAnsi="Times New Roman" w:eastAsia="宋体" w:cs="Times New Roman"/>
          <w:spacing w:val="-5"/>
          <w:sz w:val="31"/>
          <w:szCs w:val="31"/>
          <w:u w:val="single" w:color="FFFFFF" w:themeColor="background1"/>
          <w:lang w:val="en-US" w:eastAsia="zh-CN"/>
        </w:rPr>
        <w:t>45</w:t>
      </w:r>
      <w:r>
        <w:rPr>
          <w:rFonts w:ascii="仿宋" w:hAnsi="仿宋" w:eastAsia="仿宋" w:cs="仿宋"/>
          <w:spacing w:val="-5"/>
          <w:sz w:val="31"/>
          <w:szCs w:val="31"/>
          <w:u w:color="FFFFFF" w:themeColor="background1"/>
        </w:rPr>
        <w:t>台（</w:t>
      </w:r>
      <w:r>
        <w:rPr>
          <w:rFonts w:ascii="仿宋" w:hAnsi="仿宋" w:eastAsia="仿宋" w:cs="仿宋"/>
          <w:spacing w:val="-6"/>
          <w:sz w:val="31"/>
          <w:szCs w:val="31"/>
          <w:u w:color="FFFFFF" w:themeColor="background1"/>
        </w:rPr>
        <w:t>套）。</w:t>
      </w:r>
    </w:p>
    <w:p w14:paraId="78E8EEB0">
      <w:pPr>
        <w:spacing w:before="55" w:line="226" w:lineRule="auto"/>
        <w:ind w:left="634"/>
        <w:outlineLvl w:val="1"/>
        <w:rPr>
          <w:rFonts w:ascii="黑体" w:hAnsi="黑体" w:eastAsia="黑体" w:cs="黑体"/>
          <w:sz w:val="31"/>
          <w:szCs w:val="31"/>
          <w:u w:color="FFFFFF" w:themeColor="background1"/>
        </w:rPr>
      </w:pPr>
      <w:r>
        <w:rPr>
          <w:rFonts w:ascii="黑体" w:hAnsi="黑体" w:eastAsia="黑体" w:cs="黑体"/>
          <w:spacing w:val="8"/>
          <w:sz w:val="31"/>
          <w:szCs w:val="31"/>
          <w:u w:color="FFFFFF" w:themeColor="background1"/>
        </w:rPr>
        <w:t>十四、项目绩效目标情况说明</w:t>
      </w:r>
    </w:p>
    <w:p w14:paraId="0C9EED64">
      <w:pPr>
        <w:pStyle w:val="4"/>
        <w:spacing w:line="250" w:lineRule="auto"/>
        <w:rPr>
          <w:u w:color="FFFFFF" w:themeColor="background1"/>
        </w:rPr>
      </w:pPr>
    </w:p>
    <w:p w14:paraId="5CC0E3C8">
      <w:pPr>
        <w:spacing w:before="101" w:line="347" w:lineRule="auto"/>
        <w:ind w:firstLine="639"/>
        <w:jc w:val="both"/>
        <w:rPr>
          <w:rFonts w:ascii="仿宋" w:hAnsi="仿宋" w:eastAsia="仿宋" w:cs="仿宋"/>
          <w:sz w:val="31"/>
          <w:szCs w:val="31"/>
          <w:u w:color="FFFFFF" w:themeColor="background1"/>
        </w:rPr>
      </w:pPr>
      <w:r>
        <w:rPr>
          <w:rFonts w:ascii="仿宋" w:hAnsi="仿宋" w:eastAsia="仿宋" w:cs="仿宋"/>
          <w:spacing w:val="3"/>
          <w:sz w:val="31"/>
          <w:szCs w:val="31"/>
          <w:u w:val="single" w:color="FFFFFF" w:themeColor="background1"/>
        </w:rPr>
        <w:t>鄂尔多斯市中医医院</w:t>
      </w:r>
      <w:r>
        <w:rPr>
          <w:rFonts w:ascii="仿宋" w:hAnsi="仿宋" w:eastAsia="仿宋" w:cs="仿宋"/>
          <w:spacing w:val="3"/>
          <w:sz w:val="31"/>
          <w:szCs w:val="31"/>
          <w:u w:color="FFFFFF" w:themeColor="background1"/>
        </w:rPr>
        <w:t>年度填报绩效目标的预算项目</w:t>
      </w:r>
      <w:r>
        <w:rPr>
          <w:rFonts w:hint="eastAsia" w:ascii="仿宋" w:hAnsi="仿宋" w:eastAsia="仿宋" w:cs="仿宋"/>
          <w:spacing w:val="-59"/>
          <w:sz w:val="31"/>
          <w:szCs w:val="31"/>
          <w:u w:color="FFFFFF" w:themeColor="background1"/>
          <w:lang w:val="en-US" w:eastAsia="zh-CN"/>
        </w:rPr>
        <w:t>2</w:t>
      </w:r>
      <w:r>
        <w:rPr>
          <w:rFonts w:ascii="仿宋" w:hAnsi="仿宋" w:eastAsia="仿宋" w:cs="仿宋"/>
          <w:spacing w:val="3"/>
          <w:sz w:val="31"/>
          <w:szCs w:val="31"/>
          <w:u w:color="FFFFFF" w:themeColor="background1"/>
        </w:rPr>
        <w:t>个，</w:t>
      </w:r>
      <w:r>
        <w:rPr>
          <w:rFonts w:hint="eastAsia" w:ascii="仿宋" w:hAnsi="仿宋" w:eastAsia="仿宋" w:cs="仿宋"/>
          <w:spacing w:val="3"/>
          <w:sz w:val="31"/>
          <w:szCs w:val="31"/>
          <w:u w:color="FFFFFF" w:themeColor="background1"/>
          <w:lang w:val="en-US" w:eastAsia="zh-CN"/>
        </w:rPr>
        <w:t>结转资金项目3个。</w:t>
      </w:r>
      <w:r>
        <w:rPr>
          <w:rFonts w:ascii="仿宋" w:hAnsi="仿宋" w:eastAsia="仿宋" w:cs="仿宋"/>
          <w:spacing w:val="3"/>
          <w:sz w:val="31"/>
          <w:szCs w:val="31"/>
          <w:u w:color="FFFFFF" w:themeColor="background1"/>
        </w:rPr>
        <w:t>公</w:t>
      </w:r>
      <w:r>
        <w:rPr>
          <w:rFonts w:ascii="仿宋" w:hAnsi="仿宋" w:eastAsia="仿宋" w:cs="仿宋"/>
          <w:sz w:val="31"/>
          <w:szCs w:val="31"/>
          <w:u w:color="FFFFFF" w:themeColor="background1"/>
        </w:rPr>
        <w:t>开项目</w:t>
      </w:r>
      <w:r>
        <w:rPr>
          <w:rFonts w:hint="eastAsia" w:ascii="仿宋" w:hAnsi="仿宋" w:eastAsia="仿宋" w:cs="仿宋"/>
          <w:sz w:val="31"/>
          <w:szCs w:val="31"/>
          <w:u w:color="FFFFFF" w:themeColor="background1"/>
          <w:lang w:val="en-US" w:eastAsia="zh-CN"/>
        </w:rPr>
        <w:t>5</w:t>
      </w:r>
      <w:r>
        <w:rPr>
          <w:rFonts w:ascii="仿宋" w:hAnsi="仿宋" w:eastAsia="仿宋" w:cs="仿宋"/>
          <w:sz w:val="31"/>
          <w:szCs w:val="31"/>
          <w:u w:color="FFFFFF" w:themeColor="background1"/>
        </w:rPr>
        <w:t>个，公开项目占全部预算项目的</w:t>
      </w:r>
      <w:r>
        <w:rPr>
          <w:rFonts w:ascii="仿宋" w:hAnsi="仿宋" w:eastAsia="仿宋" w:cs="仿宋"/>
          <w:spacing w:val="-38"/>
          <w:sz w:val="31"/>
          <w:szCs w:val="31"/>
          <w:u w:color="FFFFFF" w:themeColor="background1"/>
        </w:rPr>
        <w:t xml:space="preserve"> </w:t>
      </w:r>
      <w:r>
        <w:rPr>
          <w:rFonts w:ascii="Times New Roman" w:hAnsi="Times New Roman" w:eastAsia="Times New Roman" w:cs="Times New Roman"/>
          <w:sz w:val="31"/>
          <w:szCs w:val="31"/>
          <w:u w:color="FFFFFF" w:themeColor="background1"/>
        </w:rPr>
        <w:t>100</w:t>
      </w:r>
      <w:r>
        <w:rPr>
          <w:rFonts w:ascii="仿宋" w:hAnsi="仿宋" w:eastAsia="仿宋" w:cs="仿宋"/>
          <w:sz w:val="31"/>
          <w:szCs w:val="31"/>
          <w:u w:color="FFFFFF" w:themeColor="background1"/>
        </w:rPr>
        <w:t>%。公开填报绩</w:t>
      </w:r>
      <w:r>
        <w:rPr>
          <w:rFonts w:ascii="仿宋" w:hAnsi="仿宋" w:eastAsia="仿宋" w:cs="仿宋"/>
          <w:spacing w:val="-1"/>
          <w:sz w:val="31"/>
          <w:szCs w:val="31"/>
          <w:u w:color="FFFFFF" w:themeColor="background1"/>
        </w:rPr>
        <w:t>效目</w:t>
      </w:r>
      <w:r>
        <w:rPr>
          <w:rFonts w:ascii="仿宋" w:hAnsi="仿宋" w:eastAsia="仿宋" w:cs="仿宋"/>
          <w:spacing w:val="1"/>
          <w:sz w:val="31"/>
          <w:szCs w:val="31"/>
          <w:u w:color="FFFFFF" w:themeColor="background1"/>
        </w:rPr>
        <w:t>标的项目预算</w:t>
      </w:r>
      <w:r>
        <w:rPr>
          <w:rFonts w:hint="eastAsia" w:ascii="仿宋" w:hAnsi="仿宋" w:eastAsia="仿宋" w:cs="仿宋"/>
          <w:spacing w:val="-49"/>
          <w:sz w:val="31"/>
          <w:szCs w:val="31"/>
          <w:u w:color="FFFFFF" w:themeColor="background1"/>
          <w:lang w:val="en-US" w:eastAsia="zh-CN"/>
        </w:rPr>
        <w:t>488.95</w:t>
      </w:r>
      <w:r>
        <w:rPr>
          <w:rFonts w:ascii="仿宋" w:hAnsi="仿宋" w:eastAsia="仿宋" w:cs="仿宋"/>
          <w:spacing w:val="1"/>
          <w:sz w:val="31"/>
          <w:szCs w:val="31"/>
          <w:u w:color="FFFFFF" w:themeColor="background1"/>
        </w:rPr>
        <w:t>万元，</w:t>
      </w:r>
      <w:r>
        <w:rPr>
          <w:rFonts w:hint="eastAsia" w:ascii="仿宋" w:hAnsi="仿宋" w:eastAsia="仿宋" w:cs="仿宋"/>
          <w:spacing w:val="1"/>
          <w:sz w:val="31"/>
          <w:szCs w:val="31"/>
          <w:u w:color="FFFFFF" w:themeColor="background1"/>
          <w:lang w:val="en-US" w:eastAsia="zh-CN"/>
        </w:rPr>
        <w:t>其中一般公共预算58万元；上年结转结余430.95万元，</w:t>
      </w:r>
      <w:r>
        <w:rPr>
          <w:rFonts w:ascii="仿宋" w:hAnsi="仿宋" w:eastAsia="仿宋" w:cs="仿宋"/>
          <w:spacing w:val="1"/>
          <w:sz w:val="31"/>
          <w:szCs w:val="31"/>
          <w:u w:color="FFFFFF" w:themeColor="background1"/>
        </w:rPr>
        <w:t>占全部项目预算的</w:t>
      </w:r>
      <w:r>
        <w:rPr>
          <w:rFonts w:ascii="仿宋" w:hAnsi="仿宋" w:eastAsia="仿宋" w:cs="仿宋"/>
          <w:spacing w:val="-36"/>
          <w:sz w:val="31"/>
          <w:szCs w:val="31"/>
          <w:u w:color="FFFFFF" w:themeColor="background1"/>
        </w:rPr>
        <w:t xml:space="preserve"> </w:t>
      </w:r>
      <w:r>
        <w:rPr>
          <w:rFonts w:ascii="Times New Roman" w:hAnsi="Times New Roman" w:eastAsia="Times New Roman" w:cs="Times New Roman"/>
          <w:spacing w:val="1"/>
          <w:sz w:val="31"/>
          <w:szCs w:val="31"/>
          <w:u w:color="FFFFFF" w:themeColor="background1"/>
        </w:rPr>
        <w:t>100</w:t>
      </w:r>
      <w:r>
        <w:rPr>
          <w:rFonts w:ascii="仿宋" w:hAnsi="仿宋" w:eastAsia="仿宋" w:cs="仿宋"/>
          <w:spacing w:val="1"/>
          <w:sz w:val="31"/>
          <w:szCs w:val="31"/>
          <w:u w:color="FFFFFF" w:themeColor="background1"/>
        </w:rPr>
        <w:t>%。</w:t>
      </w:r>
    </w:p>
    <w:p w14:paraId="3899FA82">
      <w:pPr>
        <w:pStyle w:val="4"/>
        <w:spacing w:line="477" w:lineRule="auto"/>
        <w:rPr>
          <w:u w:color="FFFFFF" w:themeColor="background1"/>
        </w:rPr>
      </w:pPr>
    </w:p>
    <w:p w14:paraId="36B66CAB">
      <w:pPr>
        <w:spacing w:before="119" w:line="219" w:lineRule="auto"/>
        <w:ind w:left="2929"/>
        <w:outlineLvl w:val="0"/>
        <w:rPr>
          <w:rFonts w:hint="eastAsia" w:ascii="黑体" w:hAnsi="黑体" w:eastAsia="黑体" w:cs="黑体"/>
          <w:sz w:val="35"/>
          <w:szCs w:val="35"/>
          <w:u w:color="FFFFFF" w:themeColor="background1"/>
        </w:rPr>
      </w:pPr>
      <w:r>
        <w:rPr>
          <w:rFonts w:hint="eastAsia" w:ascii="黑体" w:hAnsi="黑体" w:eastAsia="黑体" w:cs="黑体"/>
          <w:spacing w:val="-9"/>
          <w:sz w:val="35"/>
          <w:szCs w:val="35"/>
          <w:u w:color="FFFFFF" w:themeColor="background1"/>
        </w:rPr>
        <w:t>第三部分</w:t>
      </w:r>
      <w:r>
        <w:rPr>
          <w:rFonts w:hint="eastAsia" w:ascii="黑体" w:hAnsi="黑体" w:eastAsia="黑体" w:cs="黑体"/>
          <w:spacing w:val="9"/>
          <w:sz w:val="35"/>
          <w:szCs w:val="35"/>
          <w:u w:color="FFFFFF" w:themeColor="background1"/>
        </w:rPr>
        <w:t xml:space="preserve">    </w:t>
      </w:r>
      <w:r>
        <w:rPr>
          <w:rFonts w:hint="eastAsia" w:ascii="黑体" w:hAnsi="黑体" w:eastAsia="黑体" w:cs="黑体"/>
          <w:spacing w:val="-9"/>
          <w:sz w:val="35"/>
          <w:szCs w:val="35"/>
          <w:u w:color="FFFFFF" w:themeColor="background1"/>
        </w:rPr>
        <w:t>名词解释</w:t>
      </w:r>
    </w:p>
    <w:p w14:paraId="2CBA3FCA">
      <w:pPr>
        <w:pStyle w:val="4"/>
        <w:spacing w:line="264" w:lineRule="auto"/>
        <w:rPr>
          <w:u w:color="FFFFFF" w:themeColor="background1"/>
        </w:rPr>
      </w:pPr>
    </w:p>
    <w:p w14:paraId="7B84D8CD">
      <w:pPr>
        <w:pStyle w:val="4"/>
        <w:spacing w:line="264" w:lineRule="auto"/>
        <w:rPr>
          <w:u w:color="FFFFFF" w:themeColor="background1"/>
        </w:rPr>
      </w:pPr>
    </w:p>
    <w:p w14:paraId="6EC1772C">
      <w:pPr>
        <w:spacing w:before="101" w:line="314" w:lineRule="auto"/>
        <w:ind w:firstLine="644"/>
        <w:rPr>
          <w:rFonts w:ascii="仿宋" w:hAnsi="仿宋" w:eastAsia="仿宋" w:cs="仿宋"/>
          <w:sz w:val="31"/>
          <w:szCs w:val="31"/>
          <w:u w:color="FFFFFF" w:themeColor="background1"/>
        </w:rPr>
      </w:pPr>
      <w:r>
        <w:rPr>
          <w:rFonts w:ascii="仿宋" w:hAnsi="仿宋" w:eastAsia="仿宋" w:cs="仿宋"/>
          <w:b/>
          <w:bCs/>
          <w:spacing w:val="11"/>
          <w:sz w:val="31"/>
          <w:szCs w:val="31"/>
          <w:u w:color="FFFFFF" w:themeColor="background1"/>
        </w:rPr>
        <w:t>一、财政拨款：</w:t>
      </w:r>
      <w:r>
        <w:rPr>
          <w:rFonts w:ascii="仿宋" w:hAnsi="仿宋" w:eastAsia="仿宋" w:cs="仿宋"/>
          <w:spacing w:val="11"/>
          <w:sz w:val="31"/>
          <w:szCs w:val="31"/>
          <w:u w:color="FFFFFF" w:themeColor="background1"/>
        </w:rPr>
        <w:t>从同级财政部门取得的各类财政拨款，包括</w:t>
      </w:r>
      <w:r>
        <w:rPr>
          <w:rFonts w:ascii="仿宋" w:hAnsi="仿宋" w:eastAsia="仿宋" w:cs="仿宋"/>
          <w:spacing w:val="1"/>
          <w:sz w:val="31"/>
          <w:szCs w:val="31"/>
          <w:u w:color="FFFFFF" w:themeColor="background1"/>
        </w:rPr>
        <w:t xml:space="preserve"> </w:t>
      </w:r>
      <w:r>
        <w:rPr>
          <w:rFonts w:ascii="仿宋" w:hAnsi="仿宋" w:eastAsia="仿宋" w:cs="仿宋"/>
          <w:spacing w:val="9"/>
          <w:sz w:val="31"/>
          <w:szCs w:val="31"/>
          <w:u w:color="FFFFFF" w:themeColor="background1"/>
        </w:rPr>
        <w:t>一般公共预算拨款、政府性基金预算拨款、</w:t>
      </w:r>
      <w:r>
        <w:rPr>
          <w:rFonts w:ascii="仿宋" w:hAnsi="仿宋" w:eastAsia="仿宋" w:cs="仿宋"/>
          <w:spacing w:val="-70"/>
          <w:sz w:val="31"/>
          <w:szCs w:val="31"/>
          <w:u w:color="FFFFFF" w:themeColor="background1"/>
        </w:rPr>
        <w:t xml:space="preserve"> </w:t>
      </w:r>
      <w:r>
        <w:rPr>
          <w:rFonts w:ascii="仿宋" w:hAnsi="仿宋" w:eastAsia="仿宋" w:cs="仿宋"/>
          <w:spacing w:val="9"/>
          <w:sz w:val="31"/>
          <w:szCs w:val="31"/>
          <w:u w:color="FFFFFF" w:themeColor="background1"/>
        </w:rPr>
        <w:t>国有资本经营预算拨</w:t>
      </w:r>
      <w:r>
        <w:rPr>
          <w:rFonts w:ascii="仿宋" w:hAnsi="仿宋" w:eastAsia="仿宋" w:cs="仿宋"/>
          <w:sz w:val="31"/>
          <w:szCs w:val="31"/>
          <w:u w:color="FFFFFF" w:themeColor="background1"/>
        </w:rPr>
        <w:t xml:space="preserve"> </w:t>
      </w:r>
      <w:r>
        <w:rPr>
          <w:rFonts w:ascii="仿宋" w:hAnsi="仿宋" w:eastAsia="仿宋" w:cs="仿宋"/>
          <w:spacing w:val="-6"/>
          <w:sz w:val="31"/>
          <w:szCs w:val="31"/>
          <w:u w:color="FFFFFF" w:themeColor="background1"/>
        </w:rPr>
        <w:t>款。</w:t>
      </w:r>
    </w:p>
    <w:p w14:paraId="2B00E177">
      <w:pPr>
        <w:spacing w:before="216" w:line="227" w:lineRule="auto"/>
        <w:ind w:left="649"/>
        <w:rPr>
          <w:rFonts w:ascii="仿宋" w:hAnsi="仿宋" w:eastAsia="仿宋" w:cs="仿宋"/>
          <w:sz w:val="30"/>
          <w:szCs w:val="30"/>
          <w:u w:color="FFFFFF" w:themeColor="background1"/>
        </w:rPr>
      </w:pPr>
      <w:r>
        <w:rPr>
          <w:rFonts w:ascii="仿宋" w:hAnsi="仿宋" w:eastAsia="仿宋" w:cs="仿宋"/>
          <w:b/>
          <w:bCs/>
          <w:spacing w:val="3"/>
          <w:sz w:val="31"/>
          <w:szCs w:val="31"/>
          <w:u w:color="FFFFFF" w:themeColor="background1"/>
        </w:rPr>
        <w:t>二、一般公共预算拨款收入：</w:t>
      </w:r>
      <w:r>
        <w:rPr>
          <w:rFonts w:ascii="仿宋" w:hAnsi="仿宋" w:eastAsia="仿宋" w:cs="仿宋"/>
          <w:spacing w:val="3"/>
          <w:sz w:val="30"/>
          <w:szCs w:val="30"/>
          <w:u w:color="FFFFFF" w:themeColor="background1"/>
        </w:rPr>
        <w:t>指财政当年拨付的资金。</w:t>
      </w:r>
    </w:p>
    <w:p w14:paraId="63031B5A">
      <w:pPr>
        <w:spacing w:before="219" w:line="314" w:lineRule="auto"/>
        <w:ind w:left="3" w:firstLine="644"/>
        <w:rPr>
          <w:rFonts w:ascii="仿宋" w:hAnsi="仿宋" w:eastAsia="仿宋" w:cs="仿宋"/>
          <w:sz w:val="31"/>
          <w:szCs w:val="31"/>
          <w:u w:color="FFFFFF" w:themeColor="background1"/>
        </w:rPr>
      </w:pPr>
      <w:r>
        <w:rPr>
          <w:rFonts w:ascii="仿宋" w:hAnsi="仿宋" w:eastAsia="仿宋" w:cs="仿宋"/>
          <w:b/>
          <w:bCs/>
          <w:spacing w:val="10"/>
          <w:sz w:val="31"/>
          <w:szCs w:val="31"/>
          <w:u w:color="FFFFFF" w:themeColor="background1"/>
        </w:rPr>
        <w:t>三、财政专户管理资金：</w:t>
      </w:r>
      <w:r>
        <w:rPr>
          <w:rFonts w:ascii="仿宋" w:hAnsi="仿宋" w:eastAsia="仿宋" w:cs="仿宋"/>
          <w:spacing w:val="10"/>
          <w:sz w:val="31"/>
          <w:szCs w:val="31"/>
          <w:u w:color="FFFFFF" w:themeColor="background1"/>
        </w:rPr>
        <w:t xml:space="preserve">缴入财政专户、实行专项管理的高 </w:t>
      </w:r>
      <w:r>
        <w:rPr>
          <w:rFonts w:ascii="仿宋" w:hAnsi="仿宋" w:eastAsia="仿宋" w:cs="仿宋"/>
          <w:spacing w:val="9"/>
          <w:sz w:val="31"/>
          <w:szCs w:val="31"/>
          <w:u w:color="FFFFFF" w:themeColor="background1"/>
        </w:rPr>
        <w:t>中以上学费、住宿费、高校委托培养费、函大、</w:t>
      </w:r>
      <w:r>
        <w:rPr>
          <w:rFonts w:ascii="仿宋" w:hAnsi="仿宋" w:eastAsia="仿宋" w:cs="仿宋"/>
          <w:spacing w:val="-74"/>
          <w:sz w:val="31"/>
          <w:szCs w:val="31"/>
          <w:u w:color="FFFFFF" w:themeColor="background1"/>
        </w:rPr>
        <w:t xml:space="preserve"> </w:t>
      </w:r>
      <w:r>
        <w:rPr>
          <w:rFonts w:ascii="仿宋" w:hAnsi="仿宋" w:eastAsia="仿宋" w:cs="仿宋"/>
          <w:spacing w:val="9"/>
          <w:sz w:val="31"/>
          <w:szCs w:val="31"/>
          <w:u w:color="FFFFFF" w:themeColor="background1"/>
        </w:rPr>
        <w:t>电大、夜大及短</w:t>
      </w:r>
      <w:r>
        <w:rPr>
          <w:rFonts w:ascii="仿宋" w:hAnsi="仿宋" w:eastAsia="仿宋" w:cs="仿宋"/>
          <w:sz w:val="31"/>
          <w:szCs w:val="31"/>
          <w:u w:color="FFFFFF" w:themeColor="background1"/>
        </w:rPr>
        <w:t xml:space="preserve"> </w:t>
      </w:r>
      <w:r>
        <w:rPr>
          <w:rFonts w:ascii="仿宋" w:hAnsi="仿宋" w:eastAsia="仿宋" w:cs="仿宋"/>
          <w:spacing w:val="6"/>
          <w:sz w:val="31"/>
          <w:szCs w:val="31"/>
          <w:u w:color="FFFFFF" w:themeColor="background1"/>
        </w:rPr>
        <w:t>训班培训费等教育收费。</w:t>
      </w:r>
    </w:p>
    <w:p w14:paraId="75456F9F">
      <w:pPr>
        <w:spacing w:before="218" w:line="325" w:lineRule="auto"/>
        <w:ind w:left="3" w:firstLine="673"/>
        <w:rPr>
          <w:rFonts w:ascii="仿宋" w:hAnsi="仿宋" w:eastAsia="仿宋" w:cs="仿宋"/>
          <w:sz w:val="31"/>
          <w:szCs w:val="31"/>
          <w:u w:color="FFFFFF" w:themeColor="background1"/>
        </w:rPr>
      </w:pPr>
      <w:r>
        <w:rPr>
          <w:rFonts w:ascii="仿宋" w:hAnsi="仿宋" w:eastAsia="仿宋" w:cs="仿宋"/>
          <w:b/>
          <w:bCs/>
          <w:spacing w:val="10"/>
          <w:sz w:val="31"/>
          <w:szCs w:val="31"/>
          <w:u w:color="FFFFFF" w:themeColor="background1"/>
        </w:rPr>
        <w:t>四、单位资金：</w:t>
      </w:r>
      <w:r>
        <w:rPr>
          <w:rFonts w:ascii="仿宋" w:hAnsi="仿宋" w:eastAsia="仿宋" w:cs="仿宋"/>
          <w:spacing w:val="10"/>
          <w:sz w:val="31"/>
          <w:szCs w:val="31"/>
          <w:u w:color="FFFFFF" w:themeColor="background1"/>
        </w:rPr>
        <w:t>除财政拨款收入和财政专户管</w:t>
      </w:r>
      <w:r>
        <w:rPr>
          <w:rFonts w:ascii="仿宋" w:hAnsi="仿宋" w:eastAsia="仿宋" w:cs="仿宋"/>
          <w:spacing w:val="9"/>
          <w:sz w:val="31"/>
          <w:szCs w:val="31"/>
          <w:u w:color="FFFFFF" w:themeColor="background1"/>
        </w:rPr>
        <w:t>理资金以外的</w:t>
      </w:r>
      <w:r>
        <w:rPr>
          <w:rFonts w:ascii="仿宋" w:hAnsi="仿宋" w:eastAsia="仿宋" w:cs="仿宋"/>
          <w:sz w:val="31"/>
          <w:szCs w:val="31"/>
          <w:u w:color="FFFFFF" w:themeColor="background1"/>
        </w:rPr>
        <w:t xml:space="preserve"> </w:t>
      </w:r>
      <w:r>
        <w:rPr>
          <w:rFonts w:ascii="仿宋" w:hAnsi="仿宋" w:eastAsia="仿宋" w:cs="仿宋"/>
          <w:spacing w:val="1"/>
          <w:sz w:val="31"/>
          <w:szCs w:val="31"/>
          <w:u w:color="FFFFFF" w:themeColor="background1"/>
        </w:rPr>
        <w:t>收入，包括事业收入（不含教育收费）、上级补助收</w:t>
      </w:r>
      <w:r>
        <w:rPr>
          <w:rFonts w:ascii="仿宋" w:hAnsi="仿宋" w:eastAsia="仿宋" w:cs="仿宋"/>
          <w:sz w:val="31"/>
          <w:szCs w:val="31"/>
          <w:u w:color="FFFFFF" w:themeColor="background1"/>
        </w:rPr>
        <w:t xml:space="preserve">入、附属单位 </w:t>
      </w:r>
      <w:r>
        <w:rPr>
          <w:rFonts w:ascii="仿宋" w:hAnsi="仿宋" w:eastAsia="仿宋" w:cs="仿宋"/>
          <w:spacing w:val="12"/>
          <w:sz w:val="31"/>
          <w:szCs w:val="31"/>
          <w:u w:color="FFFFFF" w:themeColor="background1"/>
        </w:rPr>
        <w:t>上缴收入、事业单位经营收入及其他收入（包含债务收入</w:t>
      </w:r>
      <w:r>
        <w:rPr>
          <w:rFonts w:ascii="仿宋" w:hAnsi="仿宋" w:eastAsia="仿宋" w:cs="仿宋"/>
          <w:spacing w:val="11"/>
          <w:sz w:val="31"/>
          <w:szCs w:val="31"/>
          <w:u w:color="FFFFFF" w:themeColor="background1"/>
        </w:rPr>
        <w:t>、投资</w:t>
      </w:r>
      <w:r>
        <w:rPr>
          <w:rFonts w:ascii="仿宋" w:hAnsi="仿宋" w:eastAsia="仿宋" w:cs="仿宋"/>
          <w:sz w:val="31"/>
          <w:szCs w:val="31"/>
          <w:u w:color="FFFFFF" w:themeColor="background1"/>
        </w:rPr>
        <w:t xml:space="preserve"> </w:t>
      </w:r>
      <w:r>
        <w:rPr>
          <w:rFonts w:ascii="仿宋" w:hAnsi="仿宋" w:eastAsia="仿宋" w:cs="仿宋"/>
          <w:spacing w:val="-21"/>
          <w:sz w:val="31"/>
          <w:szCs w:val="31"/>
          <w:u w:color="FFFFFF" w:themeColor="background1"/>
        </w:rPr>
        <w:t>收益等）。</w:t>
      </w:r>
    </w:p>
    <w:p w14:paraId="22B9BE4C">
      <w:pPr>
        <w:spacing w:before="216" w:line="293" w:lineRule="auto"/>
        <w:ind w:left="19" w:right="2" w:firstLine="624"/>
        <w:rPr>
          <w:rFonts w:ascii="仿宋" w:hAnsi="仿宋" w:eastAsia="仿宋" w:cs="仿宋"/>
          <w:sz w:val="31"/>
          <w:szCs w:val="31"/>
          <w:u w:color="FFFFFF" w:themeColor="background1"/>
        </w:rPr>
      </w:pPr>
      <w:r>
        <w:rPr>
          <w:rFonts w:ascii="仿宋" w:hAnsi="仿宋" w:eastAsia="仿宋" w:cs="仿宋"/>
          <w:b/>
          <w:bCs/>
          <w:spacing w:val="11"/>
          <w:sz w:val="31"/>
          <w:szCs w:val="31"/>
          <w:u w:color="FFFFFF" w:themeColor="background1"/>
        </w:rPr>
        <w:t>五、基本支出：</w:t>
      </w:r>
      <w:r>
        <w:rPr>
          <w:rFonts w:ascii="仿宋" w:hAnsi="仿宋" w:eastAsia="仿宋" w:cs="仿宋"/>
          <w:spacing w:val="11"/>
          <w:sz w:val="31"/>
          <w:szCs w:val="31"/>
          <w:u w:color="FFFFFF" w:themeColor="background1"/>
        </w:rPr>
        <w:t>指为保障机构正常运转、完成工作任务而发</w:t>
      </w:r>
      <w:r>
        <w:rPr>
          <w:rFonts w:ascii="仿宋" w:hAnsi="仿宋" w:eastAsia="仿宋" w:cs="仿宋"/>
          <w:spacing w:val="1"/>
          <w:sz w:val="31"/>
          <w:szCs w:val="31"/>
          <w:u w:color="FFFFFF" w:themeColor="background1"/>
        </w:rPr>
        <w:t xml:space="preserve"> </w:t>
      </w:r>
      <w:r>
        <w:rPr>
          <w:rFonts w:ascii="仿宋" w:hAnsi="仿宋" w:eastAsia="仿宋" w:cs="仿宋"/>
          <w:spacing w:val="5"/>
          <w:sz w:val="31"/>
          <w:szCs w:val="31"/>
          <w:u w:color="FFFFFF" w:themeColor="background1"/>
        </w:rPr>
        <w:t>生的人员支出和公用支出。</w:t>
      </w:r>
    </w:p>
    <w:p w14:paraId="1D3EDA5D">
      <w:pPr>
        <w:spacing w:before="215" w:line="293" w:lineRule="auto"/>
        <w:ind w:right="2" w:firstLine="640"/>
        <w:rPr>
          <w:rFonts w:ascii="仿宋" w:hAnsi="仿宋" w:eastAsia="仿宋" w:cs="仿宋"/>
          <w:sz w:val="31"/>
          <w:szCs w:val="31"/>
          <w:u w:color="FFFFFF" w:themeColor="background1"/>
        </w:rPr>
      </w:pPr>
      <w:r>
        <w:rPr>
          <w:rFonts w:ascii="仿宋" w:hAnsi="仿宋" w:eastAsia="仿宋" w:cs="仿宋"/>
          <w:b/>
          <w:bCs/>
          <w:spacing w:val="11"/>
          <w:sz w:val="31"/>
          <w:szCs w:val="31"/>
          <w:u w:color="FFFFFF" w:themeColor="background1"/>
        </w:rPr>
        <w:t>六、项目支出：</w:t>
      </w:r>
      <w:r>
        <w:rPr>
          <w:rFonts w:ascii="仿宋" w:hAnsi="仿宋" w:eastAsia="仿宋" w:cs="仿宋"/>
          <w:spacing w:val="11"/>
          <w:sz w:val="31"/>
          <w:szCs w:val="31"/>
          <w:u w:color="FFFFFF" w:themeColor="background1"/>
        </w:rPr>
        <w:t>指在基本支出之外为完成特定工作任务和事</w:t>
      </w:r>
      <w:r>
        <w:rPr>
          <w:rFonts w:ascii="仿宋" w:hAnsi="仿宋" w:eastAsia="仿宋" w:cs="仿宋"/>
          <w:spacing w:val="3"/>
          <w:sz w:val="31"/>
          <w:szCs w:val="31"/>
          <w:u w:color="FFFFFF" w:themeColor="background1"/>
        </w:rPr>
        <w:t xml:space="preserve"> </w:t>
      </w:r>
      <w:r>
        <w:rPr>
          <w:rFonts w:ascii="仿宋" w:hAnsi="仿宋" w:eastAsia="仿宋" w:cs="仿宋"/>
          <w:spacing w:val="7"/>
          <w:sz w:val="31"/>
          <w:szCs w:val="31"/>
          <w:u w:color="FFFFFF" w:themeColor="background1"/>
        </w:rPr>
        <w:t>业发展目标所发生的支出。</w:t>
      </w:r>
    </w:p>
    <w:p w14:paraId="57476484">
      <w:pPr>
        <w:spacing w:before="217" w:line="293" w:lineRule="auto"/>
        <w:ind w:right="2" w:firstLine="645"/>
        <w:rPr>
          <w:rFonts w:ascii="仿宋" w:hAnsi="仿宋" w:eastAsia="仿宋" w:cs="仿宋"/>
          <w:sz w:val="31"/>
          <w:szCs w:val="31"/>
          <w:u w:color="FFFFFF" w:themeColor="background1"/>
        </w:rPr>
      </w:pPr>
      <w:r>
        <w:rPr>
          <w:rFonts w:ascii="仿宋" w:hAnsi="仿宋" w:eastAsia="仿宋" w:cs="仿宋"/>
          <w:b/>
          <w:bCs/>
          <w:spacing w:val="10"/>
          <w:sz w:val="31"/>
          <w:szCs w:val="31"/>
          <w:u w:color="FFFFFF" w:themeColor="background1"/>
        </w:rPr>
        <w:t>七、对个人和家庭的补助：</w:t>
      </w:r>
      <w:r>
        <w:rPr>
          <w:rFonts w:ascii="仿宋" w:hAnsi="仿宋" w:eastAsia="仿宋" w:cs="仿宋"/>
          <w:spacing w:val="10"/>
          <w:sz w:val="31"/>
          <w:szCs w:val="31"/>
          <w:u w:color="FFFFFF" w:themeColor="background1"/>
        </w:rPr>
        <w:t>是指政府用于对个人和家庭的补</w:t>
      </w:r>
      <w:r>
        <w:rPr>
          <w:rFonts w:ascii="仿宋" w:hAnsi="仿宋" w:eastAsia="仿宋" w:cs="仿宋"/>
          <w:spacing w:val="9"/>
          <w:sz w:val="31"/>
          <w:szCs w:val="31"/>
          <w:u w:color="FFFFFF" w:themeColor="background1"/>
        </w:rPr>
        <w:t xml:space="preserve"> </w:t>
      </w:r>
      <w:r>
        <w:rPr>
          <w:rFonts w:ascii="仿宋" w:hAnsi="仿宋" w:eastAsia="仿宋" w:cs="仿宋"/>
          <w:spacing w:val="2"/>
          <w:sz w:val="31"/>
          <w:szCs w:val="31"/>
          <w:u w:color="FFFFFF" w:themeColor="background1"/>
        </w:rPr>
        <w:t>助支出。</w:t>
      </w:r>
    </w:p>
    <w:p w14:paraId="26C52672">
      <w:pPr>
        <w:pStyle w:val="4"/>
        <w:spacing w:line="256" w:lineRule="auto"/>
        <w:rPr>
          <w:u w:color="FFFFFF" w:themeColor="background1"/>
        </w:rPr>
      </w:pPr>
    </w:p>
    <w:p w14:paraId="77A12583">
      <w:pPr>
        <w:spacing w:before="101" w:line="341" w:lineRule="auto"/>
        <w:ind w:firstLine="637"/>
        <w:rPr>
          <w:rFonts w:ascii="仿宋" w:hAnsi="仿宋" w:eastAsia="仿宋" w:cs="仿宋"/>
          <w:sz w:val="31"/>
          <w:szCs w:val="31"/>
          <w:u w:color="FFFFFF" w:themeColor="background1"/>
        </w:rPr>
      </w:pPr>
      <w:r>
        <w:rPr>
          <w:rFonts w:ascii="仿宋" w:hAnsi="仿宋" w:eastAsia="仿宋" w:cs="仿宋"/>
          <w:b/>
          <w:bCs/>
          <w:spacing w:val="-3"/>
          <w:sz w:val="31"/>
          <w:szCs w:val="31"/>
          <w:u w:color="FFFFFF" w:themeColor="background1"/>
        </w:rPr>
        <w:t>八、“三公</w:t>
      </w:r>
      <w:r>
        <w:rPr>
          <w:rFonts w:ascii="仿宋" w:hAnsi="仿宋" w:eastAsia="仿宋" w:cs="仿宋"/>
          <w:spacing w:val="-95"/>
          <w:sz w:val="31"/>
          <w:szCs w:val="31"/>
          <w:u w:color="FFFFFF" w:themeColor="background1"/>
        </w:rPr>
        <w:t xml:space="preserve"> </w:t>
      </w:r>
      <w:r>
        <w:rPr>
          <w:rFonts w:ascii="仿宋" w:hAnsi="仿宋" w:eastAsia="仿宋" w:cs="仿宋"/>
          <w:b/>
          <w:bCs/>
          <w:spacing w:val="-3"/>
          <w:sz w:val="31"/>
          <w:szCs w:val="31"/>
          <w:u w:color="FFFFFF" w:themeColor="background1"/>
        </w:rPr>
        <w:t>”经费：</w:t>
      </w:r>
      <w:r>
        <w:rPr>
          <w:rFonts w:ascii="仿宋" w:hAnsi="仿宋" w:eastAsia="仿宋" w:cs="仿宋"/>
          <w:spacing w:val="-3"/>
          <w:sz w:val="31"/>
          <w:szCs w:val="31"/>
          <w:u w:color="FFFFFF" w:themeColor="background1"/>
        </w:rPr>
        <w:t>指部门（单位）用一般公共预算财政拨款</w:t>
      </w:r>
      <w:r>
        <w:rPr>
          <w:rFonts w:ascii="仿宋" w:hAnsi="仿宋" w:eastAsia="仿宋" w:cs="仿宋"/>
          <w:sz w:val="31"/>
          <w:szCs w:val="31"/>
          <w:u w:color="FFFFFF" w:themeColor="background1"/>
        </w:rPr>
        <w:t xml:space="preserve">  </w:t>
      </w:r>
      <w:r>
        <w:rPr>
          <w:rFonts w:ascii="仿宋" w:hAnsi="仿宋" w:eastAsia="仿宋" w:cs="仿宋"/>
          <w:spacing w:val="12"/>
          <w:sz w:val="31"/>
          <w:szCs w:val="31"/>
          <w:u w:color="FFFFFF" w:themeColor="background1"/>
        </w:rPr>
        <w:t>安排的因公出国（境）费、公务用车购置及运行维护费和公务接</w:t>
      </w:r>
      <w:r>
        <w:rPr>
          <w:rFonts w:ascii="仿宋" w:hAnsi="仿宋" w:eastAsia="仿宋" w:cs="仿宋"/>
          <w:sz w:val="31"/>
          <w:szCs w:val="31"/>
          <w:u w:color="FFFFFF" w:themeColor="background1"/>
        </w:rPr>
        <w:t xml:space="preserve">  </w:t>
      </w:r>
      <w:r>
        <w:rPr>
          <w:rFonts w:ascii="仿宋" w:hAnsi="仿宋" w:eastAsia="仿宋" w:cs="仿宋"/>
          <w:spacing w:val="5"/>
          <w:sz w:val="31"/>
          <w:szCs w:val="31"/>
          <w:u w:color="FFFFFF" w:themeColor="background1"/>
        </w:rPr>
        <w:t>待费。其中，因公出国（境）费反映部门（单位）公务出国（境）</w:t>
      </w:r>
      <w:r>
        <w:rPr>
          <w:rFonts w:ascii="仿宋" w:hAnsi="仿宋" w:eastAsia="仿宋" w:cs="仿宋"/>
          <w:spacing w:val="16"/>
          <w:sz w:val="31"/>
          <w:szCs w:val="31"/>
          <w:u w:color="FFFFFF" w:themeColor="background1"/>
        </w:rPr>
        <w:t xml:space="preserve"> </w:t>
      </w:r>
      <w:r>
        <w:rPr>
          <w:rFonts w:ascii="仿宋" w:hAnsi="仿宋" w:eastAsia="仿宋" w:cs="仿宋"/>
          <w:spacing w:val="12"/>
          <w:sz w:val="31"/>
          <w:szCs w:val="31"/>
          <w:u w:color="FFFFFF" w:themeColor="background1"/>
        </w:rPr>
        <w:t>的住宿费、旅费、伙食补助费、杂费、培训费等支出；公务用车</w:t>
      </w:r>
      <w:r>
        <w:rPr>
          <w:rFonts w:ascii="仿宋" w:hAnsi="仿宋" w:eastAsia="仿宋" w:cs="仿宋"/>
          <w:sz w:val="31"/>
          <w:szCs w:val="31"/>
          <w:u w:color="FFFFFF" w:themeColor="background1"/>
        </w:rPr>
        <w:t xml:space="preserve">  </w:t>
      </w:r>
      <w:r>
        <w:rPr>
          <w:rFonts w:ascii="仿宋" w:hAnsi="仿宋" w:eastAsia="仿宋" w:cs="仿宋"/>
          <w:spacing w:val="13"/>
          <w:sz w:val="31"/>
          <w:szCs w:val="31"/>
          <w:u w:color="FFFFFF" w:themeColor="background1"/>
        </w:rPr>
        <w:t>购置及运行维护费反映部门（单位）公务用车购置费、燃料费、</w:t>
      </w:r>
      <w:r>
        <w:rPr>
          <w:rFonts w:ascii="仿宋" w:hAnsi="仿宋" w:eastAsia="仿宋" w:cs="仿宋"/>
          <w:spacing w:val="8"/>
          <w:sz w:val="31"/>
          <w:szCs w:val="31"/>
          <w:u w:color="FFFFFF" w:themeColor="background1"/>
        </w:rPr>
        <w:t xml:space="preserve"> </w:t>
      </w:r>
      <w:r>
        <w:rPr>
          <w:rFonts w:ascii="仿宋" w:hAnsi="仿宋" w:eastAsia="仿宋" w:cs="仿宋"/>
          <w:spacing w:val="12"/>
          <w:sz w:val="31"/>
          <w:szCs w:val="31"/>
          <w:u w:color="FFFFFF" w:themeColor="background1"/>
        </w:rPr>
        <w:t>维修费、过路过桥费、保险费、安全奖励费用等支出；公务接待</w:t>
      </w:r>
      <w:r>
        <w:rPr>
          <w:rFonts w:ascii="仿宋" w:hAnsi="仿宋" w:eastAsia="仿宋" w:cs="仿宋"/>
          <w:sz w:val="31"/>
          <w:szCs w:val="31"/>
          <w:u w:color="FFFFFF" w:themeColor="background1"/>
        </w:rPr>
        <w:t xml:space="preserve">  </w:t>
      </w:r>
      <w:r>
        <w:rPr>
          <w:rFonts w:ascii="仿宋" w:hAnsi="仿宋" w:eastAsia="仿宋" w:cs="仿宋"/>
          <w:spacing w:val="11"/>
          <w:sz w:val="31"/>
          <w:szCs w:val="31"/>
          <w:u w:color="FFFFFF" w:themeColor="background1"/>
        </w:rPr>
        <w:t>费反映部门（单位）按规定开支的各类公务接待（含外宾接待）</w:t>
      </w:r>
      <w:r>
        <w:rPr>
          <w:rFonts w:ascii="仿宋" w:hAnsi="仿宋" w:eastAsia="仿宋" w:cs="仿宋"/>
          <w:sz w:val="31"/>
          <w:szCs w:val="31"/>
          <w:u w:color="FFFFFF" w:themeColor="background1"/>
        </w:rPr>
        <w:t xml:space="preserve">  </w:t>
      </w:r>
      <w:r>
        <w:rPr>
          <w:rFonts w:ascii="仿宋" w:hAnsi="仿宋" w:eastAsia="仿宋" w:cs="仿宋"/>
          <w:spacing w:val="-1"/>
          <w:sz w:val="31"/>
          <w:szCs w:val="31"/>
          <w:u w:color="FFFFFF" w:themeColor="background1"/>
        </w:rPr>
        <w:t>支出。</w:t>
      </w:r>
    </w:p>
    <w:p w14:paraId="2E50609A">
      <w:pPr>
        <w:spacing w:before="213" w:line="331" w:lineRule="auto"/>
        <w:ind w:left="1" w:right="29" w:firstLine="648"/>
        <w:rPr>
          <w:rFonts w:ascii="仿宋" w:hAnsi="仿宋" w:eastAsia="仿宋" w:cs="仿宋"/>
          <w:spacing w:val="7"/>
          <w:sz w:val="31"/>
          <w:szCs w:val="31"/>
        </w:rPr>
      </w:pPr>
      <w:r>
        <w:rPr>
          <w:rFonts w:ascii="仿宋" w:hAnsi="仿宋" w:eastAsia="仿宋" w:cs="仿宋"/>
          <w:b/>
          <w:bCs/>
          <w:spacing w:val="10"/>
          <w:sz w:val="31"/>
          <w:szCs w:val="31"/>
          <w:u w:color="FFFFFF" w:themeColor="background1"/>
        </w:rPr>
        <w:t>九、机构运行经费：</w:t>
      </w:r>
      <w:r>
        <w:rPr>
          <w:rFonts w:ascii="仿宋" w:hAnsi="仿宋" w:eastAsia="仿宋" w:cs="仿宋"/>
          <w:spacing w:val="10"/>
          <w:sz w:val="31"/>
          <w:szCs w:val="31"/>
          <w:u w:color="FFFFFF" w:themeColor="background1"/>
        </w:rPr>
        <w:t>指部门（单位）使用一般公共预算安排</w:t>
      </w:r>
      <w:r>
        <w:rPr>
          <w:rFonts w:ascii="仿宋" w:hAnsi="仿宋" w:eastAsia="仿宋" w:cs="仿宋"/>
          <w:spacing w:val="16"/>
          <w:sz w:val="31"/>
          <w:szCs w:val="31"/>
          <w:u w:color="FFFFFF" w:themeColor="background1"/>
        </w:rPr>
        <w:t xml:space="preserve"> </w:t>
      </w:r>
      <w:r>
        <w:rPr>
          <w:rFonts w:ascii="仿宋" w:hAnsi="仿宋" w:eastAsia="仿宋" w:cs="仿宋"/>
          <w:spacing w:val="4"/>
          <w:sz w:val="31"/>
          <w:szCs w:val="31"/>
        </w:rPr>
        <w:t>的基本支出中的日常公用经费支出，包括办公及印刷费、邮电费、</w:t>
      </w:r>
      <w:r>
        <w:rPr>
          <w:rFonts w:ascii="仿宋" w:hAnsi="仿宋" w:eastAsia="仿宋" w:cs="仿宋"/>
          <w:spacing w:val="14"/>
          <w:sz w:val="31"/>
          <w:szCs w:val="31"/>
        </w:rPr>
        <w:t xml:space="preserve"> </w:t>
      </w:r>
      <w:r>
        <w:rPr>
          <w:rFonts w:ascii="仿宋" w:hAnsi="仿宋" w:eastAsia="仿宋" w:cs="仿宋"/>
          <w:spacing w:val="8"/>
          <w:sz w:val="31"/>
          <w:szCs w:val="31"/>
        </w:rPr>
        <w:t>差旅费、会议费、福利费、</w:t>
      </w:r>
      <w:r>
        <w:rPr>
          <w:rFonts w:ascii="仿宋" w:hAnsi="仿宋" w:eastAsia="仿宋" w:cs="仿宋"/>
          <w:spacing w:val="-45"/>
          <w:sz w:val="31"/>
          <w:szCs w:val="31"/>
        </w:rPr>
        <w:t xml:space="preserve"> </w:t>
      </w:r>
      <w:r>
        <w:rPr>
          <w:rFonts w:ascii="仿宋" w:hAnsi="仿宋" w:eastAsia="仿宋" w:cs="仿宋"/>
          <w:spacing w:val="8"/>
          <w:sz w:val="31"/>
          <w:szCs w:val="31"/>
        </w:rPr>
        <w:t>日常维修费、专用材料及一般设备购</w:t>
      </w:r>
      <w:r>
        <w:rPr>
          <w:rFonts w:ascii="仿宋" w:hAnsi="仿宋" w:eastAsia="仿宋" w:cs="仿宋"/>
          <w:sz w:val="31"/>
          <w:szCs w:val="31"/>
        </w:rPr>
        <w:t xml:space="preserve"> </w:t>
      </w:r>
      <w:r>
        <w:rPr>
          <w:rFonts w:ascii="仿宋" w:hAnsi="仿宋" w:eastAsia="仿宋" w:cs="仿宋"/>
          <w:spacing w:val="4"/>
          <w:sz w:val="31"/>
          <w:szCs w:val="31"/>
        </w:rPr>
        <w:t>置费、办公用房水电费、办公用房取暖费、办公用房物业管理费、</w:t>
      </w:r>
      <w:r>
        <w:rPr>
          <w:rFonts w:ascii="仿宋" w:hAnsi="仿宋" w:eastAsia="仿宋" w:cs="仿宋"/>
          <w:spacing w:val="14"/>
          <w:sz w:val="31"/>
          <w:szCs w:val="31"/>
        </w:rPr>
        <w:t xml:space="preserve"> </w:t>
      </w:r>
      <w:r>
        <w:rPr>
          <w:rFonts w:ascii="仿宋" w:hAnsi="仿宋" w:eastAsia="仿宋" w:cs="仿宋"/>
          <w:spacing w:val="7"/>
          <w:sz w:val="31"/>
          <w:szCs w:val="31"/>
        </w:rPr>
        <w:t>公务用车运行维护费及其他费用等。</w:t>
      </w:r>
    </w:p>
    <w:p w14:paraId="5E990C85">
      <w:pPr>
        <w:spacing w:before="213" w:line="331" w:lineRule="auto"/>
        <w:ind w:left="1" w:right="29" w:firstLine="648"/>
        <w:rPr>
          <w:rFonts w:ascii="仿宋" w:hAnsi="仿宋" w:eastAsia="仿宋" w:cs="仿宋"/>
          <w:spacing w:val="7"/>
          <w:sz w:val="31"/>
          <w:szCs w:val="31"/>
        </w:rPr>
      </w:pPr>
    </w:p>
    <w:p w14:paraId="080DD498">
      <w:pPr>
        <w:spacing w:before="213" w:line="331" w:lineRule="auto"/>
        <w:ind w:left="1" w:right="29" w:firstLine="648"/>
        <w:rPr>
          <w:rFonts w:ascii="仿宋" w:hAnsi="仿宋" w:eastAsia="仿宋" w:cs="仿宋"/>
          <w:spacing w:val="7"/>
          <w:sz w:val="31"/>
          <w:szCs w:val="31"/>
        </w:rPr>
      </w:pPr>
    </w:p>
    <w:p w14:paraId="19334025">
      <w:pPr>
        <w:spacing w:before="213" w:line="331" w:lineRule="auto"/>
        <w:ind w:left="1" w:right="29" w:firstLine="648"/>
        <w:rPr>
          <w:rFonts w:ascii="仿宋" w:hAnsi="仿宋" w:eastAsia="仿宋" w:cs="仿宋"/>
          <w:spacing w:val="7"/>
          <w:sz w:val="31"/>
          <w:szCs w:val="31"/>
        </w:rPr>
      </w:pPr>
    </w:p>
    <w:p w14:paraId="715057A2">
      <w:pPr>
        <w:spacing w:before="168" w:line="219" w:lineRule="auto"/>
        <w:ind w:left="948"/>
        <w:outlineLvl w:val="0"/>
        <w:rPr>
          <w:rFonts w:hint="eastAsia" w:ascii="黑体" w:hAnsi="黑体" w:eastAsia="黑体" w:cs="黑体"/>
          <w:sz w:val="35"/>
          <w:szCs w:val="35"/>
        </w:rPr>
      </w:pPr>
      <w:r>
        <w:rPr>
          <w:rFonts w:hint="eastAsia" w:ascii="黑体" w:hAnsi="黑体" w:eastAsia="黑体" w:cs="黑体"/>
          <w:spacing w:val="-4"/>
          <w:sz w:val="35"/>
          <w:szCs w:val="35"/>
        </w:rPr>
        <w:t>第四部分    预算公</w:t>
      </w:r>
      <w:r>
        <w:rPr>
          <w:rFonts w:hint="eastAsia" w:ascii="黑体" w:hAnsi="黑体" w:eastAsia="黑体" w:cs="黑体"/>
          <w:spacing w:val="-18"/>
          <w:sz w:val="35"/>
          <w:szCs w:val="35"/>
        </w:rPr>
        <w:t xml:space="preserve"> </w:t>
      </w:r>
      <w:r>
        <w:rPr>
          <w:rFonts w:hint="eastAsia" w:ascii="黑体" w:hAnsi="黑体" w:eastAsia="黑体" w:cs="黑体"/>
          <w:spacing w:val="-4"/>
          <w:sz w:val="35"/>
          <w:szCs w:val="35"/>
        </w:rPr>
        <w:t>开联系方</w:t>
      </w:r>
      <w:r>
        <w:rPr>
          <w:rFonts w:hint="eastAsia" w:ascii="黑体" w:hAnsi="黑体" w:eastAsia="黑体" w:cs="黑体"/>
          <w:spacing w:val="-20"/>
          <w:sz w:val="35"/>
          <w:szCs w:val="35"/>
        </w:rPr>
        <w:t xml:space="preserve"> </w:t>
      </w:r>
      <w:r>
        <w:rPr>
          <w:rFonts w:hint="eastAsia" w:ascii="黑体" w:hAnsi="黑体" w:eastAsia="黑体" w:cs="黑体"/>
          <w:spacing w:val="-4"/>
          <w:sz w:val="35"/>
          <w:szCs w:val="35"/>
        </w:rPr>
        <w:t>式及信息反馈渠道</w:t>
      </w:r>
    </w:p>
    <w:p w14:paraId="2B2D3D5E">
      <w:pPr>
        <w:pStyle w:val="4"/>
        <w:spacing w:line="356" w:lineRule="auto"/>
      </w:pPr>
    </w:p>
    <w:p w14:paraId="35B9FCD8">
      <w:pPr>
        <w:pStyle w:val="4"/>
        <w:spacing w:line="356" w:lineRule="auto"/>
      </w:pPr>
    </w:p>
    <w:p w14:paraId="61DA2D19">
      <w:pPr>
        <w:spacing w:before="101" w:line="342" w:lineRule="auto"/>
        <w:ind w:left="634" w:right="3172" w:firstLine="4"/>
        <w:rPr>
          <w:rFonts w:hint="eastAsia" w:ascii="仿宋" w:hAnsi="仿宋" w:eastAsia="仿宋" w:cs="仿宋"/>
          <w:sz w:val="31"/>
          <w:szCs w:val="31"/>
          <w:lang w:val="en-US" w:eastAsia="zh-CN"/>
        </w:rPr>
      </w:pPr>
      <w:r>
        <w:rPr>
          <w:rFonts w:ascii="仿宋" w:hAnsi="仿宋" w:eastAsia="仿宋" w:cs="仿宋"/>
          <w:spacing w:val="4"/>
          <w:sz w:val="31"/>
          <w:szCs w:val="31"/>
        </w:rPr>
        <w:t>本单位预算公开信息反馈和联系方式：</w:t>
      </w:r>
      <w:r>
        <w:rPr>
          <w:rFonts w:ascii="仿宋" w:hAnsi="仿宋" w:eastAsia="仿宋" w:cs="仿宋"/>
          <w:spacing w:val="1"/>
          <w:sz w:val="31"/>
          <w:szCs w:val="31"/>
        </w:rPr>
        <w:t xml:space="preserve"> </w:t>
      </w:r>
      <w:r>
        <w:rPr>
          <w:rFonts w:ascii="仿宋" w:hAnsi="仿宋" w:eastAsia="仿宋" w:cs="仿宋"/>
          <w:spacing w:val="7"/>
          <w:sz w:val="31"/>
          <w:szCs w:val="31"/>
        </w:rPr>
        <w:t>联系人：</w:t>
      </w:r>
      <w:r>
        <w:rPr>
          <w:rFonts w:hint="eastAsia" w:ascii="仿宋" w:hAnsi="仿宋" w:eastAsia="仿宋" w:cs="仿宋"/>
          <w:spacing w:val="7"/>
          <w:sz w:val="31"/>
          <w:szCs w:val="31"/>
          <w:lang w:val="en-US" w:eastAsia="zh-CN"/>
        </w:rPr>
        <w:t>李霞</w:t>
      </w:r>
    </w:p>
    <w:p w14:paraId="241B9715">
      <w:pPr>
        <w:spacing w:before="50" w:line="229" w:lineRule="auto"/>
        <w:ind w:left="634"/>
        <w:rPr>
          <w:rFonts w:hint="eastAsia" w:ascii="仿宋" w:hAnsi="仿宋" w:eastAsia="仿宋" w:cs="仿宋"/>
          <w:spacing w:val="5"/>
          <w:sz w:val="31"/>
          <w:szCs w:val="31"/>
          <w:lang w:val="en-US" w:eastAsia="zh-CN"/>
        </w:rPr>
      </w:pPr>
      <w:r>
        <w:rPr>
          <w:rFonts w:ascii="仿宋" w:hAnsi="仿宋" w:eastAsia="仿宋" w:cs="仿宋"/>
          <w:spacing w:val="5"/>
          <w:sz w:val="31"/>
          <w:szCs w:val="31"/>
        </w:rPr>
        <w:t>联系电话：15</w:t>
      </w:r>
      <w:r>
        <w:rPr>
          <w:rFonts w:hint="eastAsia" w:ascii="仿宋" w:hAnsi="仿宋" w:eastAsia="仿宋" w:cs="仿宋"/>
          <w:spacing w:val="5"/>
          <w:sz w:val="31"/>
          <w:szCs w:val="31"/>
          <w:lang w:val="en-US" w:eastAsia="zh-CN"/>
        </w:rPr>
        <w:t>384881166</w:t>
      </w:r>
    </w:p>
    <w:p w14:paraId="0D45CEAB">
      <w:pPr>
        <w:spacing w:before="50" w:line="229" w:lineRule="auto"/>
        <w:ind w:left="634"/>
        <w:rPr>
          <w:rFonts w:hint="eastAsia" w:ascii="仿宋" w:hAnsi="仿宋" w:eastAsia="仿宋" w:cs="仿宋"/>
          <w:spacing w:val="5"/>
          <w:sz w:val="31"/>
          <w:szCs w:val="31"/>
          <w:lang w:val="en-US" w:eastAsia="zh-CN"/>
        </w:rPr>
      </w:pPr>
    </w:p>
    <w:p w14:paraId="1A6A090E">
      <w:pPr>
        <w:spacing w:before="50" w:line="229" w:lineRule="auto"/>
        <w:ind w:left="634"/>
        <w:rPr>
          <w:rFonts w:hint="eastAsia" w:ascii="仿宋" w:hAnsi="仿宋" w:eastAsia="仿宋" w:cs="仿宋"/>
          <w:spacing w:val="5"/>
          <w:sz w:val="31"/>
          <w:szCs w:val="31"/>
          <w:lang w:val="en-US" w:eastAsia="zh-CN"/>
        </w:rPr>
      </w:pPr>
      <w:bookmarkStart w:id="1" w:name="_GoBack"/>
      <w:bookmarkEnd w:id="1"/>
    </w:p>
    <w:p w14:paraId="7ED9C477">
      <w:pPr>
        <w:spacing w:before="50" w:line="229" w:lineRule="auto"/>
        <w:ind w:left="634"/>
        <w:rPr>
          <w:rFonts w:hint="eastAsia" w:ascii="仿宋" w:hAnsi="仿宋" w:eastAsia="仿宋" w:cs="仿宋"/>
          <w:spacing w:val="5"/>
          <w:sz w:val="31"/>
          <w:szCs w:val="31"/>
          <w:lang w:val="en-US" w:eastAsia="zh-CN"/>
        </w:rPr>
      </w:pPr>
    </w:p>
    <w:p w14:paraId="52F37C79">
      <w:pPr>
        <w:spacing w:before="50" w:line="229" w:lineRule="auto"/>
        <w:ind w:left="634"/>
        <w:jc w:val="center"/>
        <w:rPr>
          <w:rFonts w:hint="eastAsia" w:ascii="黑体" w:hAnsi="黑体" w:eastAsia="黑体" w:cs="黑体"/>
          <w:spacing w:val="5"/>
          <w:sz w:val="36"/>
          <w:szCs w:val="36"/>
          <w:lang w:val="en-US" w:eastAsia="zh-CN"/>
        </w:rPr>
      </w:pPr>
      <w:r>
        <w:rPr>
          <w:rFonts w:hint="eastAsia" w:ascii="黑体" w:hAnsi="黑体" w:eastAsia="黑体" w:cs="黑体"/>
          <w:spacing w:val="5"/>
          <w:sz w:val="36"/>
          <w:szCs w:val="36"/>
          <w:lang w:val="en-US" w:eastAsia="zh-CN"/>
        </w:rPr>
        <w:t xml:space="preserve">第五部分 </w:t>
      </w:r>
      <w:r>
        <w:rPr>
          <w:rFonts w:hint="eastAsia" w:ascii="黑体" w:hAnsi="黑体" w:eastAsia="黑体" w:cs="黑体"/>
          <w:spacing w:val="5"/>
          <w:sz w:val="36"/>
          <w:szCs w:val="36"/>
          <w:lang w:val="en-US" w:eastAsia="zh-CN"/>
        </w:rPr>
        <w:tab/>
      </w:r>
      <w:r>
        <w:rPr>
          <w:rFonts w:hint="eastAsia" w:ascii="黑体" w:hAnsi="黑体" w:eastAsia="黑体" w:cs="黑体"/>
          <w:spacing w:val="5"/>
          <w:sz w:val="36"/>
          <w:szCs w:val="36"/>
          <w:lang w:val="en-US" w:eastAsia="zh-CN"/>
        </w:rPr>
        <w:t>2026 年单位预算公开表</w:t>
      </w:r>
    </w:p>
    <w:p w14:paraId="2F039296">
      <w:pPr>
        <w:spacing w:before="50" w:line="229" w:lineRule="auto"/>
        <w:rPr>
          <w:rFonts w:hint="default" w:ascii="仿宋" w:hAnsi="仿宋" w:eastAsia="仿宋" w:cs="仿宋"/>
          <w:spacing w:val="5"/>
          <w:sz w:val="31"/>
          <w:szCs w:val="31"/>
          <w:lang w:val="en-US" w:eastAsia="zh-CN"/>
        </w:rPr>
      </w:pPr>
    </w:p>
    <w:p w14:paraId="41E5DE7D">
      <w:pPr>
        <w:spacing w:before="50" w:line="229" w:lineRule="auto"/>
        <w:ind w:left="634" w:firstLine="640" w:firstLineChars="200"/>
        <w:rPr>
          <w:rFonts w:hint="default" w:ascii="仿宋" w:hAnsi="仿宋" w:eastAsia="仿宋" w:cs="仿宋"/>
          <w:spacing w:val="5"/>
          <w:sz w:val="31"/>
          <w:szCs w:val="31"/>
          <w:lang w:val="en-US" w:eastAsia="zh-CN"/>
        </w:rPr>
        <w:sectPr>
          <w:footerReference r:id="rId9" w:type="default"/>
          <w:pgSz w:w="11910" w:h="16840"/>
          <w:pgMar w:top="1431" w:right="1495" w:bottom="1059" w:left="1261" w:header="0" w:footer="838" w:gutter="0"/>
          <w:cols w:space="720" w:num="1"/>
        </w:sectPr>
      </w:pPr>
      <w:r>
        <w:rPr>
          <w:rFonts w:hint="eastAsia" w:ascii="仿宋" w:hAnsi="仿宋" w:eastAsia="仿宋" w:cs="仿宋"/>
          <w:spacing w:val="5"/>
          <w:sz w:val="31"/>
          <w:szCs w:val="31"/>
          <w:lang w:val="en-US" w:eastAsia="zh-CN"/>
        </w:rPr>
        <w:t>附件附后</w:t>
      </w:r>
    </w:p>
    <w:p w14:paraId="132A2E71">
      <w:pPr>
        <w:pStyle w:val="4"/>
        <w:spacing w:line="244" w:lineRule="auto"/>
        <w:jc w:val="distribute"/>
      </w:pPr>
    </w:p>
    <w:p w14:paraId="08135FBE">
      <w:pPr>
        <w:pStyle w:val="4"/>
        <w:spacing w:line="244" w:lineRule="auto"/>
        <w:jc w:val="distribute"/>
      </w:pPr>
    </w:p>
    <w:p w14:paraId="259B4297">
      <w:pPr>
        <w:spacing w:before="74" w:line="181" w:lineRule="auto"/>
        <w:rPr>
          <w:rFonts w:ascii="Calibri" w:hAnsi="Calibri" w:eastAsia="Calibri" w:cs="Calibri"/>
          <w:sz w:val="24"/>
          <w:szCs w:val="24"/>
        </w:rPr>
      </w:pPr>
    </w:p>
    <w:p w14:paraId="3F2446C4">
      <w:pPr>
        <w:spacing w:before="119" w:line="16586" w:lineRule="exact"/>
      </w:pPr>
    </w:p>
    <w:p w14:paraId="65D51FBF">
      <w:pPr>
        <w:spacing w:line="16586" w:lineRule="exact"/>
        <w:sectPr>
          <w:headerReference r:id="rId10" w:type="default"/>
          <w:footerReference r:id="rId11" w:type="default"/>
          <w:pgSz w:w="11907" w:h="16839"/>
          <w:pgMar w:top="1" w:right="121" w:bottom="121" w:left="121" w:header="0" w:footer="0" w:gutter="0"/>
          <w:cols w:space="720" w:num="1"/>
        </w:sectPr>
      </w:pPr>
    </w:p>
    <w:p w14:paraId="26A6B1EC">
      <w:pPr>
        <w:spacing w:line="16585" w:lineRule="exact"/>
      </w:pPr>
    </w:p>
    <w:p w14:paraId="50CFBF8B">
      <w:pPr>
        <w:spacing w:line="16585" w:lineRule="exact"/>
        <w:sectPr>
          <w:pgSz w:w="11907" w:h="16839"/>
          <w:pgMar w:top="121" w:right="121" w:bottom="121" w:left="121" w:header="0" w:footer="0" w:gutter="0"/>
          <w:cols w:space="720" w:num="1"/>
        </w:sectPr>
      </w:pPr>
    </w:p>
    <w:p w14:paraId="37625A41">
      <w:pPr>
        <w:spacing w:line="16585" w:lineRule="exact"/>
      </w:pPr>
    </w:p>
    <w:p w14:paraId="57C6F399">
      <w:pPr>
        <w:spacing w:line="16585" w:lineRule="exact"/>
        <w:sectPr>
          <w:pgSz w:w="11907" w:h="16839"/>
          <w:pgMar w:top="121" w:right="121" w:bottom="121" w:left="121" w:header="0" w:footer="0" w:gutter="0"/>
          <w:cols w:space="720" w:num="1"/>
        </w:sectPr>
      </w:pPr>
    </w:p>
    <w:p w14:paraId="518387B0">
      <w:pPr>
        <w:spacing w:line="16585" w:lineRule="exact"/>
      </w:pPr>
    </w:p>
    <w:p w14:paraId="3AE29A78">
      <w:pPr>
        <w:spacing w:line="16585" w:lineRule="exact"/>
        <w:sectPr>
          <w:pgSz w:w="11907" w:h="16839"/>
          <w:pgMar w:top="121" w:right="121" w:bottom="121" w:left="121" w:header="0" w:footer="0" w:gutter="0"/>
          <w:cols w:space="720" w:num="1"/>
        </w:sectPr>
      </w:pPr>
    </w:p>
    <w:p w14:paraId="45E315EA">
      <w:pPr>
        <w:spacing w:line="16585" w:lineRule="exact"/>
      </w:pPr>
    </w:p>
    <w:p w14:paraId="069549F2">
      <w:pPr>
        <w:spacing w:line="16585" w:lineRule="exact"/>
        <w:sectPr>
          <w:pgSz w:w="11907" w:h="16839"/>
          <w:pgMar w:top="121" w:right="121" w:bottom="121" w:left="121" w:header="0" w:footer="0" w:gutter="0"/>
          <w:cols w:space="720" w:num="1"/>
        </w:sectPr>
      </w:pPr>
    </w:p>
    <w:p w14:paraId="22AA5777">
      <w:pPr>
        <w:spacing w:line="16585" w:lineRule="exact"/>
      </w:pPr>
    </w:p>
    <w:p w14:paraId="2F191800">
      <w:pPr>
        <w:spacing w:line="16585" w:lineRule="exact"/>
        <w:sectPr>
          <w:pgSz w:w="11907" w:h="16839"/>
          <w:pgMar w:top="121" w:right="121" w:bottom="121" w:left="121" w:header="0" w:footer="0" w:gutter="0"/>
          <w:cols w:space="720" w:num="1"/>
        </w:sectPr>
      </w:pPr>
    </w:p>
    <w:p w14:paraId="6AA1B49F">
      <w:pPr>
        <w:spacing w:line="16585" w:lineRule="exact"/>
      </w:pPr>
    </w:p>
    <w:p w14:paraId="6D2F077E">
      <w:pPr>
        <w:spacing w:line="16585" w:lineRule="exact"/>
        <w:sectPr>
          <w:pgSz w:w="11907" w:h="16839"/>
          <w:pgMar w:top="121" w:right="121" w:bottom="121" w:left="121" w:header="0" w:footer="0" w:gutter="0"/>
          <w:cols w:space="720" w:num="1"/>
        </w:sectPr>
      </w:pPr>
    </w:p>
    <w:p w14:paraId="23D8EE1A">
      <w:pPr>
        <w:spacing w:line="16585" w:lineRule="exact"/>
      </w:pPr>
    </w:p>
    <w:p w14:paraId="07F03A27">
      <w:pPr>
        <w:spacing w:line="16585" w:lineRule="exact"/>
        <w:sectPr>
          <w:pgSz w:w="11907" w:h="16839"/>
          <w:pgMar w:top="121" w:right="121" w:bottom="121" w:left="121" w:header="0" w:footer="0" w:gutter="0"/>
          <w:cols w:space="720" w:num="1"/>
        </w:sectPr>
      </w:pPr>
    </w:p>
    <w:p w14:paraId="2BB4FBD1">
      <w:pPr>
        <w:spacing w:line="16585" w:lineRule="exact"/>
      </w:pPr>
    </w:p>
    <w:p w14:paraId="3B7C323E">
      <w:pPr>
        <w:spacing w:line="16585" w:lineRule="exact"/>
        <w:sectPr>
          <w:pgSz w:w="11907" w:h="16839"/>
          <w:pgMar w:top="121" w:right="121" w:bottom="121" w:left="121" w:header="0" w:footer="0" w:gutter="0"/>
          <w:cols w:space="720" w:num="1"/>
        </w:sectPr>
      </w:pPr>
    </w:p>
    <w:p w14:paraId="1D528AB8">
      <w:pPr>
        <w:spacing w:line="16585" w:lineRule="exact"/>
      </w:pPr>
    </w:p>
    <w:p w14:paraId="74F50587">
      <w:pPr>
        <w:spacing w:line="16585" w:lineRule="exact"/>
        <w:sectPr>
          <w:pgSz w:w="11907" w:h="16839"/>
          <w:pgMar w:top="121" w:right="121" w:bottom="121" w:left="121" w:header="0" w:footer="0" w:gutter="0"/>
          <w:cols w:space="720" w:num="1"/>
        </w:sectPr>
      </w:pPr>
    </w:p>
    <w:p w14:paraId="18DF682D">
      <w:pPr>
        <w:spacing w:line="16585" w:lineRule="exact"/>
      </w:pPr>
    </w:p>
    <w:p w14:paraId="27A64155">
      <w:pPr>
        <w:spacing w:line="16585" w:lineRule="exact"/>
        <w:sectPr>
          <w:pgSz w:w="11907" w:h="16839"/>
          <w:pgMar w:top="121" w:right="121" w:bottom="121" w:left="121" w:header="0" w:footer="0" w:gutter="0"/>
          <w:cols w:space="720" w:num="1"/>
        </w:sectPr>
      </w:pPr>
    </w:p>
    <w:p w14:paraId="382F90B9">
      <w:pPr>
        <w:spacing w:line="16585" w:lineRule="exact"/>
      </w:pPr>
    </w:p>
    <w:p w14:paraId="0BF424A8">
      <w:pPr>
        <w:spacing w:line="16585" w:lineRule="exact"/>
        <w:sectPr>
          <w:pgSz w:w="11907" w:h="16839"/>
          <w:pgMar w:top="121" w:right="121" w:bottom="121" w:left="121" w:header="0" w:footer="0" w:gutter="0"/>
          <w:cols w:space="720" w:num="1"/>
        </w:sectPr>
      </w:pPr>
    </w:p>
    <w:p w14:paraId="2FE99265">
      <w:pPr>
        <w:spacing w:line="16585" w:lineRule="exact"/>
      </w:pPr>
    </w:p>
    <w:p w14:paraId="295872B8">
      <w:pPr>
        <w:spacing w:line="16585" w:lineRule="exact"/>
        <w:sectPr>
          <w:pgSz w:w="11907" w:h="16839"/>
          <w:pgMar w:top="121" w:right="121" w:bottom="121" w:left="121" w:header="0" w:footer="0" w:gutter="0"/>
          <w:cols w:space="720" w:num="1"/>
        </w:sectPr>
      </w:pPr>
    </w:p>
    <w:p w14:paraId="01D0B85B">
      <w:pPr>
        <w:spacing w:line="16585" w:lineRule="exact"/>
      </w:pPr>
    </w:p>
    <w:p w14:paraId="562F0A4D">
      <w:pPr>
        <w:spacing w:line="16585" w:lineRule="exact"/>
        <w:sectPr>
          <w:pgSz w:w="11907" w:h="16839"/>
          <w:pgMar w:top="121" w:right="121" w:bottom="121" w:left="121" w:header="0" w:footer="0" w:gutter="0"/>
          <w:cols w:space="720" w:num="1"/>
        </w:sectPr>
      </w:pPr>
    </w:p>
    <w:p w14:paraId="56C2B707">
      <w:pPr>
        <w:spacing w:line="16585" w:lineRule="exact"/>
      </w:pPr>
    </w:p>
    <w:p w14:paraId="3F021D26">
      <w:pPr>
        <w:spacing w:line="16585" w:lineRule="exact"/>
        <w:sectPr>
          <w:pgSz w:w="11907" w:h="16839"/>
          <w:pgMar w:top="121" w:right="121" w:bottom="121" w:left="121" w:header="0" w:footer="0" w:gutter="0"/>
          <w:cols w:space="720" w:num="1"/>
        </w:sectPr>
      </w:pPr>
    </w:p>
    <w:p w14:paraId="65F7BD8A">
      <w:pPr>
        <w:spacing w:line="16585" w:lineRule="exact"/>
      </w:pPr>
    </w:p>
    <w:p w14:paraId="2AF1D150">
      <w:pPr>
        <w:spacing w:line="16585" w:lineRule="exact"/>
        <w:sectPr>
          <w:pgSz w:w="11907" w:h="16839"/>
          <w:pgMar w:top="121" w:right="121" w:bottom="121" w:left="121" w:header="0" w:footer="0" w:gutter="0"/>
          <w:cols w:space="720" w:num="1"/>
        </w:sectPr>
      </w:pPr>
    </w:p>
    <w:p w14:paraId="01D4E730">
      <w:pPr>
        <w:spacing w:line="16585" w:lineRule="exact"/>
      </w:pPr>
    </w:p>
    <w:p w14:paraId="50FF6F72">
      <w:pPr>
        <w:spacing w:line="16585" w:lineRule="exact"/>
        <w:sectPr>
          <w:pgSz w:w="11907" w:h="16839"/>
          <w:pgMar w:top="121" w:right="121" w:bottom="121" w:left="121" w:header="0" w:footer="0" w:gutter="0"/>
          <w:cols w:space="720" w:num="1"/>
        </w:sectPr>
      </w:pPr>
    </w:p>
    <w:p w14:paraId="0ED53F0F">
      <w:pPr>
        <w:spacing w:line="16585" w:lineRule="exact"/>
      </w:pPr>
    </w:p>
    <w:sectPr>
      <w:pgSz w:w="11907" w:h="16839"/>
      <w:pgMar w:top="121" w:right="121" w:bottom="121" w:left="12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EA832E-EC1F-4E11-8F4E-A1E38359B9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8B0751A-B817-4864-AB2E-CB4CC0160253}"/>
  </w:font>
  <w:font w:name="仿宋">
    <w:panose1 w:val="02010609060101010101"/>
    <w:charset w:val="86"/>
    <w:family w:val="auto"/>
    <w:pitch w:val="default"/>
    <w:sig w:usb0="800002BF" w:usb1="38CF7CFA" w:usb2="00000016" w:usb3="00000000" w:csb0="00040001" w:csb1="00000000"/>
    <w:embedRegular r:id="rId3" w:fontKey="{20A04D75-905E-4945-B4FE-2A388D3D3BA4}"/>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embedRegular r:id="rId4" w:fontKey="{842EAF5B-8933-4E5D-957D-E17559C9D323}"/>
  </w:font>
  <w:font w:name="方正舒体">
    <w:panose1 w:val="02010601030101010101"/>
    <w:charset w:val="86"/>
    <w:family w:val="auto"/>
    <w:pitch w:val="default"/>
    <w:sig w:usb0="00000003" w:usb1="080E0000" w:usb2="00000000" w:usb3="00000000" w:csb0="00040000" w:csb1="00000000"/>
    <w:embedRegular r:id="rId5" w:fontKey="{B8CFB6CC-C914-4BDB-864E-20C0805657A9}"/>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6" w:fontKey="{8609BF3D-865E-4064-BB81-97D65880CA4D}"/>
  </w:font>
  <w:font w:name="KSOFE44F9426">
    <w:panose1 w:val="02010609060101010101"/>
    <w:charset w:val="86"/>
    <w:family w:val="auto"/>
    <w:pitch w:val="default"/>
    <w:sig w:usb0="00000001" w:usb1="00000000" w:usb2="00000000" w:usb3="00000000" w:csb0="00040001" w:csb1="00000000"/>
  </w:font>
  <w:font w:name="方正楷体_GB2312">
    <w:panose1 w:val="02000000000000000000"/>
    <w:charset w:val="86"/>
    <w:family w:val="auto"/>
    <w:pitch w:val="default"/>
    <w:sig w:usb0="A00002BF" w:usb1="184F6CFA" w:usb2="00000012" w:usb3="00000000" w:csb0="00040001" w:csb1="00000000"/>
    <w:embedRegular r:id="rId7" w:fontKey="{31F1502B-03CA-44F4-A7FE-5ECB35441B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C8E8">
    <w:pPr>
      <w:spacing w:line="172" w:lineRule="auto"/>
      <w:ind w:left="4092"/>
      <w:rPr>
        <w:rFonts w:ascii="Calibri" w:hAnsi="Calibri" w:eastAsia="Calibri" w:cs="Calibri"/>
        <w:sz w:val="24"/>
        <w:szCs w:val="24"/>
      </w:rPr>
    </w:pPr>
    <w:r>
      <w:rPr>
        <w:rFonts w:ascii="Calibri" w:hAnsi="Calibri" w:eastAsia="Calibri" w:cs="Calibri"/>
        <w:spacing w:val="-8"/>
        <w:sz w:val="24"/>
        <w:szCs w:val="24"/>
      </w:rPr>
      <w:t>-</w:t>
    </w:r>
    <w:r>
      <w:rPr>
        <w:rFonts w:ascii="Calibri" w:hAnsi="Calibri" w:eastAsia="Calibri" w:cs="Calibri"/>
        <w:spacing w:val="14"/>
        <w:sz w:val="24"/>
        <w:szCs w:val="24"/>
      </w:rPr>
      <w:t xml:space="preserve"> </w:t>
    </w:r>
    <w:r>
      <w:rPr>
        <w:rFonts w:ascii="Calibri" w:hAnsi="Calibri" w:eastAsia="Calibri" w:cs="Calibri"/>
        <w:spacing w:val="-8"/>
        <w:sz w:val="24"/>
        <w:szCs w:val="24"/>
      </w:rPr>
      <w:t>2</w:t>
    </w:r>
    <w:r>
      <w:rPr>
        <w:rFonts w:ascii="Calibri" w:hAnsi="Calibri" w:eastAsia="Calibri" w:cs="Calibri"/>
        <w:spacing w:val="7"/>
        <w:sz w:val="24"/>
        <w:szCs w:val="24"/>
      </w:rPr>
      <w:t xml:space="preserve"> </w:t>
    </w:r>
    <w:r>
      <w:rPr>
        <w:rFonts w:ascii="Calibri" w:hAnsi="Calibri" w:eastAsia="Calibri" w:cs="Calibri"/>
        <w:spacing w:val="-8"/>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EE676">
    <w:pPr>
      <w:spacing w:line="172" w:lineRule="auto"/>
      <w:ind w:left="4086"/>
      <w:rPr>
        <w:rFonts w:ascii="Calibri" w:hAnsi="Calibri" w:eastAsia="Calibri" w:cs="Calibri"/>
        <w:sz w:val="24"/>
        <w:szCs w:val="24"/>
      </w:rPr>
    </w:pPr>
    <w:r>
      <w:rPr>
        <w:rFonts w:ascii="Calibri" w:hAnsi="Calibri" w:eastAsia="Calibri" w:cs="Calibri"/>
        <w:spacing w:val="-7"/>
        <w:sz w:val="24"/>
        <w:szCs w:val="24"/>
      </w:rPr>
      <w:t>-</w:t>
    </w:r>
    <w:r>
      <w:rPr>
        <w:rFonts w:ascii="Calibri" w:hAnsi="Calibri" w:eastAsia="Calibri" w:cs="Calibri"/>
        <w:spacing w:val="11"/>
        <w:sz w:val="24"/>
        <w:szCs w:val="24"/>
      </w:rPr>
      <w:t xml:space="preserve"> </w:t>
    </w:r>
    <w:r>
      <w:rPr>
        <w:rFonts w:ascii="Calibri" w:hAnsi="Calibri" w:eastAsia="Calibri" w:cs="Calibri"/>
        <w:spacing w:val="-7"/>
        <w:sz w:val="24"/>
        <w:szCs w:val="24"/>
      </w:rPr>
      <w:t>3</w:t>
    </w:r>
    <w:r>
      <w:rPr>
        <w:rFonts w:ascii="Calibri" w:hAnsi="Calibri" w:eastAsia="Calibri" w:cs="Calibri"/>
        <w:spacing w:val="7"/>
        <w:sz w:val="24"/>
        <w:szCs w:val="24"/>
      </w:rPr>
      <w:t xml:space="preserve"> </w:t>
    </w:r>
    <w:r>
      <w:rPr>
        <w:rFonts w:ascii="Calibri" w:hAnsi="Calibri" w:eastAsia="Calibri" w:cs="Calibri"/>
        <w:spacing w:val="-7"/>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EE63D">
    <w:pPr>
      <w:spacing w:line="172" w:lineRule="auto"/>
      <w:ind w:left="4078"/>
      <w:rPr>
        <w:rFonts w:ascii="Calibri" w:hAnsi="Calibri" w:eastAsia="Calibri" w:cs="Calibri"/>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46C5C">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E46C5C">
                    <w:pPr>
                      <w:pStyle w:val="5"/>
                    </w:pPr>
                    <w:r>
                      <w:fldChar w:fldCharType="begin"/>
                    </w:r>
                    <w:r>
                      <w:instrText xml:space="preserve"> PAGE  \* MERGEFORMAT </w:instrText>
                    </w:r>
                    <w:r>
                      <w:fldChar w:fldCharType="separate"/>
                    </w:r>
                    <w:r>
                      <w:t>4</w:t>
                    </w:r>
                    <w:r>
                      <w:fldChar w:fldCharType="end"/>
                    </w:r>
                  </w:p>
                </w:txbxContent>
              </v:textbox>
            </v:shape>
          </w:pict>
        </mc:Fallback>
      </mc:AlternateContent>
    </w:r>
    <w:r>
      <w:rPr>
        <w:rFonts w:ascii="Calibri" w:hAnsi="Calibri" w:eastAsia="Calibri" w:cs="Calibri"/>
        <w:spacing w:val="8"/>
        <w:sz w:val="24"/>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C6BB0">
    <w:pPr>
      <w:spacing w:line="172" w:lineRule="auto"/>
      <w:ind w:left="4081"/>
      <w:rPr>
        <w:rFonts w:ascii="Calibri" w:hAnsi="Calibri" w:eastAsia="Calibri" w:cs="Calibri"/>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6F8E2">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EE6F8E2">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5BB0E">
    <w:pPr>
      <w:pStyle w:val="4"/>
      <w:spacing w:line="14" w:lineRule="auto"/>
      <w:rPr>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EB0D7A">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EEB0D7A">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0354A">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53768">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DC57F7"/>
    <w:rsid w:val="013F4FA5"/>
    <w:rsid w:val="03C9092D"/>
    <w:rsid w:val="044004C3"/>
    <w:rsid w:val="06B32656"/>
    <w:rsid w:val="07856413"/>
    <w:rsid w:val="079268B9"/>
    <w:rsid w:val="09815806"/>
    <w:rsid w:val="0DFE7425"/>
    <w:rsid w:val="0E1B7FD7"/>
    <w:rsid w:val="10E42E83"/>
    <w:rsid w:val="11BC4D20"/>
    <w:rsid w:val="11BD71AA"/>
    <w:rsid w:val="127D0D04"/>
    <w:rsid w:val="13E250F3"/>
    <w:rsid w:val="168D0E2F"/>
    <w:rsid w:val="19D61256"/>
    <w:rsid w:val="1ADD6614"/>
    <w:rsid w:val="1C6A484E"/>
    <w:rsid w:val="22A62E39"/>
    <w:rsid w:val="23166B67"/>
    <w:rsid w:val="24244732"/>
    <w:rsid w:val="243B4AD7"/>
    <w:rsid w:val="25C94F8C"/>
    <w:rsid w:val="29A34568"/>
    <w:rsid w:val="2C35005E"/>
    <w:rsid w:val="2C757060"/>
    <w:rsid w:val="2CF27769"/>
    <w:rsid w:val="2E0A72C8"/>
    <w:rsid w:val="2F780994"/>
    <w:rsid w:val="31C679AA"/>
    <w:rsid w:val="32222E32"/>
    <w:rsid w:val="341449FD"/>
    <w:rsid w:val="3E5B56CB"/>
    <w:rsid w:val="3FAF7CCF"/>
    <w:rsid w:val="440305EA"/>
    <w:rsid w:val="459668F7"/>
    <w:rsid w:val="46A13E00"/>
    <w:rsid w:val="497F796E"/>
    <w:rsid w:val="4C8825BE"/>
    <w:rsid w:val="4D7B7443"/>
    <w:rsid w:val="4E5A28C0"/>
    <w:rsid w:val="4E787E62"/>
    <w:rsid w:val="50FC089B"/>
    <w:rsid w:val="51833068"/>
    <w:rsid w:val="525564B4"/>
    <w:rsid w:val="540875F9"/>
    <w:rsid w:val="5466000B"/>
    <w:rsid w:val="55216B22"/>
    <w:rsid w:val="555F6A99"/>
    <w:rsid w:val="55EC748D"/>
    <w:rsid w:val="57D55A2A"/>
    <w:rsid w:val="582256B3"/>
    <w:rsid w:val="5A7F0572"/>
    <w:rsid w:val="5AD07919"/>
    <w:rsid w:val="5B5E462C"/>
    <w:rsid w:val="5BFD3E45"/>
    <w:rsid w:val="5F347736"/>
    <w:rsid w:val="5FE01AB3"/>
    <w:rsid w:val="648D0187"/>
    <w:rsid w:val="64960A56"/>
    <w:rsid w:val="650E70C3"/>
    <w:rsid w:val="663267BC"/>
    <w:rsid w:val="67690EC8"/>
    <w:rsid w:val="67A95D55"/>
    <w:rsid w:val="68BA2C46"/>
    <w:rsid w:val="6D2F244A"/>
    <w:rsid w:val="6E1868BC"/>
    <w:rsid w:val="71153CD8"/>
    <w:rsid w:val="71ED520A"/>
    <w:rsid w:val="7AC83418"/>
    <w:rsid w:val="7B1A5D51"/>
    <w:rsid w:val="7B7A0BB6"/>
    <w:rsid w:val="7D6E64F9"/>
    <w:rsid w:val="7E062BD5"/>
    <w:rsid w:val="7EF900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样式 样式 样式 四号 左侧:  1.53 厘米 + 首行缩进:  2 字符 + 居中 左侧:  2 字符 首行缩进:  2..."/>
    <w:basedOn w:val="11"/>
    <w:qFormat/>
    <w:uiPriority w:val="0"/>
    <w:pPr>
      <w:jc w:val="center"/>
    </w:pPr>
    <w:rPr>
      <w:w w:val="100"/>
      <w:sz w:val="28"/>
    </w:rPr>
  </w:style>
  <w:style w:type="paragraph" w:customStyle="1" w:styleId="11">
    <w:name w:val="样式 样式 四号 左侧:  1.53 厘米 + 首行缩进:  2 字符"/>
    <w:basedOn w:val="12"/>
    <w:qFormat/>
    <w:uiPriority w:val="0"/>
    <w:pPr>
      <w:ind w:left="200" w:leftChars="200"/>
    </w:pPr>
    <w:rPr>
      <w:szCs w:val="20"/>
    </w:rPr>
  </w:style>
  <w:style w:type="paragraph" w:customStyle="1" w:styleId="12">
    <w:name w:val="样式 四号 左侧:  1.53 厘米"/>
    <w:basedOn w:val="1"/>
    <w:qFormat/>
    <w:uiPriority w:val="0"/>
    <w:pPr>
      <w:adjustRightInd w:val="0"/>
    </w:pPr>
    <w:rPr>
      <w:w w:val="9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收入预算图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elete val="1"/>
          </c:dLbls>
          <c:cat>
            <c:strRef>
              <c:f>Sheet1!$A$2:$A$4</c:f>
              <c:strCache>
                <c:ptCount val="3"/>
                <c:pt idx="0">
                  <c:v>一般公共预算收入</c:v>
                </c:pt>
                <c:pt idx="1">
                  <c:v>事业收入</c:v>
                </c:pt>
                <c:pt idx="2">
                  <c:v>上年结转</c:v>
                </c:pt>
              </c:strCache>
            </c:strRef>
          </c:cat>
          <c:val>
            <c:numRef>
              <c:f>Sheet1!$B$2:$B$4</c:f>
              <c:numCache>
                <c:formatCode>General</c:formatCode>
                <c:ptCount val="3"/>
                <c:pt idx="0">
                  <c:v>23.61</c:v>
                </c:pt>
                <c:pt idx="1">
                  <c:v>75.63</c:v>
                </c:pt>
                <c:pt idx="2">
                  <c:v>0.76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0b896e6-c5eb-48d4-94f8-a2598c88443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支出预算</a:t>
            </a:r>
          </a:p>
        </c:rich>
      </c:tx>
      <c:layout>
        <c:manualLayout>
          <c:xMode val="edge"/>
          <c:yMode val="edge"/>
          <c:x val="0.44431021985987"/>
          <c:y val="0.0203313253012048"/>
        </c:manualLayout>
      </c:layout>
      <c:overlay val="0"/>
      <c:spPr>
        <a:noFill/>
        <a:ln>
          <a:noFill/>
        </a:ln>
        <a:effectLst/>
      </c:spPr>
    </c:title>
    <c:autoTitleDeleted val="0"/>
    <c:plotArea>
      <c:layout/>
      <c:pieChart>
        <c:varyColors val="1"/>
        <c:ser>
          <c:idx val="1"/>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8</a:t>
                    </a:r>
                  </a:p>
                </c:rich>
              </c:tx>
              <c:dLblPos val="in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en-US" altLang="zh-CN"/>
                      <a:t>2</a:t>
                    </a:r>
                    <a:endParaRPr lang="en-US" altLang="zh-CN"/>
                  </a:p>
                </c:rich>
              </c:tx>
              <c:dLblPos val="in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8.2</c:v>
                </c:pt>
                <c:pt idx="1">
                  <c:v>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c2727d7e-193f-4f53-9920-679a89966a62}"/>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44</Pages>
  <Words>6148</Words>
  <Characters>6740</Characters>
  <TotalTime>6</TotalTime>
  <ScaleCrop>false</ScaleCrop>
  <LinksUpToDate>false</LinksUpToDate>
  <CharactersWithSpaces>7187</CharactersWithSpaces>
  <Application>WPS Office_12.1.0.25222_F1E327BC-269C-435d-A152-05C5408002CA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2025-02-25T08:36:00Z</dcterms:created>
  <dc:creator>CWK002</dc:creator>
  <cp:lastModifiedBy>蛰伏！</cp:lastModifiedBy>
  <dcterms:modified xsi:type="dcterms:W3CDTF">2026-03-03T02:16:28Z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2025-02-25T16:31:59Z</vt:filetime>
  </property>
  <property fmtid="{D5CDD505-2E9C-101B-9397-08002B2CF9AE}" pid="4" name="KSOTemplateDocerSaveRecord">
    <vt:lpwstr>eyJoZGlkIjoiMWI0ODdmODlhOTBiMDFiNWZhODgzZmZjZmU1NjY5ZGYiLCJ1c2VySWQiOiI0MjY0ODAyNzYifQ==</vt:lpwstr>
  </property>
  <property fmtid="{D5CDD505-2E9C-101B-9397-08002B2CF9AE}" pid="5" name="KSOProductBuildVer">
    <vt:lpwstr>2052-12.1.0.25222</vt:lpwstr>
  </property>
  <property fmtid="{D5CDD505-2E9C-101B-9397-08002B2CF9AE}" pid="6" name="ICV">
    <vt:lpwstr>0D5A77E0A7704BBBBBB504FC232D4C39_12</vt:lpwstr>
  </property>
</Properties>
</file>