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FE1B7" w14:textId="77777777" w:rsidR="00675D20" w:rsidRDefault="00675D20">
      <w:pPr>
        <w:spacing w:line="360" w:lineRule="auto"/>
        <w:ind w:firstLineChars="200" w:firstLine="560"/>
        <w:jc w:val="center"/>
        <w:rPr>
          <w:rFonts w:ascii="仿宋_GB2312" w:eastAsia="仿宋_GB2312" w:hAnsi="仿宋_GB2312" w:cs="仿宋_GB2312" w:hint="eastAsia"/>
          <w:sz w:val="28"/>
          <w:szCs w:val="28"/>
        </w:rPr>
      </w:pPr>
    </w:p>
    <w:p w14:paraId="6D331959" w14:textId="77777777" w:rsidR="00675D20" w:rsidRDefault="00675D20">
      <w:pPr>
        <w:spacing w:line="360" w:lineRule="auto"/>
        <w:ind w:firstLineChars="200" w:firstLine="560"/>
        <w:jc w:val="center"/>
        <w:rPr>
          <w:rFonts w:ascii="仿宋_GB2312" w:eastAsia="仿宋_GB2312" w:hAnsi="仿宋_GB2312" w:cs="仿宋_GB2312" w:hint="eastAsia"/>
          <w:sz w:val="28"/>
          <w:szCs w:val="28"/>
        </w:rPr>
      </w:pPr>
    </w:p>
    <w:p w14:paraId="5C604C70" w14:textId="77777777" w:rsidR="00675D20" w:rsidRDefault="00675D20">
      <w:pPr>
        <w:spacing w:line="360" w:lineRule="auto"/>
        <w:ind w:firstLineChars="200" w:firstLine="560"/>
        <w:jc w:val="center"/>
        <w:rPr>
          <w:rFonts w:ascii="仿宋_GB2312" w:eastAsia="仿宋_GB2312" w:hAnsi="仿宋_GB2312" w:cs="仿宋_GB2312" w:hint="eastAsia"/>
          <w:sz w:val="28"/>
          <w:szCs w:val="28"/>
        </w:rPr>
      </w:pPr>
    </w:p>
    <w:p w14:paraId="75614E1C" w14:textId="77777777" w:rsidR="00675D20" w:rsidRDefault="00675D20">
      <w:pPr>
        <w:spacing w:line="360" w:lineRule="auto"/>
        <w:ind w:firstLineChars="200" w:firstLine="560"/>
        <w:jc w:val="center"/>
        <w:rPr>
          <w:rFonts w:ascii="仿宋_GB2312" w:eastAsia="仿宋_GB2312" w:hAnsi="仿宋_GB2312" w:cs="仿宋_GB2312" w:hint="eastAsia"/>
          <w:sz w:val="28"/>
          <w:szCs w:val="28"/>
        </w:rPr>
      </w:pPr>
    </w:p>
    <w:p w14:paraId="30FE77D1" w14:textId="77777777" w:rsidR="00675D20" w:rsidRDefault="00000000">
      <w:pPr>
        <w:spacing w:before="240" w:after="240" w:line="680" w:lineRule="exact"/>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2024年度内蒙古自治区鄂尔多斯市第四人民医院</w:t>
      </w:r>
    </w:p>
    <w:p w14:paraId="2D475947" w14:textId="77777777" w:rsidR="00675D20" w:rsidRDefault="00000000">
      <w:pPr>
        <w:spacing w:before="240" w:after="240" w:line="680" w:lineRule="exact"/>
        <w:ind w:firstLineChars="200" w:firstLine="880"/>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决算公开报告</w:t>
      </w:r>
    </w:p>
    <w:p w14:paraId="2538D628" w14:textId="77777777" w:rsidR="00675D20" w:rsidRDefault="00675D20">
      <w:pPr>
        <w:spacing w:before="240" w:after="240" w:line="680" w:lineRule="exact"/>
        <w:ind w:firstLineChars="200" w:firstLine="880"/>
        <w:jc w:val="center"/>
        <w:rPr>
          <w:rFonts w:ascii="方正小标宋简体" w:eastAsia="方正小标宋简体" w:hAnsi="方正小标宋简体" w:cs="方正小标宋简体" w:hint="eastAsia"/>
          <w:sz w:val="44"/>
          <w:szCs w:val="44"/>
        </w:rPr>
      </w:pPr>
    </w:p>
    <w:p w14:paraId="107C7C73" w14:textId="77777777" w:rsidR="00675D20" w:rsidRDefault="00000000">
      <w:pPr>
        <w:spacing w:line="360" w:lineRule="auto"/>
        <w:ind w:firstLineChars="200" w:firstLine="562"/>
        <w:jc w:val="center"/>
        <w:rPr>
          <w:rFonts w:ascii="仿宋_GB2312" w:eastAsia="仿宋_GB2312" w:hAnsi="仿宋_GB2312" w:cs="仿宋_GB2312" w:hint="eastAsia"/>
          <w:b/>
          <w:bCs/>
          <w:sz w:val="28"/>
          <w:szCs w:val="28"/>
        </w:rPr>
      </w:pPr>
      <w:r>
        <w:rPr>
          <w:rFonts w:ascii="仿宋_GB2312" w:eastAsia="仿宋_GB2312" w:hAnsi="仿宋_GB2312" w:cs="仿宋_GB2312" w:hint="eastAsia"/>
          <w:b/>
          <w:bCs/>
          <w:sz w:val="28"/>
          <w:szCs w:val="28"/>
        </w:rPr>
        <w:t xml:space="preserve"> </w:t>
      </w:r>
    </w:p>
    <w:p w14:paraId="12BEF8EF" w14:textId="77777777" w:rsidR="00675D20" w:rsidRDefault="00675D20">
      <w:pPr>
        <w:spacing w:line="360" w:lineRule="auto"/>
        <w:ind w:firstLineChars="200" w:firstLine="562"/>
        <w:jc w:val="center"/>
        <w:rPr>
          <w:rFonts w:ascii="仿宋_GB2312" w:eastAsia="仿宋_GB2312" w:hAnsi="仿宋_GB2312" w:cs="仿宋_GB2312" w:hint="eastAsia"/>
          <w:b/>
          <w:bCs/>
          <w:sz w:val="28"/>
          <w:szCs w:val="28"/>
        </w:rPr>
      </w:pPr>
    </w:p>
    <w:p w14:paraId="4360A24B" w14:textId="77777777" w:rsidR="00675D20" w:rsidRDefault="00675D20">
      <w:pPr>
        <w:spacing w:line="360" w:lineRule="auto"/>
        <w:ind w:firstLineChars="200" w:firstLine="562"/>
        <w:jc w:val="center"/>
        <w:rPr>
          <w:rFonts w:ascii="仿宋_GB2312" w:eastAsia="仿宋_GB2312" w:hAnsi="仿宋_GB2312" w:cs="仿宋_GB2312" w:hint="eastAsia"/>
          <w:b/>
          <w:bCs/>
          <w:sz w:val="28"/>
          <w:szCs w:val="28"/>
        </w:rPr>
      </w:pPr>
    </w:p>
    <w:p w14:paraId="6D3EFD4C" w14:textId="77777777" w:rsidR="00675D20" w:rsidRDefault="00675D20">
      <w:pPr>
        <w:spacing w:line="360" w:lineRule="auto"/>
        <w:ind w:firstLineChars="200" w:firstLine="562"/>
        <w:jc w:val="center"/>
        <w:rPr>
          <w:rFonts w:ascii="仿宋_GB2312" w:eastAsia="仿宋_GB2312" w:hAnsi="仿宋_GB2312" w:cs="仿宋_GB2312" w:hint="eastAsia"/>
          <w:b/>
          <w:bCs/>
          <w:sz w:val="28"/>
          <w:szCs w:val="28"/>
        </w:rPr>
      </w:pPr>
    </w:p>
    <w:p w14:paraId="24883596" w14:textId="77777777" w:rsidR="00675D20" w:rsidRDefault="00675D20">
      <w:pPr>
        <w:spacing w:line="360" w:lineRule="auto"/>
        <w:ind w:firstLineChars="200" w:firstLine="562"/>
        <w:jc w:val="center"/>
        <w:rPr>
          <w:rFonts w:ascii="仿宋_GB2312" w:eastAsia="仿宋_GB2312" w:hAnsi="仿宋_GB2312" w:cs="仿宋_GB2312" w:hint="eastAsia"/>
          <w:b/>
          <w:bCs/>
          <w:sz w:val="28"/>
          <w:szCs w:val="28"/>
        </w:rPr>
      </w:pPr>
    </w:p>
    <w:p w14:paraId="187C8167" w14:textId="77777777" w:rsidR="00675D20" w:rsidRDefault="00000000">
      <w:pPr>
        <w:spacing w:line="360" w:lineRule="auto"/>
        <w:ind w:firstLineChars="900" w:firstLine="252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单位名称：鄂尔多斯市第四人民医院</w:t>
      </w:r>
    </w:p>
    <w:p w14:paraId="7B7D11F3" w14:textId="77777777" w:rsidR="00675D20" w:rsidRDefault="00000000">
      <w:pPr>
        <w:spacing w:line="360" w:lineRule="auto"/>
        <w:ind w:firstLineChars="900" w:firstLine="252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单位负责人：孙利东</w:t>
      </w:r>
    </w:p>
    <w:p w14:paraId="082686B3" w14:textId="77777777" w:rsidR="00675D20" w:rsidRDefault="00000000">
      <w:pPr>
        <w:spacing w:line="360" w:lineRule="auto"/>
        <w:ind w:firstLineChars="900" w:firstLine="252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财务负责人：侯林</w:t>
      </w:r>
    </w:p>
    <w:p w14:paraId="490A3866" w14:textId="77777777" w:rsidR="00675D20" w:rsidRDefault="00000000">
      <w:pPr>
        <w:spacing w:line="360" w:lineRule="auto"/>
        <w:ind w:firstLineChars="900" w:firstLine="252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编制人：高爽</w:t>
      </w:r>
    </w:p>
    <w:p w14:paraId="282283D0" w14:textId="77777777" w:rsidR="00675D20" w:rsidRDefault="00000000">
      <w:pPr>
        <w:spacing w:line="360" w:lineRule="auto"/>
        <w:ind w:firstLineChars="900" w:firstLine="252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报送日期：2025年9月</w:t>
      </w:r>
    </w:p>
    <w:p w14:paraId="4F278579" w14:textId="77777777" w:rsidR="00675D20" w:rsidRDefault="00675D20">
      <w:pPr>
        <w:ind w:firstLineChars="200" w:firstLine="560"/>
        <w:rPr>
          <w:rFonts w:ascii="仿宋_GB2312" w:eastAsia="仿宋_GB2312" w:hAnsi="仿宋_GB2312" w:cs="仿宋_GB2312" w:hint="eastAsia"/>
          <w:sz w:val="28"/>
          <w:szCs w:val="28"/>
        </w:rPr>
        <w:sectPr w:rsidR="00675D20">
          <w:footerReference w:type="default" r:id="rId9"/>
          <w:pgSz w:w="11906" w:h="16838"/>
          <w:pgMar w:top="1440" w:right="1083" w:bottom="1440" w:left="1083" w:header="0" w:footer="720" w:gutter="0"/>
          <w:cols w:space="425"/>
          <w:docGrid w:type="lines" w:linePitch="312"/>
        </w:sectPr>
      </w:pPr>
    </w:p>
    <w:p w14:paraId="3A3854AA" w14:textId="77777777" w:rsidR="00675D20" w:rsidRDefault="00000000">
      <w:pPr>
        <w:widowControl/>
        <w:spacing w:before="240" w:after="240" w:line="560" w:lineRule="exact"/>
        <w:ind w:firstLineChars="200" w:firstLine="1084"/>
        <w:jc w:val="center"/>
        <w:rPr>
          <w:rFonts w:ascii="仿宋_GB2312" w:eastAsia="仿宋_GB2312" w:hAnsi="仿宋_GB2312" w:cs="仿宋_GB2312" w:hint="eastAsia"/>
          <w:b/>
          <w:bCs/>
          <w:kern w:val="0"/>
          <w:sz w:val="54"/>
          <w:szCs w:val="54"/>
        </w:rPr>
      </w:pPr>
      <w:bookmarkStart w:id="0" w:name="a000"/>
      <w:r>
        <w:rPr>
          <w:rFonts w:ascii="仿宋_GB2312" w:eastAsia="仿宋_GB2312" w:hAnsi="仿宋_GB2312" w:cs="仿宋_GB2312" w:hint="eastAsia"/>
          <w:b/>
          <w:bCs/>
          <w:kern w:val="0"/>
          <w:sz w:val="54"/>
          <w:szCs w:val="54"/>
        </w:rPr>
        <w:lastRenderedPageBreak/>
        <w:t>目 录</w:t>
      </w:r>
    </w:p>
    <w:p w14:paraId="1E14D234" w14:textId="77777777" w:rsidR="00675D20" w:rsidRDefault="00000000">
      <w:pPr>
        <w:widowControl/>
        <w:spacing w:before="240" w:after="240" w:line="560" w:lineRule="exact"/>
        <w:ind w:firstLineChars="200" w:firstLine="640"/>
        <w:jc w:val="left"/>
        <w:rPr>
          <w:rFonts w:ascii="黑体" w:eastAsia="黑体" w:hAnsi="黑体" w:cs="黑体" w:hint="eastAsia"/>
          <w:kern w:val="0"/>
          <w:sz w:val="32"/>
          <w:szCs w:val="32"/>
        </w:rPr>
      </w:pPr>
      <w:r>
        <w:rPr>
          <w:rFonts w:ascii="黑体" w:eastAsia="黑体" w:hAnsi="黑体" w:cs="黑体" w:hint="eastAsia"/>
          <w:kern w:val="0"/>
          <w:sz w:val="32"/>
          <w:szCs w:val="32"/>
        </w:rPr>
        <w:t>第一部分 单位概况</w:t>
      </w:r>
    </w:p>
    <w:p w14:paraId="1FD0E391"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一、主要职能、职责</w:t>
      </w:r>
    </w:p>
    <w:p w14:paraId="2BB700E0"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二、单位机构设置及决算单位构成情况</w:t>
      </w:r>
    </w:p>
    <w:p w14:paraId="26A96AFE"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三、2024年度单位主要工作完成情况</w:t>
      </w:r>
    </w:p>
    <w:p w14:paraId="4C7A4F0A" w14:textId="77777777" w:rsidR="00675D20" w:rsidRDefault="00000000">
      <w:pPr>
        <w:widowControl/>
        <w:spacing w:before="240" w:after="240" w:line="560" w:lineRule="exact"/>
        <w:ind w:firstLineChars="200" w:firstLine="640"/>
        <w:jc w:val="left"/>
        <w:rPr>
          <w:rFonts w:ascii="黑体" w:eastAsia="黑体" w:hAnsi="黑体" w:cs="黑体" w:hint="eastAsia"/>
          <w:kern w:val="0"/>
          <w:sz w:val="32"/>
          <w:szCs w:val="32"/>
        </w:rPr>
      </w:pPr>
      <w:r>
        <w:rPr>
          <w:rFonts w:ascii="黑体" w:eastAsia="黑体" w:hAnsi="黑体" w:cs="黑体" w:hint="eastAsia"/>
          <w:kern w:val="0"/>
          <w:sz w:val="32"/>
          <w:szCs w:val="32"/>
        </w:rPr>
        <w:t>第二部分 单位决算情况说明</w:t>
      </w:r>
    </w:p>
    <w:p w14:paraId="0B371864"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一、收入支出决算总体情况说明</w:t>
      </w:r>
    </w:p>
    <w:p w14:paraId="5BAF5B11"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二、收入决算情况说明</w:t>
      </w:r>
    </w:p>
    <w:p w14:paraId="7145717E"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三、支出决算情况说明</w:t>
      </w:r>
    </w:p>
    <w:p w14:paraId="101FD235"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四、财政拨款收入支出决算总体情况说明</w:t>
      </w:r>
    </w:p>
    <w:p w14:paraId="2FCFF03B"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五、一般公共预算财政拨款支出决算情况说明</w:t>
      </w:r>
    </w:p>
    <w:p w14:paraId="573FCB05"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六、一般公共预算财政拨款基本支出决算情况说明</w:t>
      </w:r>
    </w:p>
    <w:p w14:paraId="455C5283"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七、一般公共预算财政拨款项目支出决算情况说明</w:t>
      </w:r>
    </w:p>
    <w:p w14:paraId="01D64150"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八、财政拨款“三公”经费支出决算情况说明</w:t>
      </w:r>
    </w:p>
    <w:p w14:paraId="139445C0"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九、政府性基金预算财政拨款支出决算情况说明</w:t>
      </w:r>
    </w:p>
    <w:p w14:paraId="3A448642"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十、国有资本经营预算财政拨款支出决算情况说明</w:t>
      </w:r>
    </w:p>
    <w:p w14:paraId="71DF6299"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十一、公用经费支出决算情况说明</w:t>
      </w:r>
    </w:p>
    <w:p w14:paraId="21D67282"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lastRenderedPageBreak/>
        <w:t>十二、政府采购支出决算情况说明</w:t>
      </w:r>
    </w:p>
    <w:p w14:paraId="3AF3A07F"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十三、国有资产占用情况说明</w:t>
      </w:r>
    </w:p>
    <w:p w14:paraId="2F60F59D"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十四、预算绩效情况说明</w:t>
      </w:r>
    </w:p>
    <w:p w14:paraId="35BB5AD5"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28"/>
          <w:szCs w:val="28"/>
        </w:rPr>
      </w:pPr>
      <w:r>
        <w:rPr>
          <w:rFonts w:ascii="黑体" w:eastAsia="黑体" w:hAnsi="黑体" w:cs="黑体" w:hint="eastAsia"/>
          <w:kern w:val="0"/>
          <w:sz w:val="32"/>
          <w:szCs w:val="32"/>
        </w:rPr>
        <w:t>第三部分 名词解释</w:t>
      </w:r>
    </w:p>
    <w:p w14:paraId="6F986C33" w14:textId="77777777" w:rsidR="00675D20" w:rsidRDefault="00000000">
      <w:pPr>
        <w:widowControl/>
        <w:spacing w:before="240" w:after="240" w:line="560" w:lineRule="exact"/>
        <w:ind w:firstLineChars="200" w:firstLine="640"/>
        <w:jc w:val="left"/>
        <w:rPr>
          <w:rFonts w:ascii="黑体" w:eastAsia="黑体" w:hAnsi="黑体" w:cs="黑体" w:hint="eastAsia"/>
          <w:kern w:val="0"/>
          <w:sz w:val="32"/>
          <w:szCs w:val="32"/>
        </w:rPr>
      </w:pPr>
      <w:r>
        <w:rPr>
          <w:rFonts w:ascii="黑体" w:eastAsia="黑体" w:hAnsi="黑体" w:cs="黑体" w:hint="eastAsia"/>
          <w:kern w:val="0"/>
          <w:sz w:val="32"/>
          <w:szCs w:val="32"/>
        </w:rPr>
        <w:t>第四部分 决算公开联系方式及信息反馈渠道</w:t>
      </w:r>
    </w:p>
    <w:p w14:paraId="457BE407" w14:textId="77777777" w:rsidR="00675D20" w:rsidRDefault="00000000">
      <w:pPr>
        <w:widowControl/>
        <w:spacing w:before="240" w:after="240" w:line="560" w:lineRule="exact"/>
        <w:ind w:firstLineChars="200" w:firstLine="640"/>
        <w:jc w:val="left"/>
        <w:rPr>
          <w:rFonts w:ascii="黑体" w:eastAsia="黑体" w:hAnsi="黑体" w:cs="黑体" w:hint="eastAsia"/>
          <w:kern w:val="0"/>
          <w:sz w:val="32"/>
          <w:szCs w:val="32"/>
        </w:rPr>
      </w:pPr>
      <w:r>
        <w:rPr>
          <w:rFonts w:ascii="黑体" w:eastAsia="黑体" w:hAnsi="黑体" w:cs="黑体" w:hint="eastAsia"/>
          <w:kern w:val="0"/>
          <w:sz w:val="32"/>
          <w:szCs w:val="32"/>
        </w:rPr>
        <w:t>第五部分 单位决算表</w:t>
      </w:r>
    </w:p>
    <w:p w14:paraId="3CE7B1FE"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一、收入支出决算总表</w:t>
      </w:r>
    </w:p>
    <w:p w14:paraId="1FA421C3"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二、收入决算表</w:t>
      </w:r>
    </w:p>
    <w:p w14:paraId="76AFEA10"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三、支出决算表</w:t>
      </w:r>
    </w:p>
    <w:p w14:paraId="55B358CE"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四、财政拨款收入支出决算总表</w:t>
      </w:r>
    </w:p>
    <w:p w14:paraId="5C62AD60"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五、一般公共预算财政拨款支出决算表</w:t>
      </w:r>
    </w:p>
    <w:p w14:paraId="50A23436"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六、一般公共预算财政拨款基本支出决算明细表</w:t>
      </w:r>
    </w:p>
    <w:p w14:paraId="79B9CA83"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七、一般公共预算财政拨款项目支出决算明细表</w:t>
      </w:r>
    </w:p>
    <w:p w14:paraId="679B0E0E"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八、政府性基金预算财政拨款收入支出决算表</w:t>
      </w:r>
    </w:p>
    <w:p w14:paraId="427722B3"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九、国有资本经营预算财政拨款收入支出决算表</w:t>
      </w:r>
    </w:p>
    <w:p w14:paraId="6F7B1147"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十、财政拨款“三公”经费支出决算表</w:t>
      </w:r>
    </w:p>
    <w:p w14:paraId="5F52D258" w14:textId="77777777" w:rsidR="00675D20" w:rsidRDefault="00000000">
      <w:pPr>
        <w:widowControl/>
        <w:spacing w:before="240" w:after="240" w:line="560" w:lineRule="exact"/>
        <w:ind w:firstLineChars="200" w:firstLine="640"/>
        <w:jc w:val="left"/>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32"/>
          <w:szCs w:val="32"/>
        </w:rPr>
        <w:t>十一、机关运行经费支出、国有资产占用情况及政府采购支出信息</w:t>
      </w:r>
    </w:p>
    <w:p w14:paraId="075C560F" w14:textId="77777777" w:rsidR="00675D20" w:rsidRDefault="00675D20">
      <w:pPr>
        <w:pStyle w:val="2"/>
        <w:keepNext w:val="0"/>
        <w:keepLines w:val="0"/>
        <w:widowControl/>
        <w:spacing w:before="299" w:after="299" w:line="240" w:lineRule="auto"/>
        <w:ind w:firstLineChars="200" w:firstLine="562"/>
        <w:rPr>
          <w:rFonts w:ascii="仿宋_GB2312" w:eastAsia="仿宋_GB2312" w:hAnsi="仿宋_GB2312" w:cs="仿宋_GB2312" w:hint="eastAsia"/>
          <w:kern w:val="0"/>
          <w:sz w:val="28"/>
          <w:szCs w:val="28"/>
        </w:rPr>
        <w:sectPr w:rsidR="00675D20">
          <w:footerReference w:type="default" r:id="rId10"/>
          <w:pgSz w:w="11906" w:h="16838"/>
          <w:pgMar w:top="1440" w:right="1083" w:bottom="1440" w:left="1083" w:header="0" w:footer="720" w:gutter="0"/>
          <w:cols w:space="425"/>
          <w:docGrid w:type="lines" w:linePitch="312"/>
        </w:sectPr>
      </w:pPr>
    </w:p>
    <w:p w14:paraId="7C5E39FD" w14:textId="77777777" w:rsidR="00675D20" w:rsidRDefault="00000000">
      <w:pPr>
        <w:widowControl/>
        <w:spacing w:before="240" w:after="240" w:line="560" w:lineRule="exact"/>
        <w:ind w:firstLineChars="200" w:firstLine="720"/>
        <w:jc w:val="center"/>
        <w:rPr>
          <w:rFonts w:ascii="方正小标宋简体" w:eastAsia="方正小标宋简体" w:hAnsi="方正小标宋简体" w:cs="方正小标宋简体" w:hint="eastAsia"/>
          <w:color w:val="000000"/>
          <w:kern w:val="0"/>
          <w:sz w:val="36"/>
          <w:szCs w:val="36"/>
        </w:rPr>
      </w:pPr>
      <w:r>
        <w:rPr>
          <w:rFonts w:ascii="方正小标宋简体" w:eastAsia="方正小标宋简体" w:hAnsi="方正小标宋简体" w:cs="方正小标宋简体" w:hint="eastAsia"/>
          <w:color w:val="000000"/>
          <w:kern w:val="0"/>
          <w:sz w:val="36"/>
          <w:szCs w:val="36"/>
        </w:rPr>
        <w:lastRenderedPageBreak/>
        <w:t>第一部分 单位概况</w:t>
      </w:r>
    </w:p>
    <w:p w14:paraId="45E3961F" w14:textId="77777777" w:rsidR="00675D20" w:rsidRDefault="00000000">
      <w:pPr>
        <w:widowControl/>
        <w:spacing w:before="240" w:after="240" w:line="560" w:lineRule="exact"/>
        <w:ind w:firstLineChars="100" w:firstLine="320"/>
        <w:jc w:val="left"/>
        <w:rPr>
          <w:rFonts w:ascii="黑体" w:eastAsia="黑体" w:hAnsi="黑体" w:cs="黑体" w:hint="eastAsia"/>
          <w:kern w:val="0"/>
          <w:sz w:val="32"/>
          <w:szCs w:val="32"/>
        </w:rPr>
      </w:pPr>
      <w:r>
        <w:rPr>
          <w:rFonts w:ascii="黑体" w:eastAsia="黑体" w:hAnsi="黑体" w:cs="黑体" w:hint="eastAsia"/>
          <w:kern w:val="0"/>
          <w:sz w:val="32"/>
          <w:szCs w:val="32"/>
        </w:rPr>
        <w:t>一、主要职能、职责</w:t>
      </w:r>
    </w:p>
    <w:p w14:paraId="4702FCCD" w14:textId="77777777" w:rsidR="00675D20" w:rsidRDefault="00000000">
      <w:pPr>
        <w:pStyle w:val="a7"/>
        <w:widowControl/>
        <w:spacing w:before="240" w:beforeAutospacing="0" w:after="240" w:afterAutospacing="0" w:line="560" w:lineRule="exact"/>
        <w:ind w:firstLineChars="200" w:firstLine="640"/>
        <w:rPr>
          <w:rFonts w:ascii="仿宋_GB2312" w:eastAsia="仿宋_GB2312" w:hAnsi="仿宋_GB2312" w:cs="仿宋_GB2312" w:hint="eastAsia"/>
          <w:kern w:val="2"/>
          <w:sz w:val="32"/>
          <w:szCs w:val="32"/>
        </w:rPr>
      </w:pPr>
      <w:r>
        <w:rPr>
          <w:rFonts w:ascii="仿宋_GB2312" w:eastAsia="仿宋_GB2312" w:hAnsi="仿宋_GB2312" w:cs="仿宋_GB2312" w:hint="eastAsia"/>
          <w:kern w:val="2"/>
          <w:sz w:val="32"/>
          <w:szCs w:val="32"/>
        </w:rPr>
        <w:t>鄂尔多斯市第四人民医院坐落于东胜区罕台镇，是鄂尔多斯市唯一的一所集精神医疗、心理咨询治疗、科研、精神康复、心理危机干预和精神残疾鉴定等为一体的三级专科医院。是鄂尔多斯市城镇医保定点医疗机构、城乡居民医保定点医疗机构、鄂尔多斯市重性精神疾病定点救治医疗机构。是内蒙古医科大学鄂尔多斯学院心理卫生教育实训基地。设精神科专家门诊、睡眠医学科门诊、心理咨询专家门诊、心理CT室，彩超室、脑电图室，化验室、临床心理科、老年精神科、中医精神科、青少年心理科、睡眠医学科等，开展药物治疗、物理治疗（如无抽搐电休克治疗、重复经颅刺激治疗、生物反馈治疗、睡眠治疗、脑功能治疗、音乐治疗、手工艺与绘画治疗、运动健身治疗、舞蹈艺术造型治疗等）及心理治疗,为患者提供专业的诊疗护理服务和康复指导。逐步实现由单纯治疗型转向预防、治疗、康复、培训、回归社会一体化,从单纯药物治疗转向药物、心理、行为、物理、音乐、中西医结合、康复训练等多种治疗,从重视对病人服务转向既对病人服务,又为全社会精神卫生健康服务, 成为引领我市精神卫生事业的核心力量。</w:t>
      </w:r>
    </w:p>
    <w:p w14:paraId="58A920A2" w14:textId="77777777" w:rsidR="00675D20" w:rsidRDefault="00000000">
      <w:pPr>
        <w:widowControl/>
        <w:spacing w:before="240" w:after="240"/>
        <w:ind w:firstLineChars="100" w:firstLine="320"/>
        <w:jc w:val="left"/>
        <w:rPr>
          <w:rFonts w:ascii="黑体" w:eastAsia="黑体" w:hAnsi="黑体" w:cs="黑体" w:hint="eastAsia"/>
          <w:kern w:val="0"/>
          <w:sz w:val="32"/>
          <w:szCs w:val="32"/>
        </w:rPr>
      </w:pPr>
      <w:r>
        <w:rPr>
          <w:rFonts w:ascii="黑体" w:eastAsia="黑体" w:hAnsi="黑体" w:cs="黑体" w:hint="eastAsia"/>
          <w:kern w:val="0"/>
          <w:sz w:val="32"/>
          <w:szCs w:val="32"/>
        </w:rPr>
        <w:t>二、单位机构设置及决算单位构成情况</w:t>
      </w:r>
    </w:p>
    <w:p w14:paraId="6B55D0B9" w14:textId="77777777" w:rsidR="00675D20" w:rsidRDefault="00000000">
      <w:pPr>
        <w:autoSpaceDE w:val="0"/>
        <w:autoSpaceDN w:val="0"/>
        <w:spacing w:before="240" w:after="240" w:line="560" w:lineRule="exact"/>
        <w:ind w:firstLineChars="200" w:firstLine="640"/>
        <w:rPr>
          <w:rFonts w:ascii="仿宋_GB2312" w:eastAsia="仿宋_GB2312" w:hAnsi="仿宋_GB2312" w:cs="仿宋_GB2312" w:hint="eastAsia"/>
          <w:sz w:val="32"/>
          <w:szCs w:val="32"/>
        </w:rPr>
      </w:pPr>
      <w:r>
        <w:rPr>
          <w:rFonts w:eastAsia="仿宋_GB2312"/>
          <w:sz w:val="32"/>
          <w:szCs w:val="32"/>
        </w:rPr>
        <w:t>1.</w:t>
      </w:r>
      <w:r>
        <w:rPr>
          <w:rFonts w:ascii="仿宋_GB2312" w:eastAsia="仿宋_GB2312" w:hAnsi="仿宋_GB2312" w:cs="仿宋_GB2312" w:hint="eastAsia"/>
          <w:sz w:val="32"/>
          <w:szCs w:val="32"/>
        </w:rPr>
        <w:t>根据单位职责分工，本单位独立编制机构1个，独立核算机构1个，本单位无下属单位。</w:t>
      </w:r>
    </w:p>
    <w:p w14:paraId="56353C4C" w14:textId="77777777" w:rsidR="00675D20" w:rsidRDefault="00000000">
      <w:pPr>
        <w:autoSpaceDE w:val="0"/>
        <w:autoSpaceDN w:val="0"/>
        <w:spacing w:before="240" w:after="240" w:line="560" w:lineRule="exact"/>
        <w:ind w:firstLineChars="200" w:firstLine="640"/>
        <w:rPr>
          <w:rFonts w:ascii="仿宋_GB2312" w:eastAsia="仿宋_GB2312" w:hAnsi="仿宋_GB2312" w:cs="仿宋_GB2312" w:hint="eastAsia"/>
          <w:sz w:val="32"/>
          <w:szCs w:val="32"/>
        </w:rPr>
      </w:pPr>
      <w:r>
        <w:rPr>
          <w:rFonts w:eastAsia="仿宋_GB2312" w:hint="eastAsia"/>
          <w:sz w:val="32"/>
          <w:szCs w:val="32"/>
        </w:rPr>
        <w:t>2.</w:t>
      </w:r>
      <w:r>
        <w:rPr>
          <w:rFonts w:ascii="仿宋_GB2312" w:eastAsia="仿宋_GB2312" w:hAnsi="仿宋_GB2312" w:cs="仿宋_GB2312" w:hint="eastAsia"/>
          <w:sz w:val="32"/>
          <w:szCs w:val="32"/>
        </w:rPr>
        <w:t>从决算单位构成看，纳入本单位决算编制范围的预算单位共计1</w:t>
      </w:r>
      <w:r>
        <w:rPr>
          <w:rFonts w:ascii="仿宋_GB2312" w:eastAsia="仿宋_GB2312" w:hAnsi="仿宋_GB2312" w:cs="仿宋_GB2312" w:hint="eastAsia"/>
          <w:sz w:val="32"/>
          <w:szCs w:val="32"/>
        </w:rPr>
        <w:lastRenderedPageBreak/>
        <w:t>家。详细情况见表：</w:t>
      </w:r>
    </w:p>
    <w:tbl>
      <w:tblPr>
        <w:tblW w:w="10479" w:type="dxa"/>
        <w:jc w:val="center"/>
        <w:tblCellSpacing w:w="15" w:type="dxa"/>
        <w:tblBorders>
          <w:top w:val="outset" w:sz="6" w:space="0" w:color="808080"/>
          <w:left w:val="outset" w:sz="6" w:space="0" w:color="808080"/>
          <w:bottom w:val="outset" w:sz="6" w:space="0" w:color="808080"/>
          <w:right w:val="outset" w:sz="6" w:space="0" w:color="808080"/>
        </w:tblBorders>
        <w:tblLayout w:type="fixed"/>
        <w:tblCellMar>
          <w:top w:w="15" w:type="dxa"/>
          <w:left w:w="15" w:type="dxa"/>
          <w:bottom w:w="15" w:type="dxa"/>
          <w:right w:w="15" w:type="dxa"/>
        </w:tblCellMar>
        <w:tblLook w:val="04A0" w:firstRow="1" w:lastRow="0" w:firstColumn="1" w:lastColumn="0" w:noHBand="0" w:noVBand="1"/>
      </w:tblPr>
      <w:tblGrid>
        <w:gridCol w:w="1479"/>
        <w:gridCol w:w="5136"/>
        <w:gridCol w:w="3864"/>
      </w:tblGrid>
      <w:tr w:rsidR="00675D20" w14:paraId="240B42D9" w14:textId="77777777">
        <w:trPr>
          <w:trHeight w:val="1103"/>
          <w:tblHeader/>
          <w:tblCellSpacing w:w="15" w:type="dxa"/>
          <w:jc w:val="center"/>
        </w:trPr>
        <w:tc>
          <w:tcPr>
            <w:tcW w:w="1434"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14:paraId="53570973" w14:textId="77777777" w:rsidR="00675D20" w:rsidRDefault="00000000">
            <w:pPr>
              <w:spacing w:before="240" w:after="240"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序号</w:t>
            </w:r>
          </w:p>
        </w:tc>
        <w:tc>
          <w:tcPr>
            <w:tcW w:w="5106"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14:paraId="4D125273" w14:textId="77777777" w:rsidR="00675D20" w:rsidRDefault="00000000">
            <w:pPr>
              <w:spacing w:before="240" w:after="240"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单位名称</w:t>
            </w:r>
          </w:p>
        </w:tc>
        <w:tc>
          <w:tcPr>
            <w:tcW w:w="3819"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14:paraId="52F1DF2A" w14:textId="77777777" w:rsidR="00675D20" w:rsidRDefault="00000000">
            <w:pPr>
              <w:spacing w:before="240" w:after="240"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单位性质</w:t>
            </w:r>
          </w:p>
        </w:tc>
      </w:tr>
      <w:tr w:rsidR="00675D20" w14:paraId="307E70D7" w14:textId="77777777">
        <w:trPr>
          <w:trHeight w:val="1000"/>
          <w:tblCellSpacing w:w="15" w:type="dxa"/>
          <w:jc w:val="center"/>
        </w:trPr>
        <w:tc>
          <w:tcPr>
            <w:tcW w:w="1434"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14:paraId="5F104A95" w14:textId="77777777" w:rsidR="00675D20" w:rsidRDefault="00000000">
            <w:pPr>
              <w:spacing w:before="240" w:after="240"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1</w:t>
            </w:r>
          </w:p>
        </w:tc>
        <w:tc>
          <w:tcPr>
            <w:tcW w:w="5106"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14:paraId="0F0A2879" w14:textId="77777777" w:rsidR="00675D20" w:rsidRDefault="00000000">
            <w:pPr>
              <w:spacing w:before="240" w:after="240"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鄂尔多斯市第四人民医院</w:t>
            </w:r>
          </w:p>
        </w:tc>
        <w:tc>
          <w:tcPr>
            <w:tcW w:w="3819"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14:paraId="13BF647B" w14:textId="77777777" w:rsidR="00675D20" w:rsidRDefault="00000000">
            <w:pPr>
              <w:spacing w:before="240" w:after="240"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公益一类事业单位</w:t>
            </w:r>
          </w:p>
        </w:tc>
      </w:tr>
    </w:tbl>
    <w:p w14:paraId="7DBBBDBF" w14:textId="77777777" w:rsidR="00675D20" w:rsidRDefault="00000000">
      <w:pPr>
        <w:widowControl/>
        <w:spacing w:before="240" w:after="240"/>
        <w:ind w:firstLineChars="200" w:firstLine="560"/>
        <w:jc w:val="left"/>
        <w:rPr>
          <w:rFonts w:ascii="仿宋_GB2312" w:eastAsia="仿宋_GB2312" w:hAnsi="仿宋_GB2312" w:cs="仿宋_GB2312" w:hint="eastAsia"/>
          <w:kern w:val="0"/>
          <w:sz w:val="28"/>
          <w:szCs w:val="28"/>
        </w:rPr>
      </w:pPr>
      <w:r>
        <w:rPr>
          <w:rFonts w:ascii="仿宋_GB2312" w:eastAsia="仿宋_GB2312" w:hAnsi="仿宋_GB2312" w:cs="仿宋_GB2312" w:hint="eastAsia"/>
          <w:color w:val="0E00FE"/>
          <w:kern w:val="0"/>
          <w:sz w:val="28"/>
          <w:szCs w:val="28"/>
        </w:rPr>
        <w:t> </w:t>
      </w:r>
      <w:r>
        <w:rPr>
          <w:rFonts w:ascii="仿宋_GB2312" w:eastAsia="仿宋_GB2312" w:hAnsi="仿宋_GB2312" w:cs="仿宋_GB2312" w:hint="eastAsia"/>
          <w:color w:val="000000"/>
          <w:sz w:val="32"/>
          <w:szCs w:val="32"/>
        </w:rPr>
        <w:t>无下级预算单位</w:t>
      </w:r>
      <w:r>
        <w:rPr>
          <w:rFonts w:ascii="仿宋_GB2312" w:eastAsia="仿宋_GB2312" w:hAnsi="仿宋_GB2312" w:cs="仿宋_GB2312" w:hint="eastAsia"/>
          <w:color w:val="0E00FE"/>
          <w:kern w:val="0"/>
          <w:sz w:val="28"/>
          <w:szCs w:val="28"/>
        </w:rPr>
        <w:t xml:space="preserve">  </w:t>
      </w:r>
    </w:p>
    <w:p w14:paraId="266B39D4" w14:textId="77777777" w:rsidR="00675D20" w:rsidRDefault="00000000">
      <w:pPr>
        <w:widowControl/>
        <w:spacing w:before="240" w:after="240"/>
        <w:jc w:val="left"/>
        <w:rPr>
          <w:rFonts w:ascii="黑体" w:eastAsia="黑体" w:hAnsi="黑体" w:cs="黑体" w:hint="eastAsia"/>
          <w:kern w:val="0"/>
          <w:sz w:val="32"/>
          <w:szCs w:val="32"/>
        </w:rPr>
      </w:pPr>
      <w:r>
        <w:rPr>
          <w:rFonts w:ascii="黑体" w:eastAsia="黑体" w:hAnsi="黑体" w:cs="黑体" w:hint="eastAsia"/>
          <w:kern w:val="0"/>
          <w:sz w:val="32"/>
          <w:szCs w:val="32"/>
        </w:rPr>
        <w:t>三、2024年度单位主要工作完成情况</w:t>
      </w:r>
    </w:p>
    <w:p w14:paraId="7A965427" w14:textId="77777777" w:rsidR="00675D20" w:rsidRDefault="00000000">
      <w:pPr>
        <w:pStyle w:val="a7"/>
        <w:widowControl/>
        <w:spacing w:before="240" w:beforeAutospacing="0" w:after="240" w:afterAutospacing="0" w:line="560" w:lineRule="exact"/>
        <w:ind w:firstLineChars="200" w:firstLine="640"/>
        <w:rPr>
          <w:rFonts w:ascii="仿宋_GB2312" w:eastAsia="仿宋_GB2312" w:hAnsi="仿宋" w:hint="eastAsia"/>
          <w:kern w:val="2"/>
          <w:sz w:val="32"/>
          <w:szCs w:val="32"/>
        </w:rPr>
      </w:pPr>
      <w:r>
        <w:rPr>
          <w:rFonts w:eastAsia="仿宋_GB2312"/>
          <w:kern w:val="2"/>
          <w:sz w:val="32"/>
          <w:szCs w:val="32"/>
        </w:rPr>
        <w:t>1.</w:t>
      </w:r>
      <w:r>
        <w:rPr>
          <w:rFonts w:ascii="仿宋_GB2312" w:eastAsia="仿宋_GB2312" w:hAnsi="仿宋" w:hint="eastAsia"/>
          <w:kern w:val="2"/>
          <w:sz w:val="32"/>
          <w:szCs w:val="32"/>
        </w:rPr>
        <w:t>重点学科与专科联盟建设方面。（1）参评2024年度内蒙古自治区医疗卫生学科实验室评审，顺利通过精神卫生学科初审，并于2024年12月完成现场评审；（2）成为内蒙古医科大学实践教学基地、华北理工大学研究生教学基地；（3）与鄂尔多斯市公安局东胜分局签署心理健康服务合作协议。</w:t>
      </w:r>
    </w:p>
    <w:p w14:paraId="742749B6" w14:textId="77777777" w:rsidR="00675D20" w:rsidRDefault="00000000">
      <w:pPr>
        <w:pStyle w:val="a7"/>
        <w:widowControl/>
        <w:spacing w:before="240" w:beforeAutospacing="0" w:after="240" w:afterAutospacing="0" w:line="560" w:lineRule="exact"/>
        <w:ind w:firstLineChars="200" w:firstLine="640"/>
        <w:rPr>
          <w:rFonts w:ascii="仿宋_GB2312" w:eastAsia="仿宋_GB2312" w:hAnsi="仿宋" w:hint="eastAsia"/>
          <w:kern w:val="2"/>
          <w:sz w:val="32"/>
          <w:szCs w:val="32"/>
        </w:rPr>
      </w:pPr>
      <w:r>
        <w:rPr>
          <w:rFonts w:eastAsia="仿宋_GB2312"/>
          <w:kern w:val="2"/>
          <w:sz w:val="32"/>
          <w:szCs w:val="32"/>
        </w:rPr>
        <w:t>2.</w:t>
      </w:r>
      <w:r>
        <w:rPr>
          <w:rFonts w:ascii="仿宋_GB2312" w:eastAsia="仿宋_GB2312" w:hAnsi="仿宋" w:hint="eastAsia"/>
          <w:kern w:val="2"/>
          <w:sz w:val="32"/>
          <w:szCs w:val="32"/>
        </w:rPr>
        <w:t>科研项目进展。（1）开展横向科研合作项目《盐酸托鲁地文拉法辛缓释片改善抑郁症患者学习信息加工速度的临床研究》；开展横向科研项目《盐酸米那普仑片在抑郁伴睡眠障碍患者中的疗效和安全性的真实世界研究》；与安徽医科大学合作开展《国产棕榈酸帕利哌酮注射液持续治疗相关因素分析的多中心、真实世界研究》项目；开展《基于脑机接口的儿童注意缺陷多动障碍与学习困难智能筛查与创新干预系统开发》项目。项目资金共计221.5万元；（2）医院《基于医院标准化建设的某专科医院病案室管理的研究》《抗抑郁药物治疗乳腺癌改良根治手术前伴焦虑抑郁情绪患者的临床研究》两项课题均获国家卫生健康委“十四五”规划全国重点课题教研成果一等奖；</w:t>
      </w:r>
      <w:r>
        <w:rPr>
          <w:rFonts w:ascii="仿宋_GB2312" w:eastAsia="仿宋_GB2312" w:hAnsi="仿宋" w:hint="eastAsia"/>
          <w:kern w:val="2"/>
          <w:sz w:val="32"/>
          <w:szCs w:val="32"/>
        </w:rPr>
        <w:lastRenderedPageBreak/>
        <w:t>（3）我院与北大六院共同合作完成的《基于CYP2D6活性评分推断中国汉族抑郁症或焦虑症患者代谢状态的帕罗西汀剂量调整：一项前瞻性研究和跨种族荟萃分析》已作为封面文章发表于《eBioMedicine》（《电子生物医学》），影响因子：11.1；（4）在国家级期刊发表论文20篇。</w:t>
      </w:r>
    </w:p>
    <w:p w14:paraId="2243BA8A" w14:textId="77777777" w:rsidR="00675D20" w:rsidRDefault="00000000">
      <w:pPr>
        <w:pStyle w:val="a7"/>
        <w:widowControl/>
        <w:spacing w:before="240" w:beforeAutospacing="0" w:after="240" w:afterAutospacing="0" w:line="560" w:lineRule="exact"/>
        <w:ind w:firstLineChars="200" w:firstLine="640"/>
        <w:rPr>
          <w:rFonts w:ascii="仿宋_GB2312" w:eastAsia="仿宋_GB2312" w:hAnsi="仿宋" w:hint="eastAsia"/>
          <w:kern w:val="2"/>
          <w:sz w:val="32"/>
          <w:szCs w:val="32"/>
        </w:rPr>
      </w:pPr>
      <w:r>
        <w:rPr>
          <w:rFonts w:eastAsia="仿宋_GB2312"/>
          <w:kern w:val="2"/>
          <w:sz w:val="32"/>
          <w:szCs w:val="32"/>
        </w:rPr>
        <w:t>3.</w:t>
      </w:r>
      <w:r>
        <w:rPr>
          <w:rFonts w:ascii="仿宋_GB2312" w:eastAsia="仿宋_GB2312" w:hAnsi="仿宋" w:hint="eastAsia"/>
          <w:kern w:val="2"/>
          <w:sz w:val="32"/>
          <w:szCs w:val="32"/>
        </w:rPr>
        <w:t>其他业务开展情况。互联网医院顺利开展上线，BI平台完成搭建和部署，可进行线上复诊、用药咨询（免费）等服务；开设心理治疗室、心理咨询室、中医治疗室，将中医适宜技术、个体心理治疗引入门诊，新增认知矫正、隔物灸诊疗项目，形成了西医辨病结合中医辨证特色诊疗手段、药物治疗联合物理治疗的综合治疗方法，打造一站式精准诊疗新机制；设立院长接待日，解决患者诉求30余次；成立了“患者服务中心”瞄准“关键小事”，增强患者获得感；承办国家级会议1次、自治区会议1次；基础设施建设投入120万元，用于病房升级改造、消防环路建设、无障碍工程建设等项目。</w:t>
      </w:r>
    </w:p>
    <w:p w14:paraId="1B57F782" w14:textId="77777777" w:rsidR="00675D20" w:rsidRDefault="00000000">
      <w:pPr>
        <w:pStyle w:val="a7"/>
        <w:widowControl/>
        <w:spacing w:before="240" w:beforeAutospacing="0" w:after="240" w:afterAutospacing="0" w:line="560" w:lineRule="exact"/>
        <w:ind w:firstLineChars="200" w:firstLine="640"/>
        <w:rPr>
          <w:rFonts w:ascii="仿宋_GB2312" w:eastAsia="仿宋_GB2312" w:hAnsi="仿宋" w:hint="eastAsia"/>
          <w:kern w:val="2"/>
          <w:sz w:val="32"/>
          <w:szCs w:val="32"/>
        </w:rPr>
      </w:pPr>
      <w:r>
        <w:rPr>
          <w:rFonts w:eastAsia="仿宋_GB2312"/>
          <w:kern w:val="2"/>
          <w:sz w:val="32"/>
          <w:szCs w:val="32"/>
        </w:rPr>
        <w:t>4.</w:t>
      </w:r>
      <w:r>
        <w:rPr>
          <w:rFonts w:ascii="仿宋_GB2312" w:eastAsia="仿宋_GB2312" w:hAnsi="仿宋" w:hint="eastAsia"/>
          <w:kern w:val="2"/>
          <w:sz w:val="32"/>
          <w:szCs w:val="32"/>
        </w:rPr>
        <w:t>“精康融合”行动。为贯彻落实“精康融合”行动，经市卫健委牵头，与市民政局签订“鄂尔多斯市精神疾病患者救治救助兜底保障协议”，医院加挂“鄂尔多斯市精神卫生福利中心”牌匾。</w:t>
      </w:r>
    </w:p>
    <w:p w14:paraId="18BEF29F" w14:textId="77777777" w:rsidR="00675D20" w:rsidRDefault="00000000">
      <w:pPr>
        <w:pStyle w:val="a7"/>
        <w:widowControl/>
        <w:spacing w:before="240" w:beforeAutospacing="0" w:after="240" w:afterAutospacing="0" w:line="560" w:lineRule="exact"/>
        <w:ind w:firstLineChars="200" w:firstLine="640"/>
        <w:rPr>
          <w:rFonts w:ascii="仿宋_GB2312" w:eastAsia="仿宋_GB2312" w:hAnsi="仿宋" w:hint="eastAsia"/>
          <w:kern w:val="2"/>
          <w:sz w:val="32"/>
          <w:szCs w:val="32"/>
        </w:rPr>
      </w:pPr>
      <w:r>
        <w:rPr>
          <w:rFonts w:eastAsia="仿宋_GB2312"/>
          <w:kern w:val="2"/>
          <w:sz w:val="32"/>
          <w:szCs w:val="32"/>
        </w:rPr>
        <w:t>5.</w:t>
      </w:r>
      <w:r>
        <w:rPr>
          <w:rFonts w:ascii="仿宋_GB2312" w:eastAsia="仿宋_GB2312" w:hAnsi="仿宋" w:hint="eastAsia"/>
          <w:kern w:val="2"/>
          <w:sz w:val="32"/>
          <w:szCs w:val="32"/>
        </w:rPr>
        <w:t>公共卫生服务方面。2024年国家卫健委医政司和国家精神卫生项目办在全国精神卫生重点工作会议上公布了全国80个社会心理服务体系试点城市的工作成绩，我院（鄂尔多斯市全国社会心理服务体系建设试点项目办公室和鄂尔多斯市严重精神障碍管理治疗工作项目办公室）荣获全国社会心理及重精管理全国第二名序列和全自治区第一名的好成绩，10月10日受邀参加由国家卫健委在北京主办的精神</w:t>
      </w:r>
      <w:r>
        <w:rPr>
          <w:rFonts w:ascii="仿宋_GB2312" w:eastAsia="仿宋_GB2312" w:hAnsi="仿宋" w:hint="eastAsia"/>
          <w:kern w:val="2"/>
          <w:sz w:val="32"/>
          <w:szCs w:val="32"/>
        </w:rPr>
        <w:lastRenderedPageBreak/>
        <w:t>卫生日现场活动，受到国家卫健主任雷海潮同志接见，在央视频分享了暖城之暖的横向到边纵向到底的“草原安康”治理新模式。（1）开展残疾鉴定工作。完成院内精神残疾鉴定335人次，累计入户45户，为贫困患者减免了150元检查项目费用，共计为精神残疾患者减免鉴定费用5余万元，间接帮助这部分患者享受残疾补贴约10万元；（2）开展心理健康促进行动。在全市进行心理健康知识科普宣教1552人次，为全市25万在校学生、8000多名孕产妇、4万名老年人开展心理健康测评、筛查并建立档案；（3）开展社会心理服务体系建设工作。全市心理健康云平台新增注册人数74131人，完成心理测评169719次；接听“96885”心理援助热线328次，处理高危来电10例；（4）开展重精筛查工作。在全市9个旗区内开展严重精神障碍患者筛查诊断评估及调研工作，筛查患者469人，危险性评估86人，开展精神卫生知识讲座19场。现鄂尔多斯市在册严重精神障碍患者10866例，报告患病率5.04‰，规范管理患者数10621，规范管理率97.75%，面访率98.55%，体检率66.3%，规律服药率94.81%。</w:t>
      </w:r>
    </w:p>
    <w:p w14:paraId="706E80AC" w14:textId="77777777" w:rsidR="00675D20" w:rsidRDefault="00000000">
      <w:pPr>
        <w:widowControl/>
        <w:spacing w:before="240" w:after="240" w:line="560" w:lineRule="exact"/>
        <w:ind w:firstLineChars="200" w:firstLine="720"/>
        <w:jc w:val="center"/>
        <w:rPr>
          <w:rFonts w:ascii="方正小标宋简体" w:eastAsia="方正小标宋简体" w:hAnsi="方正小标宋简体" w:cs="方正小标宋简体" w:hint="eastAsia"/>
          <w:color w:val="000000"/>
          <w:kern w:val="0"/>
          <w:sz w:val="36"/>
          <w:szCs w:val="36"/>
        </w:rPr>
      </w:pPr>
      <w:r>
        <w:rPr>
          <w:rFonts w:ascii="方正小标宋简体" w:eastAsia="方正小标宋简体" w:hAnsi="方正小标宋简体" w:cs="方正小标宋简体" w:hint="eastAsia"/>
          <w:color w:val="000000"/>
          <w:kern w:val="0"/>
          <w:sz w:val="36"/>
          <w:szCs w:val="36"/>
        </w:rPr>
        <w:t>第二部分 单位决算情况说明</w:t>
      </w:r>
    </w:p>
    <w:p w14:paraId="5A4B2831" w14:textId="77777777" w:rsidR="00675D20" w:rsidRDefault="00000000">
      <w:pPr>
        <w:widowControl/>
        <w:spacing w:before="240" w:after="240" w:line="560" w:lineRule="exact"/>
        <w:ind w:firstLineChars="100" w:firstLine="320"/>
        <w:rPr>
          <w:rFonts w:ascii="黑体" w:eastAsia="黑体" w:hAnsi="黑体" w:cs="黑体" w:hint="eastAsia"/>
          <w:kern w:val="0"/>
          <w:sz w:val="32"/>
          <w:szCs w:val="32"/>
        </w:rPr>
      </w:pPr>
      <w:r>
        <w:rPr>
          <w:rFonts w:ascii="黑体" w:eastAsia="黑体" w:hAnsi="黑体" w:cs="黑体" w:hint="eastAsia"/>
          <w:kern w:val="0"/>
          <w:sz w:val="32"/>
          <w:szCs w:val="32"/>
        </w:rPr>
        <w:t>一、收入支出决算总体情况说明</w:t>
      </w:r>
    </w:p>
    <w:p w14:paraId="1051B440" w14:textId="77777777" w:rsidR="00675D20" w:rsidRDefault="00000000">
      <w:pPr>
        <w:widowControl/>
        <w:spacing w:before="240" w:after="240"/>
        <w:ind w:firstLineChars="200" w:firstLine="640"/>
        <w:rPr>
          <w:rFonts w:ascii="仿宋_GB2312" w:eastAsia="仿宋_GB2312" w:hAnsi="仿宋" w:hint="eastAsia"/>
          <w:sz w:val="32"/>
          <w:szCs w:val="32"/>
        </w:rPr>
      </w:pPr>
      <w:r>
        <w:rPr>
          <w:rFonts w:ascii="仿宋_GB2312" w:eastAsia="仿宋_GB2312" w:hAnsi="仿宋" w:hint="eastAsia"/>
          <w:sz w:val="32"/>
          <w:szCs w:val="32"/>
        </w:rPr>
        <w:t>内蒙古自治区鄂尔多斯市第四人民医院 2024年度收入、支出决算总计均为 8779.11万元。与年初预算相比，收、支总计各增加 1312.09万元，增长17.57%，变动原因：（一）部分财政拨款未纳入年初预算（取暖费、创建全国无障碍建设示范城市无障碍改造等）；（二）随着单位不断改善就医环境及诊疗服务能力有所提升，本年医疗收入决算数比年初预算数有所增加。与上年决算相比，收、支总计各增加76.48万元，</w:t>
      </w:r>
      <w:r>
        <w:rPr>
          <w:rFonts w:ascii="仿宋_GB2312" w:eastAsia="仿宋_GB2312" w:hAnsi="仿宋" w:hint="eastAsia"/>
          <w:sz w:val="32"/>
          <w:szCs w:val="32"/>
        </w:rPr>
        <w:lastRenderedPageBreak/>
        <w:t>增长 0.88%，其中：（一）事业收入增加（二）维修改造项目及人员经费增加。具体情况如下：</w:t>
      </w:r>
    </w:p>
    <w:p w14:paraId="297CA390" w14:textId="77777777" w:rsidR="00675D20" w:rsidRDefault="00000000">
      <w:pPr>
        <w:widowControl/>
        <w:spacing w:before="240" w:after="240"/>
        <w:ind w:firstLineChars="200" w:firstLine="640"/>
        <w:rPr>
          <w:rFonts w:ascii="仿宋_GB2312" w:eastAsia="仿宋_GB2312" w:hAnsi="仿宋_GB2312" w:cs="仿宋_GB2312" w:hint="eastAsia"/>
          <w:color w:val="000000"/>
          <w:kern w:val="0"/>
          <w:sz w:val="28"/>
          <w:szCs w:val="28"/>
        </w:rPr>
      </w:pPr>
      <w:r>
        <w:rPr>
          <w:rFonts w:ascii="楷体_GB2312" w:eastAsia="楷体_GB2312" w:hAnsi="楷体_GB2312" w:cs="楷体_GB2312" w:hint="eastAsia"/>
          <w:kern w:val="0"/>
          <w:sz w:val="32"/>
          <w:szCs w:val="32"/>
        </w:rPr>
        <w:t>（一）收入决算总计 8779.11万元。包括：</w:t>
      </w:r>
    </w:p>
    <w:p w14:paraId="2D9B9A83" w14:textId="77777777" w:rsidR="00675D20" w:rsidRDefault="00000000">
      <w:pPr>
        <w:pStyle w:val="a7"/>
        <w:widowControl/>
        <w:spacing w:before="240" w:beforeAutospacing="0" w:after="240" w:afterAutospacing="0" w:line="560" w:lineRule="exact"/>
        <w:ind w:firstLineChars="200" w:firstLine="640"/>
        <w:rPr>
          <w:rFonts w:ascii="仿宋_GB2312" w:eastAsia="仿宋_GB2312" w:hAnsi="仿宋" w:hint="eastAsia"/>
          <w:kern w:val="2"/>
          <w:sz w:val="32"/>
          <w:szCs w:val="32"/>
        </w:rPr>
      </w:pPr>
      <w:r>
        <w:rPr>
          <w:rFonts w:eastAsia="仿宋_GB2312"/>
          <w:kern w:val="2"/>
          <w:sz w:val="32"/>
          <w:szCs w:val="32"/>
        </w:rPr>
        <w:t>1.</w:t>
      </w:r>
      <w:r>
        <w:rPr>
          <w:rFonts w:ascii="仿宋_GB2312" w:eastAsia="仿宋_GB2312" w:hAnsi="仿宋" w:hint="eastAsia"/>
          <w:kern w:val="2"/>
          <w:sz w:val="32"/>
          <w:szCs w:val="32"/>
        </w:rPr>
        <w:t>本年收入决算合计</w:t>
      </w:r>
      <w:r>
        <w:rPr>
          <w:rFonts w:ascii="仿宋_GB2312" w:eastAsia="仿宋_GB2312" w:hAnsi="仿宋" w:hint="eastAsia"/>
          <w:kern w:val="2"/>
          <w:sz w:val="32"/>
          <w:szCs w:val="32"/>
        </w:rPr>
        <w:t> </w:t>
      </w:r>
      <w:r>
        <w:rPr>
          <w:rFonts w:ascii="仿宋_GB2312" w:eastAsia="仿宋_GB2312" w:hAnsi="仿宋" w:hint="eastAsia"/>
          <w:kern w:val="2"/>
          <w:sz w:val="32"/>
          <w:szCs w:val="32"/>
        </w:rPr>
        <w:t>8251.25万元。与上年决算相比，减少205.92万元，下降2.43%，变动原因：一般财政拨款收入较上年减少，包括单位运行困难经费补贴、购买专用设备等项目款减少。</w:t>
      </w:r>
    </w:p>
    <w:p w14:paraId="45836D34" w14:textId="77777777" w:rsidR="00675D20" w:rsidRDefault="00000000">
      <w:pPr>
        <w:pStyle w:val="a7"/>
        <w:widowControl/>
        <w:spacing w:before="240" w:beforeAutospacing="0" w:after="240" w:afterAutospacing="0" w:line="560" w:lineRule="exact"/>
        <w:ind w:firstLineChars="200" w:firstLine="640"/>
        <w:rPr>
          <w:rFonts w:ascii="仿宋_GB2312" w:eastAsia="仿宋_GB2312" w:hAnsi="仿宋" w:hint="eastAsia"/>
          <w:kern w:val="2"/>
          <w:sz w:val="32"/>
          <w:szCs w:val="32"/>
        </w:rPr>
      </w:pPr>
      <w:r>
        <w:rPr>
          <w:rFonts w:eastAsia="仿宋_GB2312"/>
          <w:kern w:val="2"/>
          <w:sz w:val="32"/>
          <w:szCs w:val="32"/>
        </w:rPr>
        <w:t>2.</w:t>
      </w:r>
      <w:r>
        <w:rPr>
          <w:rFonts w:ascii="仿宋_GB2312" w:eastAsia="仿宋_GB2312" w:hAnsi="仿宋" w:hint="eastAsia"/>
          <w:kern w:val="2"/>
          <w:sz w:val="32"/>
          <w:szCs w:val="32"/>
        </w:rPr>
        <w:t>使用非财政拨款结余（含专用结余） 527.86万元。与上年决算相比，增加282.40万元，增长 115.05%，变动原因：（1）为给患者创造更好的就医环境及拥有医疗服务体验，本年我院完成了院区环境、病房改造，单位维修费用增加；（2）我院加大了学科建设方面的投入；（3）为提升职工工作热情及提高职工的幸福指数，本年我院为职工补缴以前年度职业年金。本年单位自有资金支出较上年增加较多，本年收入不足以支付相应开支，故使用的非财政拨款结余加大。</w:t>
      </w:r>
    </w:p>
    <w:p w14:paraId="5E014705" w14:textId="77777777" w:rsidR="00675D20" w:rsidRDefault="00000000">
      <w:pPr>
        <w:pStyle w:val="a7"/>
        <w:widowControl/>
        <w:spacing w:before="240" w:beforeAutospacing="0" w:after="240" w:afterAutospacing="0" w:line="560" w:lineRule="exact"/>
        <w:ind w:firstLineChars="200" w:firstLine="640"/>
        <w:rPr>
          <w:rFonts w:ascii="仿宋_GB2312" w:eastAsia="仿宋_GB2312" w:hAnsi="仿宋" w:hint="eastAsia"/>
          <w:kern w:val="2"/>
          <w:sz w:val="32"/>
          <w:szCs w:val="32"/>
        </w:rPr>
      </w:pPr>
      <w:r>
        <w:rPr>
          <w:rFonts w:eastAsia="仿宋_GB2312"/>
          <w:kern w:val="2"/>
          <w:sz w:val="32"/>
          <w:szCs w:val="32"/>
        </w:rPr>
        <w:t>3.</w:t>
      </w:r>
      <w:r>
        <w:rPr>
          <w:rFonts w:ascii="仿宋_GB2312" w:eastAsia="仿宋_GB2312" w:hAnsi="仿宋" w:hint="eastAsia"/>
          <w:kern w:val="2"/>
          <w:sz w:val="32"/>
          <w:szCs w:val="32"/>
        </w:rPr>
        <w:t>年初结转和结余</w:t>
      </w:r>
      <w:r>
        <w:rPr>
          <w:rFonts w:ascii="仿宋_GB2312" w:eastAsia="仿宋_GB2312" w:hAnsi="仿宋" w:hint="eastAsia"/>
          <w:kern w:val="2"/>
          <w:sz w:val="32"/>
          <w:szCs w:val="32"/>
        </w:rPr>
        <w:t> </w:t>
      </w:r>
      <w:r>
        <w:rPr>
          <w:rFonts w:ascii="仿宋_GB2312" w:eastAsia="仿宋_GB2312" w:hAnsi="仿宋" w:hint="eastAsia"/>
          <w:kern w:val="2"/>
          <w:sz w:val="32"/>
          <w:szCs w:val="32"/>
        </w:rPr>
        <w:t>0万元。与上年决算相比，增加</w:t>
      </w:r>
      <w:r>
        <w:rPr>
          <w:rFonts w:ascii="仿宋_GB2312" w:eastAsia="仿宋_GB2312" w:hAnsi="仿宋" w:hint="eastAsia"/>
          <w:kern w:val="2"/>
          <w:sz w:val="32"/>
          <w:szCs w:val="32"/>
        </w:rPr>
        <w:t> </w:t>
      </w:r>
      <w:r>
        <w:rPr>
          <w:rFonts w:ascii="仿宋_GB2312" w:eastAsia="仿宋_GB2312" w:hAnsi="仿宋" w:hint="eastAsia"/>
          <w:kern w:val="2"/>
          <w:sz w:val="32"/>
          <w:szCs w:val="32"/>
        </w:rPr>
        <w:t>0万元，增长</w:t>
      </w:r>
      <w:r>
        <w:rPr>
          <w:rFonts w:ascii="仿宋_GB2312" w:eastAsia="仿宋_GB2312" w:hAnsi="仿宋" w:hint="eastAsia"/>
          <w:kern w:val="2"/>
          <w:sz w:val="32"/>
          <w:szCs w:val="32"/>
        </w:rPr>
        <w:t> </w:t>
      </w:r>
      <w:r>
        <w:rPr>
          <w:rFonts w:ascii="仿宋_GB2312" w:eastAsia="仿宋_GB2312" w:hAnsi="仿宋" w:hint="eastAsia"/>
          <w:kern w:val="2"/>
          <w:sz w:val="32"/>
          <w:szCs w:val="32"/>
        </w:rPr>
        <w:t>0%，变动原因：本年我院将财政拨款按既定目标使用完成，剩余资金退回财政，无需结转使用。</w:t>
      </w:r>
    </w:p>
    <w:p w14:paraId="720E7091" w14:textId="77777777" w:rsidR="00675D20" w:rsidRDefault="00000000">
      <w:pPr>
        <w:widowControl/>
        <w:spacing w:before="240" w:after="240"/>
        <w:ind w:firstLineChars="200" w:firstLine="640"/>
        <w:jc w:val="left"/>
        <w:rPr>
          <w:rFonts w:ascii="仿宋_GB2312" w:eastAsia="仿宋_GB2312" w:hAnsi="仿宋_GB2312" w:cs="仿宋_GB2312" w:hint="eastAsia"/>
          <w:kern w:val="0"/>
          <w:sz w:val="28"/>
          <w:szCs w:val="28"/>
        </w:rPr>
      </w:pPr>
      <w:r>
        <w:rPr>
          <w:rFonts w:ascii="楷体_GB2312" w:eastAsia="楷体_GB2312" w:hAnsi="楷体_GB2312" w:cs="楷体_GB2312" w:hint="eastAsia"/>
          <w:kern w:val="0"/>
          <w:sz w:val="32"/>
          <w:szCs w:val="32"/>
        </w:rPr>
        <w:t>（二）支出决算总计 8779.11万元。包括：</w:t>
      </w:r>
    </w:p>
    <w:p w14:paraId="2F015E24" w14:textId="77777777" w:rsidR="00675D20" w:rsidRDefault="00000000">
      <w:pPr>
        <w:pStyle w:val="a7"/>
        <w:widowControl/>
        <w:spacing w:before="240" w:beforeAutospacing="0" w:after="240" w:afterAutospacing="0" w:line="560" w:lineRule="exact"/>
        <w:ind w:firstLineChars="200" w:firstLine="640"/>
        <w:rPr>
          <w:rFonts w:ascii="仿宋_GB2312" w:eastAsia="仿宋_GB2312" w:hAnsi="仿宋" w:hint="eastAsia"/>
          <w:kern w:val="2"/>
          <w:sz w:val="32"/>
          <w:szCs w:val="32"/>
        </w:rPr>
      </w:pPr>
      <w:r>
        <w:rPr>
          <w:rFonts w:eastAsia="仿宋_GB2312"/>
          <w:kern w:val="2"/>
          <w:sz w:val="32"/>
          <w:szCs w:val="32"/>
        </w:rPr>
        <w:t>1.</w:t>
      </w:r>
      <w:r>
        <w:rPr>
          <w:rFonts w:ascii="仿宋_GB2312" w:eastAsia="仿宋_GB2312" w:hAnsi="仿宋" w:hint="eastAsia"/>
          <w:kern w:val="2"/>
          <w:sz w:val="32"/>
          <w:szCs w:val="32"/>
        </w:rPr>
        <w:t>本年支出决算合计</w:t>
      </w:r>
      <w:r>
        <w:rPr>
          <w:rFonts w:ascii="仿宋_GB2312" w:eastAsia="仿宋_GB2312" w:hAnsi="仿宋" w:hint="eastAsia"/>
          <w:kern w:val="2"/>
          <w:sz w:val="32"/>
          <w:szCs w:val="32"/>
        </w:rPr>
        <w:t> </w:t>
      </w:r>
      <w:r>
        <w:rPr>
          <w:rFonts w:ascii="仿宋_GB2312" w:eastAsia="仿宋_GB2312" w:hAnsi="仿宋" w:hint="eastAsia"/>
          <w:kern w:val="2"/>
          <w:sz w:val="32"/>
          <w:szCs w:val="32"/>
        </w:rPr>
        <w:t>8779.11万元。与上年决算相比，增加</w:t>
      </w:r>
      <w:r>
        <w:rPr>
          <w:rFonts w:ascii="仿宋_GB2312" w:eastAsia="仿宋_GB2312" w:hAnsi="仿宋" w:hint="eastAsia"/>
          <w:kern w:val="2"/>
          <w:sz w:val="32"/>
          <w:szCs w:val="32"/>
        </w:rPr>
        <w:t> </w:t>
      </w:r>
      <w:r>
        <w:rPr>
          <w:rFonts w:ascii="仿宋_GB2312" w:eastAsia="仿宋_GB2312" w:hAnsi="仿宋" w:hint="eastAsia"/>
          <w:kern w:val="2"/>
          <w:sz w:val="32"/>
          <w:szCs w:val="32"/>
        </w:rPr>
        <w:t>76.48万元，增长</w:t>
      </w:r>
      <w:r>
        <w:rPr>
          <w:rFonts w:ascii="仿宋_GB2312" w:eastAsia="仿宋_GB2312" w:hAnsi="仿宋" w:hint="eastAsia"/>
          <w:kern w:val="2"/>
          <w:sz w:val="32"/>
          <w:szCs w:val="32"/>
        </w:rPr>
        <w:t> </w:t>
      </w:r>
      <w:r>
        <w:rPr>
          <w:rFonts w:ascii="仿宋_GB2312" w:eastAsia="仿宋_GB2312" w:hAnsi="仿宋" w:hint="eastAsia"/>
          <w:kern w:val="2"/>
          <w:sz w:val="32"/>
          <w:szCs w:val="32"/>
        </w:rPr>
        <w:t>0.88%，变动原因：我院自有资金支出增加，包括院区改造支出，学科建设支出以及补缴职工以前年度职业年金等。</w:t>
      </w:r>
    </w:p>
    <w:p w14:paraId="62856178" w14:textId="77777777" w:rsidR="00675D20" w:rsidRDefault="00000000">
      <w:pPr>
        <w:pStyle w:val="a7"/>
        <w:widowControl/>
        <w:spacing w:before="240" w:beforeAutospacing="0" w:after="240" w:afterAutospacing="0" w:line="560" w:lineRule="exact"/>
        <w:ind w:firstLineChars="200" w:firstLine="640"/>
        <w:rPr>
          <w:rFonts w:ascii="仿宋_GB2312" w:eastAsia="仿宋_GB2312" w:hAnsi="仿宋" w:hint="eastAsia"/>
          <w:kern w:val="2"/>
          <w:sz w:val="32"/>
          <w:szCs w:val="32"/>
        </w:rPr>
      </w:pPr>
      <w:r>
        <w:rPr>
          <w:rFonts w:eastAsia="仿宋_GB2312"/>
          <w:kern w:val="2"/>
          <w:sz w:val="32"/>
          <w:szCs w:val="32"/>
        </w:rPr>
        <w:lastRenderedPageBreak/>
        <w:t>2.</w:t>
      </w:r>
      <w:r>
        <w:rPr>
          <w:rFonts w:ascii="仿宋_GB2312" w:eastAsia="仿宋_GB2312" w:hAnsi="仿宋" w:hint="eastAsia"/>
          <w:kern w:val="2"/>
          <w:sz w:val="32"/>
          <w:szCs w:val="32"/>
        </w:rPr>
        <w:t>结余分配</w:t>
      </w:r>
      <w:r>
        <w:rPr>
          <w:rFonts w:ascii="仿宋_GB2312" w:eastAsia="仿宋_GB2312" w:hAnsi="仿宋" w:hint="eastAsia"/>
          <w:kern w:val="2"/>
          <w:sz w:val="32"/>
          <w:szCs w:val="32"/>
        </w:rPr>
        <w:t> </w:t>
      </w:r>
      <w:r>
        <w:rPr>
          <w:rFonts w:ascii="仿宋_GB2312" w:eastAsia="仿宋_GB2312" w:hAnsi="仿宋" w:hint="eastAsia"/>
          <w:kern w:val="2"/>
          <w:sz w:val="32"/>
          <w:szCs w:val="32"/>
        </w:rPr>
        <w:t>0万元。与上年决算相比，增加</w:t>
      </w:r>
      <w:r>
        <w:rPr>
          <w:rFonts w:ascii="仿宋_GB2312" w:eastAsia="仿宋_GB2312" w:hAnsi="仿宋" w:hint="eastAsia"/>
          <w:kern w:val="2"/>
          <w:sz w:val="32"/>
          <w:szCs w:val="32"/>
        </w:rPr>
        <w:t> </w:t>
      </w:r>
      <w:r>
        <w:rPr>
          <w:rFonts w:ascii="仿宋_GB2312" w:eastAsia="仿宋_GB2312" w:hAnsi="仿宋" w:hint="eastAsia"/>
          <w:kern w:val="2"/>
          <w:sz w:val="32"/>
          <w:szCs w:val="32"/>
        </w:rPr>
        <w:t>0万元，增长</w:t>
      </w:r>
      <w:r>
        <w:rPr>
          <w:rFonts w:ascii="仿宋_GB2312" w:eastAsia="仿宋_GB2312" w:hAnsi="仿宋" w:hint="eastAsia"/>
          <w:kern w:val="2"/>
          <w:sz w:val="32"/>
          <w:szCs w:val="32"/>
        </w:rPr>
        <w:t> </w:t>
      </w:r>
      <w:r>
        <w:rPr>
          <w:rFonts w:ascii="仿宋_GB2312" w:eastAsia="仿宋_GB2312" w:hAnsi="仿宋" w:hint="eastAsia"/>
          <w:kern w:val="2"/>
          <w:sz w:val="32"/>
          <w:szCs w:val="32"/>
        </w:rPr>
        <w:t>0%，变动原因：不存在此项内容。</w:t>
      </w:r>
    </w:p>
    <w:p w14:paraId="31F922FE" w14:textId="77777777" w:rsidR="00675D20" w:rsidRDefault="00000000">
      <w:pPr>
        <w:pStyle w:val="a7"/>
        <w:widowControl/>
        <w:spacing w:before="240" w:beforeAutospacing="0" w:after="240" w:afterAutospacing="0" w:line="560" w:lineRule="exact"/>
        <w:ind w:firstLineChars="200" w:firstLine="640"/>
        <w:rPr>
          <w:rFonts w:ascii="仿宋_GB2312" w:eastAsia="仿宋_GB2312" w:hAnsi="仿宋" w:hint="eastAsia"/>
          <w:kern w:val="2"/>
          <w:sz w:val="32"/>
          <w:szCs w:val="32"/>
        </w:rPr>
      </w:pPr>
      <w:r>
        <w:rPr>
          <w:rFonts w:eastAsia="仿宋_GB2312"/>
          <w:kern w:val="2"/>
          <w:sz w:val="32"/>
          <w:szCs w:val="32"/>
        </w:rPr>
        <w:t>3.</w:t>
      </w:r>
      <w:r>
        <w:rPr>
          <w:rFonts w:ascii="仿宋_GB2312" w:eastAsia="仿宋_GB2312" w:hAnsi="仿宋" w:hint="eastAsia"/>
          <w:kern w:val="2"/>
          <w:sz w:val="32"/>
          <w:szCs w:val="32"/>
        </w:rPr>
        <w:t>年末结转和结余</w:t>
      </w:r>
      <w:r>
        <w:rPr>
          <w:rFonts w:ascii="仿宋_GB2312" w:eastAsia="仿宋_GB2312" w:hAnsi="仿宋" w:hint="eastAsia"/>
          <w:kern w:val="2"/>
          <w:sz w:val="32"/>
          <w:szCs w:val="32"/>
        </w:rPr>
        <w:t> </w:t>
      </w:r>
      <w:r>
        <w:rPr>
          <w:rFonts w:ascii="仿宋_GB2312" w:eastAsia="仿宋_GB2312" w:hAnsi="仿宋" w:hint="eastAsia"/>
          <w:kern w:val="2"/>
          <w:sz w:val="32"/>
          <w:szCs w:val="32"/>
        </w:rPr>
        <w:t>0万元。与上年决算相比，增加</w:t>
      </w:r>
      <w:r>
        <w:rPr>
          <w:rFonts w:ascii="仿宋_GB2312" w:eastAsia="仿宋_GB2312" w:hAnsi="仿宋" w:hint="eastAsia"/>
          <w:kern w:val="2"/>
          <w:sz w:val="32"/>
          <w:szCs w:val="32"/>
        </w:rPr>
        <w:t> </w:t>
      </w:r>
      <w:r>
        <w:rPr>
          <w:rFonts w:ascii="仿宋_GB2312" w:eastAsia="仿宋_GB2312" w:hAnsi="仿宋" w:hint="eastAsia"/>
          <w:kern w:val="2"/>
          <w:sz w:val="32"/>
          <w:szCs w:val="32"/>
        </w:rPr>
        <w:t>0万元，增长</w:t>
      </w:r>
      <w:r>
        <w:rPr>
          <w:rFonts w:ascii="仿宋_GB2312" w:eastAsia="仿宋_GB2312" w:hAnsi="仿宋" w:hint="eastAsia"/>
          <w:kern w:val="2"/>
          <w:sz w:val="32"/>
          <w:szCs w:val="32"/>
        </w:rPr>
        <w:t> </w:t>
      </w:r>
      <w:r>
        <w:rPr>
          <w:rFonts w:ascii="仿宋_GB2312" w:eastAsia="仿宋_GB2312" w:hAnsi="仿宋" w:hint="eastAsia"/>
          <w:kern w:val="2"/>
          <w:sz w:val="32"/>
          <w:szCs w:val="32"/>
        </w:rPr>
        <w:t>0%，变动原因：不存在此项内容。</w:t>
      </w:r>
    </w:p>
    <w:p w14:paraId="3DC0416A" w14:textId="77777777" w:rsidR="00675D20" w:rsidRDefault="00000000">
      <w:pPr>
        <w:widowControl/>
        <w:spacing w:before="240" w:after="240"/>
        <w:ind w:firstLineChars="200" w:firstLine="640"/>
        <w:jc w:val="left"/>
        <w:rPr>
          <w:rFonts w:ascii="黑体" w:eastAsia="黑体" w:hAnsi="黑体" w:cs="黑体" w:hint="eastAsia"/>
          <w:kern w:val="0"/>
          <w:sz w:val="32"/>
          <w:szCs w:val="32"/>
        </w:rPr>
      </w:pPr>
      <w:r>
        <w:rPr>
          <w:rFonts w:ascii="黑体" w:eastAsia="黑体" w:hAnsi="黑体" w:cs="黑体" w:hint="eastAsia"/>
          <w:kern w:val="0"/>
          <w:sz w:val="32"/>
          <w:szCs w:val="32"/>
        </w:rPr>
        <w:t>二、收入决算情况说明</w:t>
      </w:r>
    </w:p>
    <w:p w14:paraId="139A62DE" w14:textId="77777777" w:rsidR="00675D20" w:rsidRDefault="00000000">
      <w:pPr>
        <w:pStyle w:val="a7"/>
        <w:widowControl/>
        <w:spacing w:before="240" w:beforeAutospacing="0" w:after="240" w:afterAutospacing="0" w:line="560" w:lineRule="exact"/>
        <w:ind w:firstLineChars="200" w:firstLine="640"/>
        <w:rPr>
          <w:rFonts w:ascii="仿宋_GB2312" w:eastAsia="仿宋_GB2312" w:hAnsi="仿宋" w:hint="eastAsia"/>
          <w:kern w:val="2"/>
          <w:sz w:val="32"/>
          <w:szCs w:val="32"/>
        </w:rPr>
      </w:pPr>
      <w:r>
        <w:rPr>
          <w:rFonts w:ascii="仿宋_GB2312" w:eastAsia="仿宋_GB2312" w:hAnsi="仿宋" w:hint="eastAsia"/>
          <w:kern w:val="2"/>
          <w:sz w:val="32"/>
          <w:szCs w:val="32"/>
        </w:rPr>
        <w:t>内蒙古自治区鄂尔多斯市第四人民医院</w:t>
      </w:r>
      <w:r>
        <w:rPr>
          <w:rFonts w:ascii="仿宋_GB2312" w:eastAsia="仿宋_GB2312" w:hAnsi="仿宋" w:hint="eastAsia"/>
          <w:kern w:val="2"/>
          <w:sz w:val="32"/>
          <w:szCs w:val="32"/>
        </w:rPr>
        <w:t> </w:t>
      </w:r>
      <w:r>
        <w:rPr>
          <w:rFonts w:ascii="仿宋_GB2312" w:eastAsia="仿宋_GB2312" w:hAnsi="仿宋" w:hint="eastAsia"/>
          <w:kern w:val="2"/>
          <w:sz w:val="32"/>
          <w:szCs w:val="32"/>
        </w:rPr>
        <w:t>2024年度本年收入决算合计</w:t>
      </w:r>
      <w:r>
        <w:rPr>
          <w:rFonts w:ascii="仿宋_GB2312" w:eastAsia="仿宋_GB2312" w:hAnsi="仿宋" w:hint="eastAsia"/>
          <w:kern w:val="2"/>
          <w:sz w:val="32"/>
          <w:szCs w:val="32"/>
        </w:rPr>
        <w:t> </w:t>
      </w:r>
      <w:r>
        <w:rPr>
          <w:rFonts w:ascii="仿宋_GB2312" w:eastAsia="仿宋_GB2312" w:hAnsi="仿宋" w:hint="eastAsia"/>
          <w:kern w:val="2"/>
          <w:sz w:val="32"/>
          <w:szCs w:val="32"/>
        </w:rPr>
        <w:t>8251.25万元，其中：</w:t>
      </w:r>
    </w:p>
    <w:p w14:paraId="24CF8C95" w14:textId="77777777" w:rsidR="00675D20" w:rsidRDefault="00000000">
      <w:pPr>
        <w:pStyle w:val="a7"/>
        <w:widowControl/>
        <w:spacing w:before="240" w:beforeAutospacing="0" w:after="240" w:afterAutospacing="0" w:line="560" w:lineRule="exact"/>
        <w:ind w:firstLineChars="200" w:firstLine="640"/>
        <w:rPr>
          <w:rFonts w:ascii="仿宋_GB2312" w:eastAsia="仿宋_GB2312" w:hAnsi="仿宋" w:hint="eastAsia"/>
          <w:kern w:val="2"/>
          <w:sz w:val="32"/>
          <w:szCs w:val="32"/>
        </w:rPr>
      </w:pPr>
      <w:r>
        <w:rPr>
          <w:rFonts w:ascii="仿宋_GB2312" w:eastAsia="仿宋_GB2312" w:hAnsi="仿宋" w:hint="eastAsia"/>
          <w:kern w:val="2"/>
          <w:sz w:val="32"/>
          <w:szCs w:val="32"/>
        </w:rPr>
        <w:t>本年一般公共预算财政拨款收入</w:t>
      </w:r>
      <w:r>
        <w:rPr>
          <w:rFonts w:ascii="仿宋_GB2312" w:eastAsia="仿宋_GB2312" w:hAnsi="仿宋" w:hint="eastAsia"/>
          <w:kern w:val="2"/>
          <w:sz w:val="32"/>
          <w:szCs w:val="32"/>
        </w:rPr>
        <w:t> </w:t>
      </w:r>
      <w:r>
        <w:rPr>
          <w:rFonts w:ascii="仿宋_GB2312" w:eastAsia="仿宋_GB2312" w:hAnsi="仿宋" w:hint="eastAsia"/>
          <w:kern w:val="2"/>
          <w:sz w:val="32"/>
          <w:szCs w:val="32"/>
        </w:rPr>
        <w:t>3190.66万元，占</w:t>
      </w:r>
      <w:r>
        <w:rPr>
          <w:rFonts w:ascii="仿宋_GB2312" w:eastAsia="仿宋_GB2312" w:hAnsi="仿宋" w:hint="eastAsia"/>
          <w:kern w:val="2"/>
          <w:sz w:val="32"/>
          <w:szCs w:val="32"/>
        </w:rPr>
        <w:t> </w:t>
      </w:r>
      <w:r>
        <w:rPr>
          <w:rFonts w:ascii="仿宋_GB2312" w:eastAsia="仿宋_GB2312" w:hAnsi="仿宋" w:hint="eastAsia"/>
          <w:kern w:val="2"/>
          <w:sz w:val="32"/>
          <w:szCs w:val="32"/>
        </w:rPr>
        <w:t>38.67%；</w:t>
      </w:r>
    </w:p>
    <w:p w14:paraId="4950F0DE" w14:textId="77777777" w:rsidR="00675D20" w:rsidRDefault="00000000">
      <w:pPr>
        <w:pStyle w:val="a7"/>
        <w:widowControl/>
        <w:spacing w:before="240" w:beforeAutospacing="0" w:after="240" w:afterAutospacing="0" w:line="560" w:lineRule="exact"/>
        <w:ind w:firstLineChars="200" w:firstLine="640"/>
        <w:rPr>
          <w:rFonts w:ascii="仿宋_GB2312" w:eastAsia="仿宋_GB2312" w:hAnsi="仿宋" w:hint="eastAsia"/>
          <w:kern w:val="2"/>
          <w:sz w:val="32"/>
          <w:szCs w:val="32"/>
        </w:rPr>
      </w:pPr>
      <w:r>
        <w:rPr>
          <w:rFonts w:ascii="仿宋_GB2312" w:eastAsia="仿宋_GB2312" w:hAnsi="仿宋" w:hint="eastAsia"/>
          <w:kern w:val="2"/>
          <w:sz w:val="32"/>
          <w:szCs w:val="32"/>
        </w:rPr>
        <w:t>本年政府性基金预算财政拨款收入</w:t>
      </w:r>
      <w:r>
        <w:rPr>
          <w:rFonts w:ascii="仿宋_GB2312" w:eastAsia="仿宋_GB2312" w:hAnsi="仿宋" w:hint="eastAsia"/>
          <w:kern w:val="2"/>
          <w:sz w:val="32"/>
          <w:szCs w:val="32"/>
        </w:rPr>
        <w:t> </w:t>
      </w:r>
      <w:r>
        <w:rPr>
          <w:rFonts w:ascii="仿宋_GB2312" w:eastAsia="仿宋_GB2312" w:hAnsi="仿宋" w:hint="eastAsia"/>
          <w:kern w:val="2"/>
          <w:sz w:val="32"/>
          <w:szCs w:val="32"/>
        </w:rPr>
        <w:t>13.81万元，占</w:t>
      </w:r>
      <w:r>
        <w:rPr>
          <w:rFonts w:ascii="仿宋_GB2312" w:eastAsia="仿宋_GB2312" w:hAnsi="仿宋" w:hint="eastAsia"/>
          <w:kern w:val="2"/>
          <w:sz w:val="32"/>
          <w:szCs w:val="32"/>
        </w:rPr>
        <w:t> </w:t>
      </w:r>
      <w:r>
        <w:rPr>
          <w:rFonts w:ascii="仿宋_GB2312" w:eastAsia="仿宋_GB2312" w:hAnsi="仿宋" w:hint="eastAsia"/>
          <w:kern w:val="2"/>
          <w:sz w:val="32"/>
          <w:szCs w:val="32"/>
        </w:rPr>
        <w:t>0.17%；</w:t>
      </w:r>
    </w:p>
    <w:p w14:paraId="41354C17" w14:textId="77777777" w:rsidR="00675D20" w:rsidRDefault="00000000">
      <w:pPr>
        <w:pStyle w:val="a7"/>
        <w:widowControl/>
        <w:spacing w:before="240" w:beforeAutospacing="0" w:after="240" w:afterAutospacing="0" w:line="560" w:lineRule="exact"/>
        <w:ind w:firstLineChars="200" w:firstLine="640"/>
        <w:rPr>
          <w:rFonts w:ascii="仿宋_GB2312" w:eastAsia="仿宋_GB2312" w:hAnsi="仿宋" w:hint="eastAsia"/>
          <w:kern w:val="2"/>
          <w:sz w:val="32"/>
          <w:szCs w:val="32"/>
        </w:rPr>
      </w:pPr>
      <w:r>
        <w:rPr>
          <w:rFonts w:ascii="仿宋_GB2312" w:eastAsia="仿宋_GB2312" w:hAnsi="仿宋" w:hint="eastAsia"/>
          <w:kern w:val="2"/>
          <w:sz w:val="32"/>
          <w:szCs w:val="32"/>
        </w:rPr>
        <w:t>本年国有资本经营预算财政拨款收入</w:t>
      </w:r>
      <w:r>
        <w:rPr>
          <w:rFonts w:ascii="仿宋_GB2312" w:eastAsia="仿宋_GB2312" w:hAnsi="仿宋" w:hint="eastAsia"/>
          <w:kern w:val="2"/>
          <w:sz w:val="32"/>
          <w:szCs w:val="32"/>
        </w:rPr>
        <w:t> </w:t>
      </w:r>
      <w:r>
        <w:rPr>
          <w:rFonts w:ascii="仿宋_GB2312" w:eastAsia="仿宋_GB2312" w:hAnsi="仿宋" w:hint="eastAsia"/>
          <w:kern w:val="2"/>
          <w:sz w:val="32"/>
          <w:szCs w:val="32"/>
        </w:rPr>
        <w:t>0万元，占</w:t>
      </w:r>
      <w:r>
        <w:rPr>
          <w:rFonts w:ascii="仿宋_GB2312" w:eastAsia="仿宋_GB2312" w:hAnsi="仿宋" w:hint="eastAsia"/>
          <w:kern w:val="2"/>
          <w:sz w:val="32"/>
          <w:szCs w:val="32"/>
        </w:rPr>
        <w:t> </w:t>
      </w:r>
      <w:r>
        <w:rPr>
          <w:rFonts w:ascii="仿宋_GB2312" w:eastAsia="仿宋_GB2312" w:hAnsi="仿宋" w:hint="eastAsia"/>
          <w:kern w:val="2"/>
          <w:sz w:val="32"/>
          <w:szCs w:val="32"/>
        </w:rPr>
        <w:t>0%；</w:t>
      </w:r>
    </w:p>
    <w:p w14:paraId="34B4E739" w14:textId="77777777" w:rsidR="00675D20" w:rsidRDefault="00000000">
      <w:pPr>
        <w:pStyle w:val="a7"/>
        <w:widowControl/>
        <w:spacing w:before="240" w:beforeAutospacing="0" w:after="240" w:afterAutospacing="0" w:line="560" w:lineRule="exact"/>
        <w:ind w:firstLineChars="200" w:firstLine="640"/>
        <w:rPr>
          <w:rFonts w:ascii="仿宋_GB2312" w:eastAsia="仿宋_GB2312" w:hAnsi="仿宋" w:hint="eastAsia"/>
          <w:kern w:val="2"/>
          <w:sz w:val="32"/>
          <w:szCs w:val="32"/>
        </w:rPr>
      </w:pPr>
      <w:r>
        <w:rPr>
          <w:rFonts w:ascii="仿宋_GB2312" w:eastAsia="仿宋_GB2312" w:hAnsi="仿宋" w:hint="eastAsia"/>
          <w:kern w:val="2"/>
          <w:sz w:val="32"/>
          <w:szCs w:val="32"/>
        </w:rPr>
        <w:t>本年上级补助收入</w:t>
      </w:r>
      <w:r>
        <w:rPr>
          <w:rFonts w:ascii="仿宋_GB2312" w:eastAsia="仿宋_GB2312" w:hAnsi="仿宋" w:hint="eastAsia"/>
          <w:kern w:val="2"/>
          <w:sz w:val="32"/>
          <w:szCs w:val="32"/>
        </w:rPr>
        <w:t> </w:t>
      </w:r>
      <w:r>
        <w:rPr>
          <w:rFonts w:ascii="仿宋_GB2312" w:eastAsia="仿宋_GB2312" w:hAnsi="仿宋" w:hint="eastAsia"/>
          <w:kern w:val="2"/>
          <w:sz w:val="32"/>
          <w:szCs w:val="32"/>
        </w:rPr>
        <w:t>0万元，占</w:t>
      </w:r>
      <w:r>
        <w:rPr>
          <w:rFonts w:ascii="仿宋_GB2312" w:eastAsia="仿宋_GB2312" w:hAnsi="仿宋" w:hint="eastAsia"/>
          <w:kern w:val="2"/>
          <w:sz w:val="32"/>
          <w:szCs w:val="32"/>
        </w:rPr>
        <w:t> </w:t>
      </w:r>
      <w:r>
        <w:rPr>
          <w:rFonts w:ascii="仿宋_GB2312" w:eastAsia="仿宋_GB2312" w:hAnsi="仿宋" w:hint="eastAsia"/>
          <w:kern w:val="2"/>
          <w:sz w:val="32"/>
          <w:szCs w:val="32"/>
        </w:rPr>
        <w:t>0%；</w:t>
      </w:r>
    </w:p>
    <w:p w14:paraId="1B173985" w14:textId="77777777" w:rsidR="00675D20" w:rsidRDefault="00000000">
      <w:pPr>
        <w:pStyle w:val="a7"/>
        <w:widowControl/>
        <w:spacing w:before="240" w:beforeAutospacing="0" w:after="240" w:afterAutospacing="0" w:line="560" w:lineRule="exact"/>
        <w:ind w:firstLineChars="200" w:firstLine="640"/>
        <w:rPr>
          <w:rFonts w:ascii="仿宋_GB2312" w:eastAsia="仿宋_GB2312" w:hAnsi="仿宋" w:hint="eastAsia"/>
          <w:kern w:val="2"/>
          <w:sz w:val="32"/>
          <w:szCs w:val="32"/>
        </w:rPr>
      </w:pPr>
      <w:r>
        <w:rPr>
          <w:rFonts w:ascii="仿宋_GB2312" w:eastAsia="仿宋_GB2312" w:hAnsi="仿宋" w:hint="eastAsia"/>
          <w:kern w:val="2"/>
          <w:sz w:val="32"/>
          <w:szCs w:val="32"/>
        </w:rPr>
        <w:t>本年事业收入4798.75万元，占</w:t>
      </w:r>
      <w:r>
        <w:rPr>
          <w:rFonts w:ascii="仿宋_GB2312" w:eastAsia="仿宋_GB2312" w:hAnsi="仿宋" w:hint="eastAsia"/>
          <w:kern w:val="2"/>
          <w:sz w:val="32"/>
          <w:szCs w:val="32"/>
        </w:rPr>
        <w:t> </w:t>
      </w:r>
      <w:r>
        <w:rPr>
          <w:rFonts w:ascii="仿宋_GB2312" w:eastAsia="仿宋_GB2312" w:hAnsi="仿宋" w:hint="eastAsia"/>
          <w:kern w:val="2"/>
          <w:sz w:val="32"/>
          <w:szCs w:val="32"/>
        </w:rPr>
        <w:t>58.16%；</w:t>
      </w:r>
    </w:p>
    <w:p w14:paraId="6506658D" w14:textId="77777777" w:rsidR="00675D20" w:rsidRDefault="00000000">
      <w:pPr>
        <w:pStyle w:val="a7"/>
        <w:widowControl/>
        <w:spacing w:before="240" w:beforeAutospacing="0" w:after="240" w:afterAutospacing="0" w:line="560" w:lineRule="exact"/>
        <w:ind w:firstLineChars="200" w:firstLine="640"/>
        <w:rPr>
          <w:rFonts w:ascii="仿宋_GB2312" w:eastAsia="仿宋_GB2312" w:hAnsi="仿宋" w:hint="eastAsia"/>
          <w:kern w:val="2"/>
          <w:sz w:val="32"/>
          <w:szCs w:val="32"/>
        </w:rPr>
      </w:pPr>
      <w:r>
        <w:rPr>
          <w:rFonts w:ascii="仿宋_GB2312" w:eastAsia="仿宋_GB2312" w:hAnsi="仿宋" w:hint="eastAsia"/>
          <w:kern w:val="2"/>
          <w:sz w:val="32"/>
          <w:szCs w:val="32"/>
        </w:rPr>
        <w:t>本年经营收入</w:t>
      </w:r>
      <w:r>
        <w:rPr>
          <w:rFonts w:ascii="仿宋_GB2312" w:eastAsia="仿宋_GB2312" w:hAnsi="仿宋" w:hint="eastAsia"/>
          <w:kern w:val="2"/>
          <w:sz w:val="32"/>
          <w:szCs w:val="32"/>
        </w:rPr>
        <w:t> </w:t>
      </w:r>
      <w:r>
        <w:rPr>
          <w:rFonts w:ascii="仿宋_GB2312" w:eastAsia="仿宋_GB2312" w:hAnsi="仿宋" w:hint="eastAsia"/>
          <w:kern w:val="2"/>
          <w:sz w:val="32"/>
          <w:szCs w:val="32"/>
        </w:rPr>
        <w:t>0万元，占</w:t>
      </w:r>
      <w:r>
        <w:rPr>
          <w:rFonts w:ascii="仿宋_GB2312" w:eastAsia="仿宋_GB2312" w:hAnsi="仿宋" w:hint="eastAsia"/>
          <w:kern w:val="2"/>
          <w:sz w:val="32"/>
          <w:szCs w:val="32"/>
        </w:rPr>
        <w:t> </w:t>
      </w:r>
      <w:r>
        <w:rPr>
          <w:rFonts w:ascii="仿宋_GB2312" w:eastAsia="仿宋_GB2312" w:hAnsi="仿宋" w:hint="eastAsia"/>
          <w:kern w:val="2"/>
          <w:sz w:val="32"/>
          <w:szCs w:val="32"/>
        </w:rPr>
        <w:t>0%；</w:t>
      </w:r>
    </w:p>
    <w:p w14:paraId="4172C1F1" w14:textId="77777777" w:rsidR="00675D20" w:rsidRDefault="00000000">
      <w:pPr>
        <w:pStyle w:val="a7"/>
        <w:widowControl/>
        <w:spacing w:before="240" w:beforeAutospacing="0" w:after="240" w:afterAutospacing="0" w:line="560" w:lineRule="exact"/>
        <w:ind w:firstLineChars="200" w:firstLine="640"/>
        <w:rPr>
          <w:rFonts w:ascii="仿宋_GB2312" w:eastAsia="仿宋_GB2312" w:hAnsi="仿宋" w:hint="eastAsia"/>
          <w:kern w:val="2"/>
          <w:sz w:val="32"/>
          <w:szCs w:val="32"/>
        </w:rPr>
      </w:pPr>
      <w:r>
        <w:rPr>
          <w:rFonts w:ascii="仿宋_GB2312" w:eastAsia="仿宋_GB2312" w:hAnsi="仿宋" w:hint="eastAsia"/>
          <w:kern w:val="2"/>
          <w:sz w:val="32"/>
          <w:szCs w:val="32"/>
        </w:rPr>
        <w:t>本年附属单位上缴收入</w:t>
      </w:r>
      <w:r>
        <w:rPr>
          <w:rFonts w:ascii="仿宋_GB2312" w:eastAsia="仿宋_GB2312" w:hAnsi="仿宋" w:hint="eastAsia"/>
          <w:kern w:val="2"/>
          <w:sz w:val="32"/>
          <w:szCs w:val="32"/>
        </w:rPr>
        <w:t> </w:t>
      </w:r>
      <w:r>
        <w:rPr>
          <w:rFonts w:ascii="仿宋_GB2312" w:eastAsia="仿宋_GB2312" w:hAnsi="仿宋" w:hint="eastAsia"/>
          <w:kern w:val="2"/>
          <w:sz w:val="32"/>
          <w:szCs w:val="32"/>
        </w:rPr>
        <w:t>0万元，占</w:t>
      </w:r>
      <w:r>
        <w:rPr>
          <w:rFonts w:ascii="仿宋_GB2312" w:eastAsia="仿宋_GB2312" w:hAnsi="仿宋" w:hint="eastAsia"/>
          <w:kern w:val="2"/>
          <w:sz w:val="32"/>
          <w:szCs w:val="32"/>
        </w:rPr>
        <w:t> </w:t>
      </w:r>
      <w:r>
        <w:rPr>
          <w:rFonts w:ascii="仿宋_GB2312" w:eastAsia="仿宋_GB2312" w:hAnsi="仿宋" w:hint="eastAsia"/>
          <w:kern w:val="2"/>
          <w:sz w:val="32"/>
          <w:szCs w:val="32"/>
        </w:rPr>
        <w:t>0%；</w:t>
      </w:r>
    </w:p>
    <w:p w14:paraId="6A870DB8" w14:textId="77777777" w:rsidR="00675D20" w:rsidRDefault="00000000">
      <w:pPr>
        <w:pStyle w:val="a7"/>
        <w:widowControl/>
        <w:spacing w:before="240" w:beforeAutospacing="0" w:after="240" w:afterAutospacing="0" w:line="560" w:lineRule="exact"/>
        <w:ind w:firstLineChars="200" w:firstLine="640"/>
        <w:rPr>
          <w:rFonts w:ascii="仿宋_GB2312" w:eastAsia="仿宋_GB2312" w:hAnsi="仿宋" w:hint="eastAsia"/>
          <w:kern w:val="2"/>
          <w:sz w:val="32"/>
          <w:szCs w:val="32"/>
        </w:rPr>
      </w:pPr>
      <w:r>
        <w:rPr>
          <w:rFonts w:ascii="仿宋_GB2312" w:eastAsia="仿宋_GB2312" w:hAnsi="仿宋" w:hint="eastAsia"/>
          <w:kern w:val="2"/>
          <w:sz w:val="32"/>
          <w:szCs w:val="32"/>
        </w:rPr>
        <w:t>本年其他收入248.03万元，占</w:t>
      </w:r>
      <w:r>
        <w:rPr>
          <w:rFonts w:ascii="仿宋_GB2312" w:eastAsia="仿宋_GB2312" w:hAnsi="仿宋" w:hint="eastAsia"/>
          <w:kern w:val="2"/>
          <w:sz w:val="32"/>
          <w:szCs w:val="32"/>
        </w:rPr>
        <w:t> </w:t>
      </w:r>
      <w:r>
        <w:rPr>
          <w:rFonts w:ascii="仿宋_GB2312" w:eastAsia="仿宋_GB2312" w:hAnsi="仿宋" w:hint="eastAsia"/>
          <w:kern w:val="2"/>
          <w:sz w:val="32"/>
          <w:szCs w:val="32"/>
        </w:rPr>
        <w:t>3%。</w:t>
      </w:r>
    </w:p>
    <w:p w14:paraId="5A263D82" w14:textId="77777777" w:rsidR="00675D20" w:rsidRDefault="00000000">
      <w:pPr>
        <w:widowControl/>
        <w:spacing w:before="240" w:after="240"/>
        <w:ind w:firstLineChars="200" w:firstLine="560"/>
        <w:rPr>
          <w:rFonts w:ascii="仿宋_GB2312" w:eastAsia="仿宋_GB2312" w:hAnsi="仿宋_GB2312" w:cs="仿宋_GB2312" w:hint="eastAsia"/>
          <w:kern w:val="0"/>
          <w:sz w:val="28"/>
          <w:szCs w:val="28"/>
        </w:rPr>
      </w:pPr>
      <w:r>
        <w:rPr>
          <w:rFonts w:ascii="仿宋_GB2312" w:eastAsia="仿宋_GB2312" w:hAnsi="仿宋_GB2312" w:cs="仿宋_GB2312" w:hint="eastAsia"/>
          <w:noProof/>
          <w:kern w:val="0"/>
          <w:sz w:val="28"/>
          <w:szCs w:val="28"/>
        </w:rPr>
        <w:lastRenderedPageBreak/>
        <w:drawing>
          <wp:inline distT="0" distB="0" distL="114300" distR="114300" wp14:anchorId="4C1A6B04" wp14:editId="2C884EC6">
            <wp:extent cx="5127625" cy="2882265"/>
            <wp:effectExtent l="4445" t="4445" r="19050" b="8890"/>
            <wp:docPr id="3" name="图表 3" descr="7b0a202020202263686172745265734964223a202232303437363838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8129320" w14:textId="77777777" w:rsidR="00675D20" w:rsidRDefault="00000000">
      <w:pPr>
        <w:widowControl/>
        <w:spacing w:before="240" w:after="240" w:line="560" w:lineRule="exact"/>
        <w:ind w:firstLineChars="200" w:firstLine="560"/>
        <w:rPr>
          <w:rFonts w:ascii="仿宋_GB2312" w:eastAsia="仿宋_GB2312" w:hAnsi="仿宋" w:hint="eastAsia"/>
          <w:sz w:val="28"/>
          <w:szCs w:val="28"/>
        </w:rPr>
      </w:pPr>
      <w:r>
        <w:rPr>
          <w:rFonts w:ascii="仿宋_GB2312" w:eastAsia="仿宋_GB2312" w:hAnsi="仿宋" w:hint="eastAsia"/>
          <w:sz w:val="28"/>
          <w:szCs w:val="28"/>
        </w:rPr>
        <w:t>图1.收入决算图</w:t>
      </w:r>
    </w:p>
    <w:p w14:paraId="4BA2DF82" w14:textId="77777777" w:rsidR="00675D20" w:rsidRDefault="00000000">
      <w:pPr>
        <w:widowControl/>
        <w:spacing w:before="240" w:after="240"/>
        <w:ind w:firstLineChars="200" w:firstLine="640"/>
        <w:jc w:val="left"/>
        <w:rPr>
          <w:rFonts w:ascii="黑体" w:eastAsia="黑体" w:hAnsi="黑体" w:cs="黑体" w:hint="eastAsia"/>
          <w:kern w:val="0"/>
          <w:sz w:val="32"/>
          <w:szCs w:val="32"/>
        </w:rPr>
      </w:pPr>
      <w:r>
        <w:rPr>
          <w:rFonts w:ascii="黑体" w:eastAsia="黑体" w:hAnsi="黑体" w:cs="黑体" w:hint="eastAsia"/>
          <w:kern w:val="0"/>
          <w:sz w:val="32"/>
          <w:szCs w:val="32"/>
        </w:rPr>
        <w:t>三、支出决算情况说明</w:t>
      </w:r>
    </w:p>
    <w:p w14:paraId="4265507F"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ascii="仿宋_GB2312" w:eastAsia="仿宋_GB2312" w:hAnsi="仿宋" w:hint="eastAsia"/>
          <w:sz w:val="32"/>
          <w:szCs w:val="32"/>
        </w:rPr>
        <w:t>内蒙古自治区鄂尔多斯市第四人民医院 2024年度本年支出决算合计</w:t>
      </w:r>
      <w:r>
        <w:rPr>
          <w:rFonts w:ascii="仿宋_GB2312" w:eastAsia="仿宋_GB2312" w:hAnsi="仿宋" w:hint="eastAsia"/>
          <w:sz w:val="32"/>
          <w:szCs w:val="32"/>
        </w:rPr>
        <w:t> </w:t>
      </w:r>
      <w:r>
        <w:rPr>
          <w:rFonts w:ascii="仿宋_GB2312" w:eastAsia="仿宋_GB2312" w:hAnsi="仿宋" w:hint="eastAsia"/>
          <w:sz w:val="32"/>
          <w:szCs w:val="32"/>
        </w:rPr>
        <w:t>8779.11万元，其中：</w:t>
      </w:r>
    </w:p>
    <w:p w14:paraId="43CE02E9"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ascii="仿宋_GB2312" w:eastAsia="仿宋_GB2312" w:hAnsi="仿宋" w:hint="eastAsia"/>
          <w:sz w:val="32"/>
          <w:szCs w:val="32"/>
        </w:rPr>
        <w:t>本年基本支出</w:t>
      </w:r>
      <w:r>
        <w:rPr>
          <w:rFonts w:ascii="仿宋_GB2312" w:eastAsia="仿宋_GB2312" w:hAnsi="仿宋" w:hint="eastAsia"/>
          <w:sz w:val="32"/>
          <w:szCs w:val="32"/>
        </w:rPr>
        <w:t> </w:t>
      </w:r>
      <w:r>
        <w:rPr>
          <w:rFonts w:ascii="仿宋_GB2312" w:eastAsia="仿宋_GB2312" w:hAnsi="仿宋" w:hint="eastAsia"/>
          <w:sz w:val="32"/>
          <w:szCs w:val="32"/>
        </w:rPr>
        <w:t>8249.32万元，占</w:t>
      </w:r>
      <w:r>
        <w:rPr>
          <w:rFonts w:ascii="仿宋_GB2312" w:eastAsia="仿宋_GB2312" w:hAnsi="仿宋" w:hint="eastAsia"/>
          <w:sz w:val="32"/>
          <w:szCs w:val="32"/>
        </w:rPr>
        <w:t> </w:t>
      </w:r>
      <w:r>
        <w:rPr>
          <w:rFonts w:ascii="仿宋_GB2312" w:eastAsia="仿宋_GB2312" w:hAnsi="仿宋" w:hint="eastAsia"/>
          <w:sz w:val="32"/>
          <w:szCs w:val="32"/>
        </w:rPr>
        <w:t>93.97%；</w:t>
      </w:r>
    </w:p>
    <w:p w14:paraId="51527844"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ascii="仿宋_GB2312" w:eastAsia="仿宋_GB2312" w:hAnsi="仿宋" w:hint="eastAsia"/>
          <w:sz w:val="32"/>
          <w:szCs w:val="32"/>
        </w:rPr>
        <w:t>本年项目支出</w:t>
      </w:r>
      <w:r>
        <w:rPr>
          <w:rFonts w:ascii="仿宋_GB2312" w:eastAsia="仿宋_GB2312" w:hAnsi="仿宋" w:hint="eastAsia"/>
          <w:sz w:val="32"/>
          <w:szCs w:val="32"/>
        </w:rPr>
        <w:t> </w:t>
      </w:r>
      <w:r>
        <w:rPr>
          <w:rFonts w:ascii="仿宋_GB2312" w:eastAsia="仿宋_GB2312" w:hAnsi="仿宋" w:hint="eastAsia"/>
          <w:sz w:val="32"/>
          <w:szCs w:val="32"/>
        </w:rPr>
        <w:t>529.79万元，占</w:t>
      </w:r>
      <w:r>
        <w:rPr>
          <w:rFonts w:ascii="仿宋_GB2312" w:eastAsia="仿宋_GB2312" w:hAnsi="仿宋" w:hint="eastAsia"/>
          <w:sz w:val="32"/>
          <w:szCs w:val="32"/>
        </w:rPr>
        <w:t> </w:t>
      </w:r>
      <w:r>
        <w:rPr>
          <w:rFonts w:ascii="仿宋_GB2312" w:eastAsia="仿宋_GB2312" w:hAnsi="仿宋" w:hint="eastAsia"/>
          <w:sz w:val="32"/>
          <w:szCs w:val="32"/>
        </w:rPr>
        <w:t>6.03%；</w:t>
      </w:r>
    </w:p>
    <w:p w14:paraId="63DC9773"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ascii="仿宋_GB2312" w:eastAsia="仿宋_GB2312" w:hAnsi="仿宋" w:hint="eastAsia"/>
          <w:sz w:val="32"/>
          <w:szCs w:val="32"/>
        </w:rPr>
        <w:t>本年上缴上级支出</w:t>
      </w:r>
      <w:r>
        <w:rPr>
          <w:rFonts w:ascii="仿宋_GB2312" w:eastAsia="仿宋_GB2312" w:hAnsi="仿宋" w:hint="eastAsia"/>
          <w:sz w:val="32"/>
          <w:szCs w:val="32"/>
        </w:rPr>
        <w:t> </w:t>
      </w:r>
      <w:r>
        <w:rPr>
          <w:rFonts w:ascii="仿宋_GB2312" w:eastAsia="仿宋_GB2312" w:hAnsi="仿宋" w:hint="eastAsia"/>
          <w:sz w:val="32"/>
          <w:szCs w:val="32"/>
        </w:rPr>
        <w:t>0万元，占</w:t>
      </w:r>
      <w:r>
        <w:rPr>
          <w:rFonts w:ascii="仿宋_GB2312" w:eastAsia="仿宋_GB2312" w:hAnsi="仿宋" w:hint="eastAsia"/>
          <w:sz w:val="32"/>
          <w:szCs w:val="32"/>
        </w:rPr>
        <w:t> </w:t>
      </w:r>
      <w:r>
        <w:rPr>
          <w:rFonts w:ascii="仿宋_GB2312" w:eastAsia="仿宋_GB2312" w:hAnsi="仿宋" w:hint="eastAsia"/>
          <w:sz w:val="32"/>
          <w:szCs w:val="32"/>
        </w:rPr>
        <w:t>0%；</w:t>
      </w:r>
    </w:p>
    <w:p w14:paraId="20AB134F"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ascii="仿宋_GB2312" w:eastAsia="仿宋_GB2312" w:hAnsi="仿宋" w:hint="eastAsia"/>
          <w:sz w:val="32"/>
          <w:szCs w:val="32"/>
        </w:rPr>
        <w:t>本年经营支出</w:t>
      </w:r>
      <w:r>
        <w:rPr>
          <w:rFonts w:ascii="仿宋_GB2312" w:eastAsia="仿宋_GB2312" w:hAnsi="仿宋" w:hint="eastAsia"/>
          <w:sz w:val="32"/>
          <w:szCs w:val="32"/>
        </w:rPr>
        <w:t> </w:t>
      </w:r>
      <w:r>
        <w:rPr>
          <w:rFonts w:ascii="仿宋_GB2312" w:eastAsia="仿宋_GB2312" w:hAnsi="仿宋" w:hint="eastAsia"/>
          <w:sz w:val="32"/>
          <w:szCs w:val="32"/>
        </w:rPr>
        <w:t>0万元，占</w:t>
      </w:r>
      <w:r>
        <w:rPr>
          <w:rFonts w:ascii="仿宋_GB2312" w:eastAsia="仿宋_GB2312" w:hAnsi="仿宋" w:hint="eastAsia"/>
          <w:sz w:val="32"/>
          <w:szCs w:val="32"/>
        </w:rPr>
        <w:t> </w:t>
      </w:r>
      <w:r>
        <w:rPr>
          <w:rFonts w:ascii="仿宋_GB2312" w:eastAsia="仿宋_GB2312" w:hAnsi="仿宋" w:hint="eastAsia"/>
          <w:sz w:val="32"/>
          <w:szCs w:val="32"/>
        </w:rPr>
        <w:t>0%；</w:t>
      </w:r>
    </w:p>
    <w:p w14:paraId="5E109331"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ascii="仿宋_GB2312" w:eastAsia="仿宋_GB2312" w:hAnsi="仿宋" w:hint="eastAsia"/>
          <w:sz w:val="32"/>
          <w:szCs w:val="32"/>
        </w:rPr>
        <w:t>本年对附属单位补助支出</w:t>
      </w:r>
      <w:r>
        <w:rPr>
          <w:rFonts w:ascii="仿宋_GB2312" w:eastAsia="仿宋_GB2312" w:hAnsi="仿宋" w:hint="eastAsia"/>
          <w:sz w:val="32"/>
          <w:szCs w:val="32"/>
        </w:rPr>
        <w:t> </w:t>
      </w:r>
      <w:r>
        <w:rPr>
          <w:rFonts w:ascii="仿宋_GB2312" w:eastAsia="仿宋_GB2312" w:hAnsi="仿宋" w:hint="eastAsia"/>
          <w:sz w:val="32"/>
          <w:szCs w:val="32"/>
        </w:rPr>
        <w:t>0万元，占</w:t>
      </w:r>
      <w:r>
        <w:rPr>
          <w:rFonts w:ascii="仿宋_GB2312" w:eastAsia="仿宋_GB2312" w:hAnsi="仿宋" w:hint="eastAsia"/>
          <w:sz w:val="32"/>
          <w:szCs w:val="32"/>
        </w:rPr>
        <w:t> </w:t>
      </w:r>
      <w:r>
        <w:rPr>
          <w:rFonts w:ascii="仿宋_GB2312" w:eastAsia="仿宋_GB2312" w:hAnsi="仿宋" w:hint="eastAsia"/>
          <w:sz w:val="32"/>
          <w:szCs w:val="32"/>
        </w:rPr>
        <w:t>0%。</w:t>
      </w:r>
    </w:p>
    <w:p w14:paraId="3CEBA24E" w14:textId="77777777" w:rsidR="00675D20" w:rsidRDefault="00000000">
      <w:pPr>
        <w:widowControl/>
        <w:spacing w:before="240" w:after="240"/>
        <w:ind w:firstLineChars="200" w:firstLine="560"/>
        <w:rPr>
          <w:rFonts w:ascii="仿宋_GB2312" w:eastAsia="仿宋_GB2312" w:hAnsi="仿宋_GB2312" w:cs="仿宋_GB2312" w:hint="eastAsia"/>
          <w:kern w:val="0"/>
          <w:sz w:val="28"/>
          <w:szCs w:val="28"/>
        </w:rPr>
      </w:pPr>
      <w:r>
        <w:rPr>
          <w:rFonts w:ascii="仿宋_GB2312" w:eastAsia="仿宋_GB2312" w:hAnsi="仿宋_GB2312" w:cs="仿宋_GB2312" w:hint="eastAsia"/>
          <w:color w:val="0E00FE"/>
          <w:kern w:val="0"/>
          <w:sz w:val="28"/>
          <w:szCs w:val="28"/>
        </w:rPr>
        <w:lastRenderedPageBreak/>
        <w:t>   </w:t>
      </w:r>
      <w:r>
        <w:rPr>
          <w:rFonts w:ascii="仿宋_GB2312" w:eastAsia="仿宋_GB2312" w:hAnsi="仿宋_GB2312" w:cs="仿宋_GB2312" w:hint="eastAsia"/>
          <w:noProof/>
          <w:color w:val="0E00FE"/>
          <w:kern w:val="0"/>
          <w:sz w:val="28"/>
          <w:szCs w:val="28"/>
        </w:rPr>
        <w:drawing>
          <wp:inline distT="0" distB="0" distL="114300" distR="114300" wp14:anchorId="0442BF00" wp14:editId="0FA617E7">
            <wp:extent cx="5256530" cy="2988310"/>
            <wp:effectExtent l="5080" t="4445" r="11430" b="9525"/>
            <wp:docPr id="1" name="图表 1" descr="7b0a202020202263686172745265734964223a20223230343639393934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rFonts w:ascii="仿宋_GB2312" w:eastAsia="仿宋_GB2312" w:hAnsi="仿宋_GB2312" w:cs="仿宋_GB2312" w:hint="eastAsia"/>
          <w:kern w:val="0"/>
          <w:sz w:val="28"/>
          <w:szCs w:val="28"/>
        </w:rPr>
        <w:t xml:space="preserve">  </w:t>
      </w:r>
    </w:p>
    <w:p w14:paraId="36BE6C91" w14:textId="77777777" w:rsidR="00675D20" w:rsidRDefault="00000000">
      <w:pPr>
        <w:widowControl/>
        <w:spacing w:before="240" w:after="240" w:line="560" w:lineRule="exact"/>
        <w:ind w:firstLineChars="200" w:firstLine="560"/>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28"/>
          <w:szCs w:val="28"/>
        </w:rPr>
        <w:t>图2.支出决算图</w:t>
      </w:r>
    </w:p>
    <w:p w14:paraId="4257D589" w14:textId="77777777" w:rsidR="00675D20" w:rsidRDefault="00000000">
      <w:pPr>
        <w:widowControl/>
        <w:spacing w:before="240" w:after="240"/>
        <w:ind w:firstLineChars="200" w:firstLine="640"/>
        <w:jc w:val="left"/>
        <w:rPr>
          <w:rFonts w:ascii="仿宋_GB2312" w:eastAsia="仿宋_GB2312" w:hAnsi="仿宋_GB2312" w:cs="仿宋_GB2312" w:hint="eastAsia"/>
          <w:kern w:val="0"/>
          <w:sz w:val="28"/>
          <w:szCs w:val="28"/>
        </w:rPr>
      </w:pPr>
      <w:r>
        <w:rPr>
          <w:rFonts w:ascii="黑体" w:eastAsia="黑体" w:hAnsi="黑体" w:cs="黑体" w:hint="eastAsia"/>
          <w:kern w:val="0"/>
          <w:sz w:val="32"/>
          <w:szCs w:val="32"/>
        </w:rPr>
        <w:t>四、财政拨款收入支出决算总体情况说明</w:t>
      </w:r>
    </w:p>
    <w:p w14:paraId="3EA7C0F6" w14:textId="77777777" w:rsidR="00675D20" w:rsidRDefault="00000000">
      <w:pPr>
        <w:widowControl/>
        <w:spacing w:before="240" w:after="240"/>
        <w:ind w:firstLineChars="200" w:firstLine="640"/>
        <w:rPr>
          <w:rFonts w:ascii="仿宋_GB2312" w:eastAsia="仿宋_GB2312" w:hAnsi="仿宋" w:hint="eastAsia"/>
          <w:sz w:val="32"/>
          <w:szCs w:val="32"/>
        </w:rPr>
      </w:pPr>
      <w:r>
        <w:rPr>
          <w:rFonts w:ascii="仿宋_GB2312" w:eastAsia="仿宋_GB2312" w:hAnsi="仿宋" w:hint="eastAsia"/>
          <w:sz w:val="32"/>
          <w:szCs w:val="32"/>
        </w:rPr>
        <w:t>内蒙古自治区鄂尔多斯市第四人民医院</w:t>
      </w:r>
      <w:r>
        <w:rPr>
          <w:rFonts w:ascii="仿宋_GB2312" w:eastAsia="仿宋_GB2312" w:hAnsi="仿宋" w:hint="eastAsia"/>
          <w:sz w:val="32"/>
          <w:szCs w:val="32"/>
        </w:rPr>
        <w:t> </w:t>
      </w:r>
      <w:r>
        <w:rPr>
          <w:rFonts w:ascii="仿宋_GB2312" w:eastAsia="仿宋_GB2312" w:hAnsi="仿宋" w:hint="eastAsia"/>
          <w:sz w:val="32"/>
          <w:szCs w:val="32"/>
        </w:rPr>
        <w:t>2024年度财政拨款收入、支出决算总计均为</w:t>
      </w:r>
      <w:r>
        <w:rPr>
          <w:rFonts w:ascii="仿宋_GB2312" w:eastAsia="仿宋_GB2312" w:hAnsi="仿宋" w:hint="eastAsia"/>
          <w:sz w:val="32"/>
          <w:szCs w:val="32"/>
        </w:rPr>
        <w:t> </w:t>
      </w:r>
      <w:r>
        <w:rPr>
          <w:rFonts w:ascii="仿宋_GB2312" w:eastAsia="仿宋_GB2312" w:hAnsi="仿宋" w:hint="eastAsia"/>
          <w:sz w:val="32"/>
          <w:szCs w:val="32"/>
        </w:rPr>
        <w:t>3204.47万元，与年初预算相比，收、支总计各增加</w:t>
      </w:r>
      <w:r>
        <w:rPr>
          <w:rFonts w:ascii="仿宋_GB2312" w:eastAsia="仿宋_GB2312" w:hAnsi="仿宋" w:hint="eastAsia"/>
          <w:sz w:val="32"/>
          <w:szCs w:val="32"/>
        </w:rPr>
        <w:t> </w:t>
      </w:r>
      <w:r>
        <w:rPr>
          <w:rFonts w:ascii="仿宋_GB2312" w:eastAsia="仿宋_GB2312" w:hAnsi="仿宋" w:hint="eastAsia"/>
          <w:sz w:val="32"/>
          <w:szCs w:val="32"/>
        </w:rPr>
        <w:t>225.18万元，增长</w:t>
      </w:r>
      <w:r>
        <w:rPr>
          <w:rFonts w:ascii="仿宋_GB2312" w:eastAsia="仿宋_GB2312" w:hAnsi="仿宋" w:hint="eastAsia"/>
          <w:sz w:val="32"/>
          <w:szCs w:val="32"/>
        </w:rPr>
        <w:t> </w:t>
      </w:r>
      <w:r>
        <w:rPr>
          <w:rFonts w:ascii="仿宋_GB2312" w:eastAsia="仿宋_GB2312" w:hAnsi="仿宋" w:hint="eastAsia"/>
          <w:sz w:val="32"/>
          <w:szCs w:val="32"/>
        </w:rPr>
        <w:t>7.56%，变动原因：部分项目未纳入年初预算，在年度中旬追加入财政项目预算；与上年决算相比，收、支总计各减少641.99万元，下降16.69%，变动原因：本年财政项目拨款较上年减少，如运行困难补助经费及购买专用设备项目本年未申请。</w:t>
      </w:r>
    </w:p>
    <w:p w14:paraId="44A26F30" w14:textId="77777777" w:rsidR="00675D20" w:rsidRDefault="00000000">
      <w:pPr>
        <w:widowControl/>
        <w:spacing w:before="240" w:after="240"/>
        <w:ind w:firstLineChars="200" w:firstLine="640"/>
        <w:jc w:val="left"/>
        <w:rPr>
          <w:rFonts w:ascii="黑体" w:eastAsia="黑体" w:hAnsi="黑体" w:cs="黑体" w:hint="eastAsia"/>
          <w:kern w:val="0"/>
          <w:sz w:val="32"/>
          <w:szCs w:val="32"/>
        </w:rPr>
      </w:pPr>
      <w:r>
        <w:rPr>
          <w:rFonts w:ascii="黑体" w:eastAsia="黑体" w:hAnsi="黑体" w:cs="黑体" w:hint="eastAsia"/>
          <w:kern w:val="0"/>
          <w:sz w:val="32"/>
          <w:szCs w:val="32"/>
        </w:rPr>
        <w:t>五、一般公共预算财政拨款支出决算情况说明</w:t>
      </w:r>
    </w:p>
    <w:p w14:paraId="26906BC4" w14:textId="77777777" w:rsidR="00675D20" w:rsidRDefault="00000000">
      <w:pPr>
        <w:widowControl/>
        <w:spacing w:before="240" w:after="240"/>
        <w:ind w:firstLineChars="200" w:firstLine="640"/>
        <w:rPr>
          <w:rFonts w:ascii="仿宋_GB2312" w:eastAsia="仿宋_GB2312" w:hAnsi="仿宋" w:hint="eastAsia"/>
          <w:sz w:val="32"/>
          <w:szCs w:val="32"/>
        </w:rPr>
      </w:pPr>
      <w:r>
        <w:rPr>
          <w:rFonts w:ascii="仿宋_GB2312" w:eastAsia="仿宋_GB2312" w:hAnsi="仿宋" w:hint="eastAsia"/>
          <w:sz w:val="32"/>
          <w:szCs w:val="32"/>
        </w:rPr>
        <w:t>内蒙古自治区鄂尔多斯市第四人民医院</w:t>
      </w:r>
      <w:r>
        <w:rPr>
          <w:rFonts w:ascii="仿宋_GB2312" w:eastAsia="仿宋_GB2312" w:hAnsi="仿宋" w:hint="eastAsia"/>
          <w:sz w:val="32"/>
          <w:szCs w:val="32"/>
        </w:rPr>
        <w:t> </w:t>
      </w:r>
      <w:r>
        <w:rPr>
          <w:rFonts w:ascii="仿宋_GB2312" w:eastAsia="仿宋_GB2312" w:hAnsi="仿宋" w:hint="eastAsia"/>
          <w:sz w:val="32"/>
          <w:szCs w:val="32"/>
        </w:rPr>
        <w:t>2024年度一般公共预算财政拨款支出决算</w:t>
      </w:r>
      <w:r>
        <w:rPr>
          <w:rFonts w:ascii="仿宋_GB2312" w:eastAsia="仿宋_GB2312" w:hAnsi="仿宋" w:hint="eastAsia"/>
          <w:sz w:val="32"/>
          <w:szCs w:val="32"/>
        </w:rPr>
        <w:t> </w:t>
      </w:r>
      <w:r>
        <w:rPr>
          <w:rFonts w:ascii="仿宋_GB2312" w:eastAsia="仿宋_GB2312" w:hAnsi="仿宋" w:hint="eastAsia"/>
          <w:sz w:val="32"/>
          <w:szCs w:val="32"/>
        </w:rPr>
        <w:t>3190.66万元。与年初预算 2977.34万元相比，完成年初预算的 107.16%。其中：</w:t>
      </w:r>
    </w:p>
    <w:p w14:paraId="0D830431" w14:textId="77777777" w:rsidR="00675D20" w:rsidRDefault="00000000">
      <w:pPr>
        <w:widowControl/>
        <w:spacing w:before="240" w:after="240"/>
        <w:ind w:firstLineChars="200" w:firstLine="640"/>
        <w:jc w:val="left"/>
        <w:rPr>
          <w:rFonts w:ascii="楷体_GB2312" w:eastAsia="楷体_GB2312" w:hAnsi="楷体_GB2312" w:cs="楷体_GB2312" w:hint="eastAsia"/>
          <w:kern w:val="0"/>
          <w:sz w:val="32"/>
          <w:szCs w:val="32"/>
        </w:rPr>
      </w:pPr>
      <w:r>
        <w:rPr>
          <w:rFonts w:ascii="楷体_GB2312" w:eastAsia="楷体_GB2312" w:hAnsi="楷体_GB2312" w:cs="楷体_GB2312" w:hint="eastAsia"/>
          <w:kern w:val="0"/>
          <w:sz w:val="32"/>
          <w:szCs w:val="32"/>
        </w:rPr>
        <w:lastRenderedPageBreak/>
        <w:t>（一）社会保障和就业支出（类）</w:t>
      </w:r>
    </w:p>
    <w:p w14:paraId="764471F0"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ascii="仿宋_GB2312" w:eastAsia="仿宋_GB2312" w:hAnsi="仿宋" w:hint="eastAsia"/>
          <w:sz w:val="32"/>
          <w:szCs w:val="32"/>
        </w:rPr>
        <w:t>社会保障和就业支出（类）决算数为</w:t>
      </w:r>
      <w:r>
        <w:rPr>
          <w:rFonts w:ascii="仿宋_GB2312" w:eastAsia="仿宋_GB2312" w:hAnsi="仿宋" w:hint="eastAsia"/>
          <w:sz w:val="32"/>
          <w:szCs w:val="32"/>
        </w:rPr>
        <w:t> </w:t>
      </w:r>
      <w:r>
        <w:rPr>
          <w:rFonts w:ascii="仿宋_GB2312" w:eastAsia="仿宋_GB2312" w:hAnsi="仿宋" w:hint="eastAsia"/>
          <w:sz w:val="32"/>
          <w:szCs w:val="32"/>
        </w:rPr>
        <w:t>45.64万元，与年初预算相比减少4.31万元。其中：</w:t>
      </w:r>
    </w:p>
    <w:p w14:paraId="3AD3EF7C"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eastAsia="仿宋_GB2312"/>
          <w:sz w:val="32"/>
          <w:szCs w:val="32"/>
        </w:rPr>
        <w:t>1</w:t>
      </w:r>
      <w:r>
        <w:rPr>
          <w:rFonts w:eastAsia="仿宋_GB2312" w:hint="eastAsia"/>
          <w:sz w:val="32"/>
          <w:szCs w:val="32"/>
        </w:rPr>
        <w:t>.</w:t>
      </w:r>
      <w:r>
        <w:rPr>
          <w:rFonts w:ascii="仿宋_GB2312" w:eastAsia="仿宋_GB2312" w:hAnsi="仿宋" w:hint="eastAsia"/>
          <w:sz w:val="32"/>
          <w:szCs w:val="32"/>
        </w:rPr>
        <w:t>行政事业单位养老支出（款）行政单位离退休（项）。年初预算7.86万元，支出决算7.86万元，完成年初预算的100%。决算数与年初预算数的差异原因：无差异。</w:t>
      </w:r>
    </w:p>
    <w:p w14:paraId="6F974614"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eastAsia="仿宋_GB2312"/>
          <w:sz w:val="32"/>
          <w:szCs w:val="32"/>
        </w:rPr>
        <w:t> </w:t>
      </w:r>
      <w:r>
        <w:rPr>
          <w:rFonts w:eastAsia="仿宋_GB2312" w:hint="eastAsia"/>
          <w:sz w:val="32"/>
          <w:szCs w:val="32"/>
        </w:rPr>
        <w:t>2.</w:t>
      </w:r>
      <w:r>
        <w:rPr>
          <w:rFonts w:ascii="仿宋_GB2312" w:eastAsia="仿宋_GB2312" w:hAnsi="仿宋" w:hint="eastAsia"/>
          <w:sz w:val="32"/>
          <w:szCs w:val="32"/>
        </w:rPr>
        <w:t>行政事业单位养老支出（款）机关事业单位基本养老保险缴费支出（项）。年初预算42.09万元，支出决算37.78万元，完成年初预算的89.76%。决算数与年初预算数的差异原因：本年有3名事业编人员退休，将未使用完的养老保险退回财政。</w:t>
      </w:r>
    </w:p>
    <w:p w14:paraId="19686BE6" w14:textId="77777777" w:rsidR="00675D20" w:rsidRDefault="00000000">
      <w:pPr>
        <w:widowControl/>
        <w:spacing w:before="240" w:after="240"/>
        <w:ind w:firstLineChars="200" w:firstLine="640"/>
        <w:jc w:val="left"/>
        <w:rPr>
          <w:rFonts w:ascii="楷体_GB2312" w:eastAsia="楷体_GB2312" w:hAnsi="楷体_GB2312" w:cs="楷体_GB2312" w:hint="eastAsia"/>
          <w:kern w:val="0"/>
          <w:sz w:val="32"/>
          <w:szCs w:val="32"/>
        </w:rPr>
      </w:pPr>
      <w:r>
        <w:rPr>
          <w:rFonts w:ascii="楷体_GB2312" w:eastAsia="楷体_GB2312" w:hAnsi="楷体_GB2312" w:cs="楷体_GB2312" w:hint="eastAsia"/>
          <w:kern w:val="0"/>
          <w:sz w:val="32"/>
          <w:szCs w:val="32"/>
        </w:rPr>
        <w:t>（二）卫生健康支出（类）</w:t>
      </w:r>
    </w:p>
    <w:p w14:paraId="56000921"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ascii="仿宋_GB2312" w:eastAsia="仿宋_GB2312" w:hAnsi="仿宋" w:hint="eastAsia"/>
          <w:sz w:val="32"/>
          <w:szCs w:val="32"/>
        </w:rPr>
        <w:t>卫生健康支出（类）决算数为</w:t>
      </w:r>
      <w:r>
        <w:rPr>
          <w:rFonts w:ascii="仿宋_GB2312" w:eastAsia="仿宋_GB2312" w:hAnsi="仿宋" w:hint="eastAsia"/>
          <w:sz w:val="32"/>
          <w:szCs w:val="32"/>
        </w:rPr>
        <w:t> </w:t>
      </w:r>
      <w:r>
        <w:rPr>
          <w:rFonts w:ascii="仿宋_GB2312" w:eastAsia="仿宋_GB2312" w:hAnsi="仿宋" w:hint="eastAsia"/>
          <w:sz w:val="32"/>
          <w:szCs w:val="32"/>
        </w:rPr>
        <w:t>3054.07万元，与年初预算相比增加 167.01万元。其中：</w:t>
      </w:r>
    </w:p>
    <w:p w14:paraId="5A6B2821"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eastAsia="仿宋_GB2312"/>
          <w:sz w:val="32"/>
          <w:szCs w:val="32"/>
        </w:rPr>
        <w:t>1.</w:t>
      </w:r>
      <w:r>
        <w:rPr>
          <w:rFonts w:ascii="仿宋_GB2312" w:eastAsia="仿宋_GB2312" w:hAnsi="仿宋" w:hint="eastAsia"/>
          <w:sz w:val="32"/>
          <w:szCs w:val="32"/>
        </w:rPr>
        <w:t>公立医院（款）精神病医院（项）。年初预算2789.10万元，支出决算2722.55万元，完成年初预算的97.61%。决算数与年初预算数的差异原因：（1）本年有3名事业编人员退休，将未使用完的工资26.99万元以及其他交通费用1.25万元退回财政。（2）追加公用经费取暖费47.89万元，年初未纳入预算（3）社会心理服务体系建设及能力提升项目经费、重大传染病（严重精神障碍）管理治疗经费中存在年底未完成项目，故将未使用完的86.20万元退回财政。</w:t>
      </w:r>
    </w:p>
    <w:p w14:paraId="5BEF5E77"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eastAsia="仿宋_GB2312"/>
          <w:sz w:val="32"/>
          <w:szCs w:val="32"/>
        </w:rPr>
        <w:lastRenderedPageBreak/>
        <w:t>2</w:t>
      </w:r>
      <w:r>
        <w:rPr>
          <w:rFonts w:eastAsia="仿宋_GB2312" w:hint="eastAsia"/>
          <w:sz w:val="32"/>
          <w:szCs w:val="32"/>
        </w:rPr>
        <w:t>.</w:t>
      </w:r>
      <w:r>
        <w:rPr>
          <w:rFonts w:ascii="仿宋_GB2312" w:eastAsia="仿宋_GB2312" w:hAnsi="仿宋" w:hint="eastAsia"/>
          <w:sz w:val="32"/>
          <w:szCs w:val="32"/>
        </w:rPr>
        <w:t>公立医院（款）其他公立医院支出（项）。年初预算60万元，支出决算275.75万元，完成年初预算的459.58%。决算数与年初预算数的差异原因：（1）医疗服务与保障能力提升(公立医院综合改革)补助资金已完成既定目标，剩余0.62万元年底退回财政；（2）剩余差额均为预算追加，分别为：市直属医疗机构学科建设经费52.98万元；市直公立医院院长年薪7.37万元；市直公立医院药品零差率财政补助资金项目金额155万元；影像云平台运营补贴资金1.02万元。</w:t>
      </w:r>
    </w:p>
    <w:p w14:paraId="0907EB54"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eastAsia="仿宋_GB2312"/>
          <w:sz w:val="32"/>
          <w:szCs w:val="32"/>
        </w:rPr>
        <w:t>3</w:t>
      </w:r>
      <w:r>
        <w:rPr>
          <w:rFonts w:eastAsia="仿宋_GB2312" w:hint="eastAsia"/>
          <w:sz w:val="32"/>
          <w:szCs w:val="32"/>
        </w:rPr>
        <w:t>.</w:t>
      </w:r>
      <w:r>
        <w:rPr>
          <w:rFonts w:ascii="仿宋_GB2312" w:eastAsia="仿宋_GB2312" w:hAnsi="仿宋" w:hint="eastAsia"/>
          <w:sz w:val="32"/>
          <w:szCs w:val="32"/>
        </w:rPr>
        <w:t>公共卫生（款）基本公共卫生服务（项）。年初预算0万元，支出决算2.99万元，较年初预算增加2.99万元。决算数与年初预算数的差异原因：该支出为追加的基本公共卫生服务补助项目2.99万元，未纳入年初预算。</w:t>
      </w:r>
    </w:p>
    <w:p w14:paraId="0FDB9ECE"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eastAsia="仿宋_GB2312"/>
          <w:sz w:val="32"/>
          <w:szCs w:val="32"/>
        </w:rPr>
        <w:t>4.</w:t>
      </w:r>
      <w:r>
        <w:rPr>
          <w:rFonts w:ascii="仿宋_GB2312" w:eastAsia="仿宋_GB2312" w:hAnsi="仿宋" w:hint="eastAsia"/>
          <w:sz w:val="32"/>
          <w:szCs w:val="32"/>
        </w:rPr>
        <w:t>公共卫生（款）重大公共卫生（项）。年初预算16.9万元，支出决算12.9万元，完成年初预算的76.33%。决算数与年初预算数的差异原因：该差额为重大传染病防控经费补助资金项目，我院已完成既定目标，将剩余款项按规定退回财政。</w:t>
      </w:r>
    </w:p>
    <w:p w14:paraId="7767FB88"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eastAsia="仿宋_GB2312"/>
          <w:sz w:val="32"/>
          <w:szCs w:val="32"/>
        </w:rPr>
        <w:t>5.</w:t>
      </w:r>
      <w:r>
        <w:rPr>
          <w:rFonts w:ascii="仿宋_GB2312" w:eastAsia="仿宋_GB2312" w:hAnsi="仿宋" w:hint="eastAsia"/>
          <w:sz w:val="32"/>
          <w:szCs w:val="32"/>
        </w:rPr>
        <w:t>公共卫生（款）突发公共事件应急处理（项）。年初预算0万元，支出决算21.8万元，较年初预算增加21.8万元，决算数与年初预算数的差异原因：该差额为追加过渡期前医务人员临时性工作补助资金18.07万元、新冠疫情防控期间相关经费补助资金3.73万元，未纳入年初预算。</w:t>
      </w:r>
    </w:p>
    <w:p w14:paraId="6B29812C"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eastAsia="仿宋_GB2312"/>
          <w:sz w:val="32"/>
          <w:szCs w:val="32"/>
        </w:rPr>
        <w:t>6.</w:t>
      </w:r>
      <w:r>
        <w:rPr>
          <w:rFonts w:ascii="仿宋_GB2312" w:eastAsia="仿宋_GB2312" w:hAnsi="仿宋" w:hint="eastAsia"/>
          <w:sz w:val="32"/>
          <w:szCs w:val="32"/>
        </w:rPr>
        <w:t>公共卫生（款）其他公共卫生支出（项）。年初预算0万元，支出决算3.75万元，较年初预算增加3.75万元。决算数与年初预算数</w:t>
      </w:r>
      <w:r>
        <w:rPr>
          <w:rFonts w:ascii="仿宋_GB2312" w:eastAsia="仿宋_GB2312" w:hAnsi="仿宋" w:hint="eastAsia"/>
          <w:sz w:val="32"/>
          <w:szCs w:val="32"/>
        </w:rPr>
        <w:lastRenderedPageBreak/>
        <w:t>的差异原因：该支出为追加医疗服务与保障能力提升（医疗卫生机构能力建设、卫生健康人才培养）补助资金3.75万元，未纳入年初预算。</w:t>
      </w:r>
    </w:p>
    <w:p w14:paraId="324D5D10"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eastAsia="仿宋_GB2312"/>
          <w:sz w:val="32"/>
          <w:szCs w:val="32"/>
        </w:rPr>
        <w:t>7.</w:t>
      </w:r>
      <w:r>
        <w:rPr>
          <w:rFonts w:ascii="仿宋_GB2312" w:eastAsia="仿宋_GB2312" w:hAnsi="仿宋" w:hint="eastAsia"/>
          <w:sz w:val="32"/>
          <w:szCs w:val="32"/>
        </w:rPr>
        <w:t>行政事业单位医疗（款）事业单位医疗（项）。年初预算21.06万元，支出决算14.1万元，完成年初预算的66.95%。决算数与年初预算数的差异原因：（1）年初预算中包含公务员医疗保险，本单位不涉及此项支出，预算调减；（2）本年事业编退休3人，将未使用完的医疗保险退回财政。</w:t>
      </w:r>
    </w:p>
    <w:p w14:paraId="5CF7EDD3"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eastAsia="仿宋_GB2312"/>
          <w:sz w:val="32"/>
          <w:szCs w:val="32"/>
        </w:rPr>
        <w:t>8.</w:t>
      </w:r>
      <w:r>
        <w:rPr>
          <w:rFonts w:ascii="仿宋_GB2312" w:eastAsia="仿宋_GB2312" w:hAnsi="仿宋" w:hint="eastAsia"/>
          <w:sz w:val="32"/>
          <w:szCs w:val="32"/>
        </w:rPr>
        <w:t>中医药事务（款）中医(民族医)药专项（项）。年初预算0万元，支出决算0.24万元，较年初预算增加0.24万元。决算数与年初预算数的差异原因：该支出为追加中医药（蒙医药）发展专项经费0.24万元，未纳入年初预算。</w:t>
      </w:r>
    </w:p>
    <w:p w14:paraId="2E6BAEA4" w14:textId="77777777" w:rsidR="00675D20" w:rsidRDefault="00000000">
      <w:pPr>
        <w:widowControl/>
        <w:spacing w:before="240" w:after="240"/>
        <w:ind w:firstLineChars="200" w:firstLine="640"/>
        <w:rPr>
          <w:rFonts w:ascii="仿宋_GB2312" w:eastAsia="仿宋_GB2312" w:hAnsi="仿宋_GB2312" w:cs="仿宋_GB2312" w:hint="eastAsia"/>
          <w:b/>
          <w:bCs/>
          <w:color w:val="000000"/>
          <w:kern w:val="0"/>
          <w:sz w:val="28"/>
          <w:szCs w:val="28"/>
        </w:rPr>
      </w:pPr>
      <w:r>
        <w:rPr>
          <w:rFonts w:ascii="楷体_GB2312" w:eastAsia="楷体_GB2312" w:hAnsi="楷体_GB2312" w:cs="楷体_GB2312" w:hint="eastAsia"/>
          <w:kern w:val="0"/>
          <w:sz w:val="32"/>
          <w:szCs w:val="32"/>
        </w:rPr>
        <w:t>（三）城乡社区支出（类</w:t>
      </w:r>
      <w:r>
        <w:rPr>
          <w:rFonts w:ascii="仿宋_GB2312" w:eastAsia="仿宋_GB2312" w:hAnsi="仿宋_GB2312" w:cs="仿宋_GB2312" w:hint="eastAsia"/>
          <w:b/>
          <w:bCs/>
          <w:color w:val="000000"/>
          <w:kern w:val="0"/>
          <w:sz w:val="28"/>
          <w:szCs w:val="28"/>
        </w:rPr>
        <w:t>）</w:t>
      </w:r>
    </w:p>
    <w:p w14:paraId="74178E22" w14:textId="77777777" w:rsidR="00675D20" w:rsidRDefault="00000000">
      <w:pPr>
        <w:widowControl/>
        <w:spacing w:before="240" w:after="240"/>
        <w:ind w:firstLineChars="200" w:firstLine="640"/>
        <w:rPr>
          <w:rFonts w:ascii="仿宋_GB2312" w:eastAsia="仿宋_GB2312" w:hAnsi="仿宋" w:hint="eastAsia"/>
          <w:sz w:val="32"/>
          <w:szCs w:val="32"/>
        </w:rPr>
      </w:pPr>
      <w:r>
        <w:rPr>
          <w:rFonts w:ascii="仿宋_GB2312" w:eastAsia="仿宋_GB2312" w:hAnsi="仿宋" w:hint="eastAsia"/>
          <w:sz w:val="32"/>
          <w:szCs w:val="32"/>
        </w:rPr>
        <w:t>城乡社区支出类决算数为54.76万元，与年初预算相比增加54.76万元。其中：</w:t>
      </w:r>
    </w:p>
    <w:p w14:paraId="46B4B645" w14:textId="22B71427" w:rsidR="00675D20" w:rsidRDefault="00000000">
      <w:pPr>
        <w:widowControl/>
        <w:spacing w:before="240" w:after="240"/>
        <w:ind w:firstLineChars="200" w:firstLine="600"/>
        <w:rPr>
          <w:rFonts w:ascii="仿宋_GB2312" w:eastAsia="仿宋_GB2312" w:hAnsi="仿宋" w:hint="eastAsia"/>
          <w:sz w:val="30"/>
          <w:szCs w:val="30"/>
        </w:rPr>
      </w:pPr>
      <w:r>
        <w:rPr>
          <w:rFonts w:eastAsia="仿宋_GB2312"/>
          <w:sz w:val="30"/>
          <w:szCs w:val="30"/>
        </w:rPr>
        <w:t>1.</w:t>
      </w:r>
      <w:r>
        <w:rPr>
          <w:rFonts w:ascii="仿宋_GB2312" w:eastAsia="仿宋_GB2312" w:hAnsi="仿宋" w:hint="eastAsia"/>
          <w:sz w:val="32"/>
          <w:szCs w:val="32"/>
        </w:rPr>
        <w:t>城乡社区管理事务（款）其他城乡社区管理事务支出（项）。年</w:t>
      </w:r>
      <w:r w:rsidR="001E6013">
        <w:rPr>
          <w:rFonts w:ascii="仿宋_GB2312" w:eastAsia="仿宋_GB2312" w:hAnsi="仿宋" w:hint="eastAsia"/>
          <w:sz w:val="32"/>
          <w:szCs w:val="32"/>
        </w:rPr>
        <w:t>初</w:t>
      </w:r>
      <w:r>
        <w:rPr>
          <w:rFonts w:ascii="仿宋_GB2312" w:eastAsia="仿宋_GB2312" w:hAnsi="仿宋" w:hint="eastAsia"/>
          <w:sz w:val="32"/>
          <w:szCs w:val="32"/>
        </w:rPr>
        <w:t>预算0万元，支出决算54.76万元，较年初预算增加54.76万元。决算数与年初预算数的差异原因：该支出为追加创建全国无障碍建设示范城市无障碍改造资金54.76万元，未纳入年初预算。</w:t>
      </w:r>
    </w:p>
    <w:p w14:paraId="1DC16217" w14:textId="77777777" w:rsidR="00675D20" w:rsidRDefault="00000000">
      <w:pPr>
        <w:widowControl/>
        <w:spacing w:before="240" w:after="240" w:line="560" w:lineRule="exact"/>
        <w:ind w:firstLineChars="200" w:firstLine="640"/>
        <w:jc w:val="left"/>
        <w:rPr>
          <w:rFonts w:ascii="楷体_GB2312" w:eastAsia="楷体_GB2312" w:hAnsi="楷体_GB2312" w:cs="楷体_GB2312" w:hint="eastAsia"/>
          <w:kern w:val="0"/>
          <w:sz w:val="32"/>
          <w:szCs w:val="32"/>
        </w:rPr>
      </w:pPr>
      <w:r>
        <w:rPr>
          <w:rFonts w:ascii="楷体_GB2312" w:eastAsia="楷体_GB2312" w:hAnsi="楷体_GB2312" w:cs="楷体_GB2312" w:hint="eastAsia"/>
          <w:kern w:val="0"/>
          <w:sz w:val="32"/>
          <w:szCs w:val="32"/>
        </w:rPr>
        <w:t>（四）住房保障支出（类）</w:t>
      </w:r>
    </w:p>
    <w:p w14:paraId="1EDCCAD9"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ascii="仿宋_GB2312" w:eastAsia="仿宋_GB2312" w:hAnsi="仿宋" w:hint="eastAsia"/>
          <w:sz w:val="32"/>
          <w:szCs w:val="32"/>
        </w:rPr>
        <w:t>住房保障支出类决算数为 36.19万元，与年初预算相比减少 4.13万元。其中：</w:t>
      </w:r>
    </w:p>
    <w:p w14:paraId="175EAD0B"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eastAsia="仿宋_GB2312"/>
          <w:sz w:val="32"/>
          <w:szCs w:val="32"/>
        </w:rPr>
        <w:lastRenderedPageBreak/>
        <w:t>1.</w:t>
      </w:r>
      <w:r>
        <w:rPr>
          <w:rFonts w:ascii="仿宋_GB2312" w:eastAsia="仿宋_GB2312" w:hAnsi="仿宋" w:hint="eastAsia"/>
          <w:sz w:val="32"/>
          <w:szCs w:val="32"/>
        </w:rPr>
        <w:t>住房改革支出（款）住房公积金（项）。年初预算40.32万元，支出决算36.19万元，完成年初预算的89.76%。决算数与年初预算数的差异原因：本年事业编退休3人，将未使用完的住房公积金退回财政。</w:t>
      </w:r>
    </w:p>
    <w:p w14:paraId="26213A0B" w14:textId="77777777" w:rsidR="00675D20" w:rsidRDefault="00000000">
      <w:pPr>
        <w:widowControl/>
        <w:spacing w:before="240" w:after="240"/>
        <w:ind w:firstLineChars="200" w:firstLine="640"/>
        <w:jc w:val="left"/>
        <w:rPr>
          <w:rFonts w:ascii="黑体" w:eastAsia="黑体" w:hAnsi="黑体" w:cs="黑体" w:hint="eastAsia"/>
          <w:kern w:val="0"/>
          <w:sz w:val="32"/>
          <w:szCs w:val="32"/>
        </w:rPr>
      </w:pPr>
      <w:r>
        <w:rPr>
          <w:rFonts w:ascii="黑体" w:eastAsia="黑体" w:hAnsi="黑体" w:cs="黑体" w:hint="eastAsia"/>
          <w:kern w:val="0"/>
          <w:sz w:val="32"/>
          <w:szCs w:val="32"/>
        </w:rPr>
        <w:t>六、一般公共预算财政拨款基本支出决算情况说明</w:t>
      </w:r>
    </w:p>
    <w:p w14:paraId="63BC7091" w14:textId="77777777" w:rsidR="00675D20" w:rsidRDefault="00000000">
      <w:pPr>
        <w:widowControl/>
        <w:spacing w:before="240" w:after="240" w:line="560" w:lineRule="exact"/>
        <w:ind w:firstLineChars="200" w:firstLine="560"/>
        <w:rPr>
          <w:rFonts w:ascii="仿宋_GB2312" w:eastAsia="仿宋_GB2312" w:hAnsi="仿宋" w:hint="eastAsia"/>
          <w:sz w:val="32"/>
          <w:szCs w:val="32"/>
        </w:rPr>
      </w:pPr>
      <w:r>
        <w:rPr>
          <w:rFonts w:ascii="仿宋_GB2312" w:eastAsia="仿宋_GB2312" w:hAnsi="仿宋_GB2312" w:cs="仿宋_GB2312" w:hint="eastAsia"/>
          <w:kern w:val="0"/>
          <w:sz w:val="28"/>
          <w:szCs w:val="28"/>
        </w:rPr>
        <w:t> </w:t>
      </w:r>
      <w:r>
        <w:rPr>
          <w:rFonts w:ascii="仿宋_GB2312" w:eastAsia="仿宋_GB2312" w:hAnsi="仿宋" w:hint="eastAsia"/>
          <w:sz w:val="32"/>
          <w:szCs w:val="32"/>
        </w:rPr>
        <w:t>内蒙古自治区鄂尔多斯市第四人民医院2024年度一般公共预算财政拨款基本支出决算</w:t>
      </w:r>
      <w:r>
        <w:rPr>
          <w:rFonts w:ascii="仿宋_GB2312" w:eastAsia="仿宋_GB2312" w:hAnsi="仿宋" w:hint="eastAsia"/>
          <w:sz w:val="32"/>
          <w:szCs w:val="32"/>
        </w:rPr>
        <w:t> </w:t>
      </w:r>
      <w:r>
        <w:rPr>
          <w:rFonts w:ascii="仿宋_GB2312" w:eastAsia="仿宋_GB2312" w:hAnsi="仿宋" w:hint="eastAsia"/>
          <w:sz w:val="32"/>
          <w:szCs w:val="32"/>
        </w:rPr>
        <w:t>2674.69万元，其中：</w:t>
      </w:r>
    </w:p>
    <w:p w14:paraId="4F3749D6"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ascii="仿宋_GB2312" w:eastAsia="仿宋_GB2312" w:hAnsi="仿宋" w:hint="eastAsia"/>
          <w:sz w:val="32"/>
          <w:szCs w:val="32"/>
        </w:rPr>
        <w:t>（一）人员经费</w:t>
      </w:r>
      <w:r>
        <w:rPr>
          <w:rFonts w:ascii="仿宋_GB2312" w:eastAsia="仿宋_GB2312" w:hAnsi="仿宋" w:hint="eastAsia"/>
          <w:sz w:val="32"/>
          <w:szCs w:val="32"/>
        </w:rPr>
        <w:t> </w:t>
      </w:r>
      <w:r>
        <w:rPr>
          <w:rFonts w:ascii="仿宋_GB2312" w:eastAsia="仿宋_GB2312" w:hAnsi="仿宋" w:hint="eastAsia"/>
          <w:sz w:val="32"/>
          <w:szCs w:val="32"/>
        </w:rPr>
        <w:t>2494.84万元。主要包括：基本工资129.78万元、津贴补贴105.71万元、奖金24.78万元、绩效工资39.78万元、机关事业单位基本养老保险缴费37.78万元、职工基本医疗保险缴费14.1万元、住房公积金36.19万元、其他工资福利支出2098.86万元、退休费7.86万元。</w:t>
      </w:r>
    </w:p>
    <w:p w14:paraId="17186472"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ascii="仿宋_GB2312" w:eastAsia="仿宋_GB2312" w:hAnsi="仿宋" w:hint="eastAsia"/>
          <w:sz w:val="32"/>
          <w:szCs w:val="32"/>
        </w:rPr>
        <w:t>（二）公用经费</w:t>
      </w:r>
      <w:r>
        <w:rPr>
          <w:rFonts w:ascii="仿宋_GB2312" w:eastAsia="仿宋_GB2312" w:hAnsi="仿宋" w:hint="eastAsia"/>
          <w:sz w:val="32"/>
          <w:szCs w:val="32"/>
        </w:rPr>
        <w:t> </w:t>
      </w:r>
      <w:r>
        <w:rPr>
          <w:rFonts w:ascii="仿宋_GB2312" w:eastAsia="仿宋_GB2312" w:hAnsi="仿宋" w:hint="eastAsia"/>
          <w:sz w:val="32"/>
          <w:szCs w:val="32"/>
        </w:rPr>
        <w:t>179.84万元。主要包括：取暖费47.89万元、其他交通费用131.95万元。</w:t>
      </w:r>
    </w:p>
    <w:p w14:paraId="1DD22AC1" w14:textId="77777777" w:rsidR="00675D20" w:rsidRDefault="00000000">
      <w:pPr>
        <w:widowControl/>
        <w:spacing w:before="240" w:after="240"/>
        <w:ind w:firstLineChars="200" w:firstLine="640"/>
        <w:jc w:val="left"/>
        <w:rPr>
          <w:rFonts w:ascii="黑体" w:eastAsia="黑体" w:hAnsi="黑体" w:cs="黑体" w:hint="eastAsia"/>
          <w:kern w:val="0"/>
          <w:sz w:val="32"/>
          <w:szCs w:val="32"/>
        </w:rPr>
      </w:pPr>
      <w:r>
        <w:rPr>
          <w:rFonts w:ascii="黑体" w:eastAsia="黑体" w:hAnsi="黑体" w:cs="黑体" w:hint="eastAsia"/>
          <w:kern w:val="0"/>
          <w:sz w:val="32"/>
          <w:szCs w:val="32"/>
        </w:rPr>
        <w:t>七、一般公共预算财政拨款项目支出决算情况说明</w:t>
      </w:r>
    </w:p>
    <w:p w14:paraId="22BEF094" w14:textId="77777777" w:rsidR="00675D20" w:rsidRDefault="00000000">
      <w:pPr>
        <w:widowControl/>
        <w:spacing w:before="240" w:after="240"/>
        <w:ind w:firstLineChars="200" w:firstLine="640"/>
        <w:rPr>
          <w:rFonts w:ascii="仿宋_GB2312" w:eastAsia="仿宋_GB2312" w:hAnsi="仿宋" w:hint="eastAsia"/>
          <w:sz w:val="32"/>
          <w:szCs w:val="32"/>
        </w:rPr>
      </w:pPr>
      <w:r>
        <w:rPr>
          <w:rFonts w:ascii="仿宋_GB2312" w:eastAsia="仿宋_GB2312" w:hAnsi="仿宋" w:hint="eastAsia"/>
          <w:sz w:val="32"/>
          <w:szCs w:val="32"/>
        </w:rPr>
        <w:t>内蒙古自治区鄂尔多斯市第四人民医院</w:t>
      </w:r>
      <w:r>
        <w:rPr>
          <w:rFonts w:ascii="仿宋_GB2312" w:eastAsia="仿宋_GB2312" w:hAnsi="仿宋" w:hint="eastAsia"/>
          <w:sz w:val="32"/>
          <w:szCs w:val="32"/>
        </w:rPr>
        <w:t> </w:t>
      </w:r>
      <w:r>
        <w:rPr>
          <w:rFonts w:ascii="仿宋_GB2312" w:eastAsia="仿宋_GB2312" w:hAnsi="仿宋" w:hint="eastAsia"/>
          <w:sz w:val="32"/>
          <w:szCs w:val="32"/>
        </w:rPr>
        <w:t>2024年度一般公共预算财政拨款项目支出决算 515.98万元，其中：</w:t>
      </w:r>
    </w:p>
    <w:p w14:paraId="122015AA"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ascii="仿宋_GB2312" w:eastAsia="仿宋_GB2312" w:hAnsi="仿宋" w:hint="eastAsia"/>
          <w:sz w:val="32"/>
          <w:szCs w:val="32"/>
        </w:rPr>
        <w:t>（一）工资福利支出 7.37万元。主要包括：其他工资福利支出7.37万元。该支出为依据鄂财预函〔2024〕1号文件，发放的市直公立医院院长年薪。</w:t>
      </w:r>
    </w:p>
    <w:p w14:paraId="73EBE190"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ascii="仿宋_GB2312" w:eastAsia="仿宋_GB2312" w:hAnsi="仿宋" w:hint="eastAsia"/>
          <w:sz w:val="32"/>
          <w:szCs w:val="32"/>
        </w:rPr>
        <w:lastRenderedPageBreak/>
        <w:t>（二）商品和服务支出 442.48万元。主要包括：办公费21.38万元</w:t>
      </w:r>
      <w:r>
        <w:rPr>
          <w:rFonts w:ascii="仿宋_GB2312" w:eastAsia="仿宋_GB2312" w:hAnsi="仿宋" w:hint="eastAsia"/>
          <w:sz w:val="32"/>
          <w:szCs w:val="32"/>
        </w:rPr>
        <w:tab/>
        <w:t>、印刷费1.23万元、咨询费1.51万元、邮电费0.5万元、差旅费13.85万元、维修（护）费50.45万元、会议费31.58万元、培训费49.65万元、专用材料费161.4万元、劳务费3.5万元、委托业务费7.55万元、其他交通费用10.11万元、其他商品和服务支出89.77万元。</w:t>
      </w:r>
    </w:p>
    <w:p w14:paraId="3B39441A"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ascii="仿宋_GB2312" w:eastAsia="仿宋_GB2312" w:hAnsi="仿宋" w:hint="eastAsia"/>
          <w:sz w:val="32"/>
          <w:szCs w:val="32"/>
        </w:rPr>
        <w:t>（三）对个人和家庭的补助21.8万元。主要包括：其他对个人和家庭的补助21.8万元，该支出为过渡期前医务人员临时性工作补助资金18.07万元、新冠疫情防控期间相关经费补助资金3.73万元。</w:t>
      </w:r>
    </w:p>
    <w:p w14:paraId="1EF67DC7" w14:textId="77777777" w:rsidR="00675D20" w:rsidRDefault="00000000">
      <w:pPr>
        <w:widowControl/>
        <w:spacing w:before="240" w:after="240" w:line="560" w:lineRule="exact"/>
        <w:ind w:firstLineChars="200" w:firstLine="640"/>
        <w:rPr>
          <w:rFonts w:ascii="仿宋_GB2312" w:eastAsia="仿宋_GB2312" w:hAnsi="仿宋" w:hint="eastAsia"/>
          <w:sz w:val="32"/>
          <w:szCs w:val="32"/>
        </w:rPr>
      </w:pPr>
      <w:r>
        <w:rPr>
          <w:rFonts w:ascii="仿宋_GB2312" w:eastAsia="仿宋_GB2312" w:hAnsi="仿宋" w:hint="eastAsia"/>
          <w:sz w:val="32"/>
          <w:szCs w:val="32"/>
        </w:rPr>
        <w:t>（四）资本性支出 44.32万元。主要包括：办公设备购置19.66万元、信息网络及软件购置更新14.77万元、其他资本性支出9.89万元。</w:t>
      </w:r>
    </w:p>
    <w:p w14:paraId="7143F715" w14:textId="77777777" w:rsidR="00675D20" w:rsidRDefault="00000000">
      <w:pPr>
        <w:widowControl/>
        <w:spacing w:before="240" w:after="240"/>
        <w:ind w:firstLineChars="200" w:firstLine="640"/>
        <w:jc w:val="left"/>
        <w:rPr>
          <w:rFonts w:ascii="黑体" w:eastAsia="黑体" w:hAnsi="黑体" w:cs="黑体" w:hint="eastAsia"/>
          <w:kern w:val="0"/>
          <w:sz w:val="32"/>
          <w:szCs w:val="32"/>
        </w:rPr>
      </w:pPr>
      <w:r>
        <w:rPr>
          <w:rFonts w:ascii="黑体" w:eastAsia="黑体" w:hAnsi="黑体" w:cs="黑体" w:hint="eastAsia"/>
          <w:kern w:val="0"/>
          <w:sz w:val="32"/>
          <w:szCs w:val="32"/>
        </w:rPr>
        <w:t>八、财政拨款“三公”经费支出决算情况说明</w:t>
      </w:r>
    </w:p>
    <w:p w14:paraId="576ADEE2" w14:textId="77777777" w:rsidR="00675D20" w:rsidRDefault="00000000">
      <w:pPr>
        <w:widowControl/>
        <w:spacing w:before="240" w:after="240"/>
        <w:ind w:firstLineChars="200" w:firstLine="640"/>
        <w:jc w:val="left"/>
        <w:rPr>
          <w:rFonts w:ascii="仿宋_GB2312" w:eastAsia="仿宋_GB2312" w:hAnsi="仿宋_GB2312" w:cs="仿宋_GB2312" w:hint="eastAsia"/>
          <w:kern w:val="0"/>
          <w:sz w:val="28"/>
          <w:szCs w:val="28"/>
        </w:rPr>
      </w:pPr>
      <w:r>
        <w:rPr>
          <w:rFonts w:ascii="楷体_GB2312" w:eastAsia="楷体_GB2312" w:hAnsi="楷体_GB2312" w:cs="楷体_GB2312" w:hint="eastAsia"/>
          <w:kern w:val="0"/>
          <w:sz w:val="32"/>
          <w:szCs w:val="32"/>
        </w:rPr>
        <w:t>（一）财政拨款“三公”经费支出总体情况说明</w:t>
      </w:r>
      <w:r>
        <w:rPr>
          <w:rFonts w:ascii="仿宋_GB2312" w:eastAsia="仿宋_GB2312" w:hAnsi="仿宋_GB2312" w:cs="仿宋_GB2312" w:hint="eastAsia"/>
          <w:b/>
          <w:bCs/>
          <w:kern w:val="0"/>
          <w:sz w:val="28"/>
          <w:szCs w:val="28"/>
        </w:rPr>
        <w:t>。</w:t>
      </w:r>
    </w:p>
    <w:p w14:paraId="39F5607D" w14:textId="77777777" w:rsidR="00675D20" w:rsidRDefault="00000000">
      <w:pPr>
        <w:widowControl/>
        <w:spacing w:before="240" w:after="240"/>
        <w:ind w:firstLineChars="200" w:firstLine="640"/>
        <w:rPr>
          <w:rFonts w:ascii="仿宋_GB2312" w:eastAsia="仿宋_GB2312" w:hAnsi="仿宋" w:hint="eastAsia"/>
          <w:sz w:val="32"/>
          <w:szCs w:val="32"/>
        </w:rPr>
      </w:pPr>
      <w:r>
        <w:rPr>
          <w:rFonts w:ascii="仿宋_GB2312" w:eastAsia="仿宋_GB2312" w:hAnsi="仿宋" w:hint="eastAsia"/>
          <w:sz w:val="32"/>
          <w:szCs w:val="32"/>
        </w:rPr>
        <w:t>内蒙古自治区鄂尔多斯市第四人民医院</w:t>
      </w:r>
      <w:r>
        <w:rPr>
          <w:rFonts w:ascii="仿宋_GB2312" w:eastAsia="仿宋_GB2312" w:hAnsi="仿宋" w:hint="eastAsia"/>
          <w:sz w:val="32"/>
          <w:szCs w:val="32"/>
        </w:rPr>
        <w:t> </w:t>
      </w:r>
      <w:r>
        <w:rPr>
          <w:rFonts w:ascii="仿宋_GB2312" w:eastAsia="仿宋_GB2312" w:hAnsi="仿宋" w:hint="eastAsia"/>
          <w:sz w:val="32"/>
          <w:szCs w:val="32"/>
        </w:rPr>
        <w:t>2024年度财政拨款“三公”经费全年预算 0万元，支出决算 0万元，完成预算的 0%。其中：因公出国（境）费全年预算 0万元，支出决算 0万元，完成预算的 0%；公务用车购置及运行维护费全年预算 0万元，支出决算 0万元，完成预算的 0%；公务接待费全年预算 0万元，支出决算 0万元，完成预算的 0%。2024年度一般公共预算财政拨款“三公”经费全年预算 0万元，支出决算 0万元，与预算差异原因本单位无此项财政拨款支出。</w:t>
      </w:r>
    </w:p>
    <w:p w14:paraId="158373D4" w14:textId="77777777" w:rsidR="00675D20" w:rsidRDefault="00000000">
      <w:pPr>
        <w:widowControl/>
        <w:spacing w:before="240" w:after="240"/>
        <w:ind w:firstLineChars="200" w:firstLine="640"/>
        <w:jc w:val="left"/>
        <w:rPr>
          <w:rFonts w:ascii="仿宋_GB2312" w:eastAsia="仿宋_GB2312" w:hAnsi="仿宋_GB2312" w:cs="仿宋_GB2312" w:hint="eastAsia"/>
          <w:kern w:val="0"/>
          <w:sz w:val="28"/>
          <w:szCs w:val="28"/>
        </w:rPr>
      </w:pPr>
      <w:r>
        <w:rPr>
          <w:rFonts w:ascii="楷体_GB2312" w:eastAsia="楷体_GB2312" w:hAnsi="楷体_GB2312" w:cs="楷体_GB2312" w:hint="eastAsia"/>
          <w:kern w:val="0"/>
          <w:sz w:val="32"/>
          <w:szCs w:val="32"/>
        </w:rPr>
        <w:lastRenderedPageBreak/>
        <w:t>（二）财政拨款“三公”经费支出具体情况说明。</w:t>
      </w:r>
    </w:p>
    <w:p w14:paraId="6EFF4C60" w14:textId="77777777" w:rsidR="00675D20" w:rsidRDefault="00000000">
      <w:pPr>
        <w:widowControl/>
        <w:spacing w:before="240" w:after="240"/>
        <w:ind w:firstLineChars="200" w:firstLine="640"/>
        <w:rPr>
          <w:rFonts w:ascii="仿宋_GB2312" w:eastAsia="仿宋_GB2312" w:hAnsi="仿宋" w:hint="eastAsia"/>
          <w:sz w:val="32"/>
          <w:szCs w:val="32"/>
        </w:rPr>
      </w:pPr>
      <w:r>
        <w:rPr>
          <w:rFonts w:ascii="仿宋_GB2312" w:eastAsia="仿宋_GB2312" w:hAnsi="仿宋" w:hint="eastAsia"/>
          <w:sz w:val="32"/>
          <w:szCs w:val="32"/>
        </w:rPr>
        <w:t>内蒙古自治区鄂尔多斯市第四人民医院</w:t>
      </w:r>
      <w:r>
        <w:rPr>
          <w:rFonts w:ascii="仿宋_GB2312" w:eastAsia="仿宋_GB2312" w:hAnsi="仿宋" w:hint="eastAsia"/>
          <w:sz w:val="32"/>
          <w:szCs w:val="32"/>
        </w:rPr>
        <w:t> </w:t>
      </w:r>
      <w:r>
        <w:rPr>
          <w:rFonts w:ascii="仿宋_GB2312" w:eastAsia="仿宋_GB2312" w:hAnsi="仿宋" w:hint="eastAsia"/>
          <w:sz w:val="32"/>
          <w:szCs w:val="32"/>
        </w:rPr>
        <w:t>2024年度财政拨款“三公”经费支出 0万元。因公出国（境）费支出 0万元，占 0%；公务用车购置及运行维护费支出 0万元，占 0%；公务接待费支出 0万元，占 0%。其中：</w:t>
      </w:r>
    </w:p>
    <w:p w14:paraId="53220033" w14:textId="77777777" w:rsidR="00675D20" w:rsidRDefault="00000000">
      <w:pPr>
        <w:widowControl/>
        <w:spacing w:before="240" w:after="240"/>
        <w:ind w:firstLineChars="200" w:firstLine="640"/>
        <w:rPr>
          <w:rFonts w:ascii="仿宋_GB2312" w:eastAsia="仿宋_GB2312" w:hAnsi="仿宋" w:hint="eastAsia"/>
          <w:sz w:val="32"/>
          <w:szCs w:val="32"/>
        </w:rPr>
      </w:pPr>
      <w:r>
        <w:rPr>
          <w:rFonts w:eastAsia="仿宋_GB2312"/>
          <w:sz w:val="32"/>
          <w:szCs w:val="32"/>
        </w:rPr>
        <w:t>1.</w:t>
      </w:r>
      <w:r>
        <w:rPr>
          <w:rFonts w:ascii="仿宋_GB2312" w:eastAsia="仿宋_GB2312" w:hAnsi="仿宋" w:hint="eastAsia"/>
          <w:sz w:val="32"/>
          <w:szCs w:val="32"/>
        </w:rPr>
        <w:t>因公出国（境）费支出 0万元，全年出国（境）团组0 个，累计0 人次。与上年决算相比，增加0万元，增长0%，变动原因：本年我院无此项支出。</w:t>
      </w:r>
    </w:p>
    <w:p w14:paraId="5A6E9225" w14:textId="77777777" w:rsidR="00675D20" w:rsidRDefault="00000000">
      <w:pPr>
        <w:widowControl/>
        <w:spacing w:before="240" w:after="240"/>
        <w:ind w:firstLineChars="200" w:firstLine="640"/>
        <w:rPr>
          <w:rFonts w:ascii="仿宋_GB2312" w:eastAsia="仿宋_GB2312" w:hAnsi="仿宋" w:hint="eastAsia"/>
          <w:sz w:val="32"/>
          <w:szCs w:val="32"/>
        </w:rPr>
      </w:pPr>
      <w:r>
        <w:rPr>
          <w:rFonts w:eastAsia="仿宋_GB2312"/>
          <w:sz w:val="32"/>
          <w:szCs w:val="32"/>
        </w:rPr>
        <w:t>2.</w:t>
      </w:r>
      <w:r>
        <w:rPr>
          <w:rFonts w:ascii="仿宋_GB2312" w:eastAsia="仿宋_GB2312" w:hAnsi="仿宋" w:hint="eastAsia"/>
          <w:sz w:val="32"/>
          <w:szCs w:val="32"/>
        </w:rPr>
        <w:t>公务用车购置及运行维护费支出 0万元。其中：</w:t>
      </w:r>
    </w:p>
    <w:p w14:paraId="5EE98BAD" w14:textId="77777777" w:rsidR="00675D20" w:rsidRDefault="00000000">
      <w:pPr>
        <w:widowControl/>
        <w:spacing w:before="240" w:after="240"/>
        <w:ind w:firstLineChars="200" w:firstLine="640"/>
        <w:rPr>
          <w:rFonts w:ascii="仿宋_GB2312" w:eastAsia="仿宋_GB2312" w:hAnsi="仿宋" w:hint="eastAsia"/>
          <w:sz w:val="32"/>
          <w:szCs w:val="32"/>
        </w:rPr>
      </w:pPr>
      <w:r>
        <w:rPr>
          <w:rFonts w:ascii="仿宋_GB2312" w:eastAsia="仿宋_GB2312" w:hAnsi="仿宋" w:hint="eastAsia"/>
          <w:sz w:val="32"/>
          <w:szCs w:val="32"/>
        </w:rPr>
        <w:t>（1）公务用车购置支出 0万元。本年度使用财政拨款购置公务用车0 辆。与上年决算相比，增加 0万元，增长 0%，变动原因：本年我院无此项支出。</w:t>
      </w:r>
    </w:p>
    <w:p w14:paraId="40A05DD0" w14:textId="77777777" w:rsidR="00675D20" w:rsidRDefault="00000000">
      <w:pPr>
        <w:widowControl/>
        <w:spacing w:before="240" w:after="240"/>
        <w:ind w:firstLineChars="200" w:firstLine="640"/>
        <w:rPr>
          <w:rFonts w:ascii="仿宋_GB2312" w:eastAsia="仿宋_GB2312" w:hAnsi="仿宋" w:hint="eastAsia"/>
          <w:sz w:val="32"/>
          <w:szCs w:val="32"/>
        </w:rPr>
      </w:pPr>
      <w:r>
        <w:rPr>
          <w:rFonts w:ascii="仿宋_GB2312" w:eastAsia="仿宋_GB2312" w:hAnsi="仿宋" w:hint="eastAsia"/>
          <w:sz w:val="32"/>
          <w:szCs w:val="32"/>
        </w:rPr>
        <w:t>（2）公务用车运行维护费支出 0万元。公务用车运行维护费主要用于按规定保留的公务用车的燃料费、维修费、过桥过路费、保险费、安全奖励费用等支出。截至2024年12月31日，使用财政拨款开支的公务用车保有量为0 辆。与上年决算相比，增加 0万元，增长 0%，变动原因：本年我院无此项支出。</w:t>
      </w:r>
    </w:p>
    <w:p w14:paraId="633BD8F7" w14:textId="77777777" w:rsidR="00675D20" w:rsidRDefault="00000000">
      <w:pPr>
        <w:widowControl/>
        <w:spacing w:before="240" w:after="240"/>
        <w:ind w:firstLineChars="200" w:firstLine="640"/>
        <w:rPr>
          <w:rFonts w:ascii="仿宋_GB2312" w:eastAsia="仿宋_GB2312" w:hAnsi="仿宋" w:hint="eastAsia"/>
          <w:sz w:val="32"/>
          <w:szCs w:val="32"/>
        </w:rPr>
      </w:pPr>
      <w:r>
        <w:rPr>
          <w:rFonts w:ascii="仿宋_GB2312" w:eastAsia="仿宋_GB2312" w:hAnsi="仿宋" w:hint="eastAsia"/>
          <w:sz w:val="32"/>
          <w:szCs w:val="32"/>
        </w:rPr>
        <w:t xml:space="preserve"> </w:t>
      </w:r>
      <w:r>
        <w:rPr>
          <w:rFonts w:eastAsia="仿宋_GB2312"/>
          <w:sz w:val="32"/>
          <w:szCs w:val="32"/>
        </w:rPr>
        <w:t>3.</w:t>
      </w:r>
      <w:r>
        <w:rPr>
          <w:rFonts w:ascii="仿宋_GB2312" w:eastAsia="仿宋_GB2312" w:hAnsi="仿宋" w:hint="eastAsia"/>
          <w:sz w:val="32"/>
          <w:szCs w:val="32"/>
        </w:rPr>
        <w:t>公务接待费支出 0万元。其中：国内公务接待支出 0万元，接待0 批次，0 人次；国（境）外公务接待支出 0万元，接待0 批次，</w:t>
      </w:r>
      <w:r>
        <w:rPr>
          <w:rFonts w:ascii="仿宋_GB2312" w:eastAsia="仿宋_GB2312" w:hAnsi="仿宋" w:hint="eastAsia"/>
          <w:sz w:val="32"/>
          <w:szCs w:val="32"/>
        </w:rPr>
        <w:lastRenderedPageBreak/>
        <w:t>0 人次。与上年决算相比，增加0万元，增长0%，变动原因：本年我院无此项支出。</w:t>
      </w:r>
    </w:p>
    <w:p w14:paraId="09FF64DC" w14:textId="77777777" w:rsidR="00675D20" w:rsidRDefault="00000000">
      <w:pPr>
        <w:widowControl/>
        <w:spacing w:before="240" w:after="240"/>
        <w:ind w:firstLineChars="200" w:firstLine="640"/>
        <w:jc w:val="left"/>
        <w:rPr>
          <w:rFonts w:ascii="仿宋_GB2312" w:eastAsia="仿宋_GB2312" w:hAnsi="仿宋_GB2312" w:cs="仿宋_GB2312" w:hint="eastAsia"/>
          <w:kern w:val="0"/>
          <w:sz w:val="28"/>
          <w:szCs w:val="28"/>
        </w:rPr>
      </w:pPr>
      <w:r>
        <w:rPr>
          <w:rFonts w:ascii="黑体" w:eastAsia="黑体" w:hAnsi="黑体" w:cs="黑体" w:hint="eastAsia"/>
          <w:kern w:val="0"/>
          <w:sz w:val="32"/>
          <w:szCs w:val="32"/>
        </w:rPr>
        <w:t>九、政府性基金预算财政拨款支出决算情况说明</w:t>
      </w:r>
    </w:p>
    <w:p w14:paraId="25CCF955" w14:textId="77777777" w:rsidR="00675D20" w:rsidRDefault="00000000">
      <w:pPr>
        <w:widowControl/>
        <w:spacing w:before="240" w:after="240"/>
        <w:ind w:firstLineChars="200" w:firstLine="640"/>
        <w:rPr>
          <w:rFonts w:ascii="仿宋_GB2312" w:eastAsia="仿宋_GB2312" w:hAnsi="仿宋" w:hint="eastAsia"/>
          <w:sz w:val="32"/>
          <w:szCs w:val="32"/>
        </w:rPr>
      </w:pPr>
      <w:r>
        <w:rPr>
          <w:rFonts w:ascii="仿宋_GB2312" w:eastAsia="仿宋_GB2312" w:hAnsi="仿宋" w:hint="eastAsia"/>
          <w:sz w:val="32"/>
          <w:szCs w:val="32"/>
        </w:rPr>
        <w:t>内蒙古自治区鄂尔多斯市第四人民医院</w:t>
      </w:r>
      <w:r>
        <w:rPr>
          <w:rFonts w:ascii="仿宋_GB2312" w:eastAsia="仿宋_GB2312" w:hAnsi="仿宋" w:hint="eastAsia"/>
          <w:sz w:val="32"/>
          <w:szCs w:val="32"/>
        </w:rPr>
        <w:t> </w:t>
      </w:r>
      <w:r>
        <w:rPr>
          <w:rFonts w:ascii="仿宋_GB2312" w:eastAsia="仿宋_GB2312" w:hAnsi="仿宋" w:hint="eastAsia"/>
          <w:sz w:val="32"/>
          <w:szCs w:val="32"/>
        </w:rPr>
        <w:t>2024年度政府性基金预算财政拨款支出决算</w:t>
      </w:r>
      <w:r>
        <w:rPr>
          <w:rFonts w:ascii="仿宋_GB2312" w:eastAsia="仿宋_GB2312" w:hAnsi="仿宋" w:hint="eastAsia"/>
          <w:sz w:val="32"/>
          <w:szCs w:val="32"/>
        </w:rPr>
        <w:t> </w:t>
      </w:r>
      <w:r>
        <w:rPr>
          <w:rFonts w:ascii="仿宋_GB2312" w:eastAsia="仿宋_GB2312" w:hAnsi="仿宋" w:hint="eastAsia"/>
          <w:sz w:val="32"/>
          <w:szCs w:val="32"/>
        </w:rPr>
        <w:t>13.81万元。与上年决算相比，增加 11.95万元，增长642.40%，变动原因：本年新增市精神卫生福利中心设施设备购置专项。其中：</w:t>
      </w:r>
    </w:p>
    <w:p w14:paraId="4385E834" w14:textId="77777777" w:rsidR="00675D20" w:rsidRDefault="00000000">
      <w:pPr>
        <w:widowControl/>
        <w:spacing w:before="240" w:after="240"/>
        <w:ind w:firstLineChars="200" w:firstLine="640"/>
        <w:rPr>
          <w:rFonts w:ascii="仿宋_GB2312" w:eastAsia="仿宋_GB2312" w:hAnsi="仿宋" w:hint="eastAsia"/>
          <w:sz w:val="32"/>
          <w:szCs w:val="32"/>
        </w:rPr>
      </w:pPr>
      <w:r>
        <w:rPr>
          <w:rFonts w:ascii="仿宋_GB2312" w:eastAsia="仿宋_GB2312" w:hAnsi="仿宋" w:hint="eastAsia"/>
          <w:sz w:val="32"/>
          <w:szCs w:val="32"/>
        </w:rPr>
        <w:t>（一）其他支出（类）彩票公益金安排的支出（款）用于社会福利的彩票公益金支出（项）支出11.86万元，主要用于市精神卫生福利中心设施设备购置。</w:t>
      </w:r>
    </w:p>
    <w:p w14:paraId="0329E0D2" w14:textId="77777777" w:rsidR="00675D20" w:rsidRDefault="00000000">
      <w:pPr>
        <w:widowControl/>
        <w:spacing w:before="240" w:after="240"/>
        <w:ind w:firstLineChars="200" w:firstLine="640"/>
        <w:rPr>
          <w:rFonts w:ascii="仿宋_GB2312" w:eastAsia="仿宋_GB2312" w:hAnsi="仿宋" w:hint="eastAsia"/>
          <w:sz w:val="32"/>
          <w:szCs w:val="32"/>
        </w:rPr>
      </w:pPr>
      <w:r>
        <w:rPr>
          <w:rFonts w:ascii="仿宋_GB2312" w:eastAsia="仿宋_GB2312" w:hAnsi="仿宋" w:hint="eastAsia"/>
          <w:sz w:val="32"/>
          <w:szCs w:val="32"/>
        </w:rPr>
        <w:t>（二）其他支出（类）彩票公益金安排的支出（款）用于残疾人事业的彩票公益金支出（项）1.95万元，主要用于为患者进行残疾鉴定的补助。</w:t>
      </w:r>
    </w:p>
    <w:p w14:paraId="78A2882A" w14:textId="77777777" w:rsidR="00675D20" w:rsidRDefault="00000000">
      <w:pPr>
        <w:widowControl/>
        <w:spacing w:before="240" w:after="240"/>
        <w:ind w:firstLineChars="200" w:firstLine="640"/>
        <w:jc w:val="left"/>
        <w:rPr>
          <w:rFonts w:ascii="黑体" w:eastAsia="黑体" w:hAnsi="黑体" w:cs="黑体" w:hint="eastAsia"/>
          <w:kern w:val="0"/>
          <w:sz w:val="32"/>
          <w:szCs w:val="32"/>
        </w:rPr>
      </w:pPr>
      <w:r>
        <w:rPr>
          <w:rFonts w:ascii="黑体" w:eastAsia="黑体" w:hAnsi="黑体" w:cs="黑体" w:hint="eastAsia"/>
          <w:kern w:val="0"/>
          <w:sz w:val="32"/>
          <w:szCs w:val="32"/>
        </w:rPr>
        <w:t>十、国有资本经营预算财政拨款支出决算情况说明</w:t>
      </w:r>
    </w:p>
    <w:p w14:paraId="0E4EB617" w14:textId="77777777" w:rsidR="00675D20" w:rsidRDefault="00000000">
      <w:pPr>
        <w:widowControl/>
        <w:spacing w:before="240" w:after="240"/>
        <w:ind w:firstLineChars="200" w:firstLine="640"/>
        <w:rPr>
          <w:rFonts w:ascii="仿宋_GB2312" w:eastAsia="仿宋_GB2312" w:hAnsi="仿宋" w:hint="eastAsia"/>
          <w:sz w:val="32"/>
          <w:szCs w:val="32"/>
        </w:rPr>
      </w:pPr>
      <w:r>
        <w:rPr>
          <w:rFonts w:ascii="仿宋_GB2312" w:eastAsia="仿宋_GB2312" w:hAnsi="仿宋" w:hint="eastAsia"/>
          <w:sz w:val="32"/>
          <w:szCs w:val="32"/>
        </w:rPr>
        <w:t>内蒙古自治区鄂尔多斯市第四人民医院</w:t>
      </w:r>
      <w:r>
        <w:rPr>
          <w:rFonts w:ascii="仿宋_GB2312" w:eastAsia="仿宋_GB2312" w:hAnsi="仿宋" w:hint="eastAsia"/>
          <w:sz w:val="32"/>
          <w:szCs w:val="32"/>
        </w:rPr>
        <w:t> </w:t>
      </w:r>
      <w:r>
        <w:rPr>
          <w:rFonts w:ascii="仿宋_GB2312" w:eastAsia="仿宋_GB2312" w:hAnsi="仿宋" w:hint="eastAsia"/>
          <w:sz w:val="32"/>
          <w:szCs w:val="32"/>
        </w:rPr>
        <w:t>2024年度国有资本经营预算财政拨款支出决算</w:t>
      </w:r>
      <w:r>
        <w:rPr>
          <w:rFonts w:ascii="仿宋_GB2312" w:eastAsia="仿宋_GB2312" w:hAnsi="仿宋" w:hint="eastAsia"/>
          <w:sz w:val="32"/>
          <w:szCs w:val="32"/>
        </w:rPr>
        <w:t> </w:t>
      </w:r>
      <w:r>
        <w:rPr>
          <w:rFonts w:ascii="仿宋_GB2312" w:eastAsia="仿宋_GB2312" w:hAnsi="仿宋" w:hint="eastAsia"/>
          <w:sz w:val="32"/>
          <w:szCs w:val="32"/>
        </w:rPr>
        <w:t>0万元。与上年决算相比，增加0万元，增长0%，变动原因：本年无国有资本经营预算财政拨款收、支、余。</w:t>
      </w:r>
    </w:p>
    <w:p w14:paraId="7CAC3A16" w14:textId="77777777" w:rsidR="00675D20" w:rsidRDefault="00000000">
      <w:pPr>
        <w:widowControl/>
        <w:spacing w:before="240" w:after="240"/>
        <w:ind w:firstLineChars="200" w:firstLine="640"/>
        <w:rPr>
          <w:rFonts w:ascii="仿宋_GB2312" w:eastAsia="仿宋_GB2312" w:hAnsi="仿宋_GB2312" w:cs="仿宋_GB2312" w:hint="eastAsia"/>
          <w:kern w:val="0"/>
          <w:sz w:val="28"/>
          <w:szCs w:val="28"/>
        </w:rPr>
      </w:pPr>
      <w:r>
        <w:rPr>
          <w:rFonts w:ascii="黑体" w:eastAsia="黑体" w:hAnsi="黑体" w:cs="黑体" w:hint="eastAsia"/>
          <w:kern w:val="0"/>
          <w:sz w:val="32"/>
          <w:szCs w:val="32"/>
        </w:rPr>
        <w:t>十一、公用经费支出决算情况说明</w:t>
      </w:r>
    </w:p>
    <w:p w14:paraId="763D64DC" w14:textId="77777777" w:rsidR="00675D20" w:rsidRDefault="00000000">
      <w:pPr>
        <w:widowControl/>
        <w:spacing w:before="240" w:after="240"/>
        <w:ind w:firstLineChars="200" w:firstLine="640"/>
        <w:rPr>
          <w:rFonts w:ascii="仿宋_GB2312" w:eastAsia="仿宋_GB2312" w:hAnsi="仿宋" w:hint="eastAsia"/>
          <w:sz w:val="32"/>
          <w:szCs w:val="32"/>
        </w:rPr>
      </w:pPr>
      <w:r>
        <w:rPr>
          <w:rFonts w:ascii="仿宋_GB2312" w:eastAsia="仿宋_GB2312" w:hAnsi="仿宋" w:hint="eastAsia"/>
          <w:sz w:val="32"/>
          <w:szCs w:val="32"/>
        </w:rPr>
        <w:lastRenderedPageBreak/>
        <w:t>内蒙古自治区鄂尔多斯市第四人民医院 2024年度公用经费支出决算3416.80万元，与上年决算相比，减少64.55万元，下降1.85%，变动原因：本年下半年因业务调整，我院东胜部暂时关闭，相应的院区公用经费较上年下降。其中，机关运行经费支出决算 0万元。比上年决算相比，增加 0万元，增长 0%，变动原因：我单位为公益一类事业单位，无机关运行经费支出。</w:t>
      </w:r>
    </w:p>
    <w:p w14:paraId="2C534A54" w14:textId="77777777" w:rsidR="00675D20" w:rsidRDefault="00000000">
      <w:pPr>
        <w:widowControl/>
        <w:spacing w:before="240" w:after="240"/>
        <w:ind w:firstLineChars="200" w:firstLine="640"/>
        <w:rPr>
          <w:rFonts w:ascii="黑体" w:eastAsia="黑体" w:hAnsi="黑体" w:cs="黑体" w:hint="eastAsia"/>
          <w:kern w:val="0"/>
          <w:sz w:val="32"/>
          <w:szCs w:val="32"/>
        </w:rPr>
      </w:pPr>
      <w:r>
        <w:rPr>
          <w:rFonts w:ascii="黑体" w:eastAsia="黑体" w:hAnsi="黑体" w:cs="黑体" w:hint="eastAsia"/>
          <w:kern w:val="0"/>
          <w:sz w:val="32"/>
          <w:szCs w:val="32"/>
        </w:rPr>
        <w:t>十二、政府采购支出决算情况说明</w:t>
      </w:r>
    </w:p>
    <w:p w14:paraId="12573C7B" w14:textId="77777777" w:rsidR="00675D20" w:rsidRDefault="00000000">
      <w:pPr>
        <w:widowControl/>
        <w:spacing w:before="240" w:after="240"/>
        <w:ind w:firstLineChars="200" w:firstLine="640"/>
        <w:rPr>
          <w:rFonts w:ascii="仿宋_GB2312" w:eastAsia="仿宋_GB2312" w:hAnsi="仿宋" w:hint="eastAsia"/>
          <w:sz w:val="32"/>
          <w:szCs w:val="32"/>
        </w:rPr>
      </w:pPr>
      <w:r>
        <w:rPr>
          <w:rFonts w:ascii="仿宋_GB2312" w:eastAsia="仿宋_GB2312" w:hAnsi="仿宋" w:hint="eastAsia"/>
          <w:sz w:val="32"/>
          <w:szCs w:val="32"/>
        </w:rPr>
        <w:t>内蒙古自治区鄂尔多斯市第四人民医院</w:t>
      </w:r>
      <w:r>
        <w:rPr>
          <w:rFonts w:ascii="仿宋_GB2312" w:eastAsia="仿宋_GB2312" w:hAnsi="仿宋" w:hint="eastAsia"/>
          <w:sz w:val="32"/>
          <w:szCs w:val="32"/>
        </w:rPr>
        <w:t> </w:t>
      </w:r>
      <w:r>
        <w:rPr>
          <w:rFonts w:ascii="仿宋_GB2312" w:eastAsia="仿宋_GB2312" w:hAnsi="仿宋" w:hint="eastAsia"/>
          <w:sz w:val="32"/>
          <w:szCs w:val="32"/>
        </w:rPr>
        <w:t>2024年度政府采购支出总额</w:t>
      </w:r>
      <w:r>
        <w:rPr>
          <w:rFonts w:ascii="仿宋_GB2312" w:eastAsia="仿宋_GB2312" w:hAnsi="仿宋" w:hint="eastAsia"/>
          <w:sz w:val="32"/>
          <w:szCs w:val="32"/>
        </w:rPr>
        <w:t> </w:t>
      </w:r>
      <w:r>
        <w:rPr>
          <w:rFonts w:ascii="仿宋_GB2312" w:eastAsia="仿宋_GB2312" w:hAnsi="仿宋" w:hint="eastAsia"/>
          <w:sz w:val="32"/>
          <w:szCs w:val="32"/>
        </w:rPr>
        <w:t>252.90万元，其中：政府采购货物支出</w:t>
      </w:r>
      <w:r>
        <w:rPr>
          <w:rFonts w:ascii="仿宋_GB2312" w:eastAsia="仿宋_GB2312" w:hAnsi="仿宋" w:hint="eastAsia"/>
          <w:sz w:val="32"/>
          <w:szCs w:val="32"/>
        </w:rPr>
        <w:t> </w:t>
      </w:r>
      <w:r>
        <w:rPr>
          <w:rFonts w:ascii="仿宋_GB2312" w:eastAsia="仿宋_GB2312" w:hAnsi="仿宋" w:hint="eastAsia"/>
          <w:sz w:val="32"/>
          <w:szCs w:val="32"/>
        </w:rPr>
        <w:t>50.30万元、政府采购工程支出</w:t>
      </w:r>
      <w:r>
        <w:rPr>
          <w:rFonts w:ascii="仿宋_GB2312" w:eastAsia="仿宋_GB2312" w:hAnsi="仿宋" w:hint="eastAsia"/>
          <w:sz w:val="32"/>
          <w:szCs w:val="32"/>
        </w:rPr>
        <w:t> </w:t>
      </w:r>
      <w:r>
        <w:rPr>
          <w:rFonts w:ascii="仿宋_GB2312" w:eastAsia="仿宋_GB2312" w:hAnsi="仿宋" w:hint="eastAsia"/>
          <w:sz w:val="32"/>
          <w:szCs w:val="32"/>
        </w:rPr>
        <w:t>0万元、政府采购服务支出</w:t>
      </w:r>
      <w:r>
        <w:rPr>
          <w:rFonts w:ascii="仿宋_GB2312" w:eastAsia="仿宋_GB2312" w:hAnsi="仿宋" w:hint="eastAsia"/>
          <w:sz w:val="32"/>
          <w:szCs w:val="32"/>
        </w:rPr>
        <w:t> </w:t>
      </w:r>
      <w:r>
        <w:rPr>
          <w:rFonts w:ascii="仿宋_GB2312" w:eastAsia="仿宋_GB2312" w:hAnsi="仿宋" w:hint="eastAsia"/>
          <w:sz w:val="32"/>
          <w:szCs w:val="32"/>
        </w:rPr>
        <w:t>202.59万元。政府采购授予中小企业合同金额</w:t>
      </w:r>
      <w:r>
        <w:rPr>
          <w:rFonts w:ascii="仿宋_GB2312" w:eastAsia="仿宋_GB2312" w:hAnsi="仿宋" w:hint="eastAsia"/>
          <w:sz w:val="32"/>
          <w:szCs w:val="32"/>
        </w:rPr>
        <w:t> </w:t>
      </w:r>
      <w:r>
        <w:rPr>
          <w:rFonts w:ascii="仿宋_GB2312" w:eastAsia="仿宋_GB2312" w:hAnsi="仿宋" w:hint="eastAsia"/>
          <w:sz w:val="32"/>
          <w:szCs w:val="32"/>
        </w:rPr>
        <w:t>140.28万元，占政府采购支出总额的55.47%，其中：授予小微企业合同金额</w:t>
      </w:r>
      <w:r>
        <w:rPr>
          <w:rFonts w:ascii="仿宋_GB2312" w:eastAsia="仿宋_GB2312" w:hAnsi="仿宋" w:hint="eastAsia"/>
          <w:sz w:val="32"/>
          <w:szCs w:val="32"/>
        </w:rPr>
        <w:t> </w:t>
      </w:r>
      <w:r>
        <w:rPr>
          <w:rFonts w:ascii="仿宋_GB2312" w:eastAsia="仿宋_GB2312" w:hAnsi="仿宋" w:hint="eastAsia"/>
          <w:sz w:val="32"/>
          <w:szCs w:val="32"/>
        </w:rPr>
        <w:t xml:space="preserve"> 123.52万元，占政府采购支出总额的48.84%；货物采购授予中小企业合同金额占货物支出金额的53.36%，工程采购授予中小企业合同金额占工程支出金额的0%，服务采购授予中小企业合同金额占服务支出金额的5.6%。</w:t>
      </w:r>
    </w:p>
    <w:p w14:paraId="37B7E47F" w14:textId="77777777" w:rsidR="00675D20" w:rsidRDefault="00000000">
      <w:pPr>
        <w:widowControl/>
        <w:spacing w:before="240" w:after="240"/>
        <w:ind w:firstLineChars="200" w:firstLine="640"/>
        <w:jc w:val="left"/>
        <w:rPr>
          <w:rFonts w:ascii="黑体" w:eastAsia="黑体" w:hAnsi="黑体" w:cs="黑体" w:hint="eastAsia"/>
          <w:kern w:val="0"/>
          <w:sz w:val="32"/>
          <w:szCs w:val="32"/>
        </w:rPr>
      </w:pPr>
      <w:r>
        <w:rPr>
          <w:rFonts w:ascii="黑体" w:eastAsia="黑体" w:hAnsi="黑体" w:cs="黑体" w:hint="eastAsia"/>
          <w:kern w:val="0"/>
          <w:sz w:val="32"/>
          <w:szCs w:val="32"/>
        </w:rPr>
        <w:t>十三、国有资产占用情况说明</w:t>
      </w:r>
    </w:p>
    <w:p w14:paraId="24C59D40" w14:textId="77777777" w:rsidR="00675D20" w:rsidRDefault="00000000">
      <w:pPr>
        <w:widowControl/>
        <w:spacing w:before="240" w:after="240"/>
        <w:ind w:firstLineChars="200" w:firstLine="640"/>
        <w:rPr>
          <w:rFonts w:ascii="仿宋_GB2312" w:eastAsia="仿宋_GB2312" w:hAnsi="仿宋" w:hint="eastAsia"/>
          <w:sz w:val="32"/>
          <w:szCs w:val="32"/>
        </w:rPr>
      </w:pPr>
      <w:r>
        <w:rPr>
          <w:rFonts w:ascii="仿宋_GB2312" w:eastAsia="仿宋_GB2312" w:hAnsi="仿宋" w:hint="eastAsia"/>
          <w:sz w:val="32"/>
          <w:szCs w:val="32"/>
        </w:rPr>
        <w:t>内蒙古自治区鄂尔多斯市第四人民医院 截至2024年12月31日，本单位共有车辆</w:t>
      </w:r>
      <w:r>
        <w:rPr>
          <w:rFonts w:ascii="仿宋_GB2312" w:eastAsia="仿宋_GB2312" w:hAnsi="仿宋" w:hint="eastAsia"/>
          <w:sz w:val="32"/>
          <w:szCs w:val="32"/>
        </w:rPr>
        <w:t> </w:t>
      </w:r>
      <w:r>
        <w:rPr>
          <w:rFonts w:ascii="仿宋_GB2312" w:eastAsia="仿宋_GB2312" w:hAnsi="仿宋" w:hint="eastAsia"/>
          <w:sz w:val="32"/>
          <w:szCs w:val="32"/>
        </w:rPr>
        <w:t>5辆，其中：副部（省）级及以上领导用车0</w:t>
      </w:r>
      <w:r>
        <w:rPr>
          <w:rFonts w:ascii="仿宋_GB2312" w:eastAsia="仿宋_GB2312" w:hAnsi="仿宋" w:hint="eastAsia"/>
          <w:sz w:val="32"/>
          <w:szCs w:val="32"/>
        </w:rPr>
        <w:t> </w:t>
      </w:r>
      <w:r>
        <w:rPr>
          <w:rFonts w:ascii="仿宋_GB2312" w:eastAsia="仿宋_GB2312" w:hAnsi="仿宋" w:hint="eastAsia"/>
          <w:sz w:val="32"/>
          <w:szCs w:val="32"/>
        </w:rPr>
        <w:t>辆、主要负责人用车</w:t>
      </w:r>
      <w:r>
        <w:rPr>
          <w:rFonts w:ascii="仿宋_GB2312" w:eastAsia="仿宋_GB2312" w:hAnsi="仿宋" w:hint="eastAsia"/>
          <w:sz w:val="32"/>
          <w:szCs w:val="32"/>
        </w:rPr>
        <w:t> </w:t>
      </w:r>
      <w:r>
        <w:rPr>
          <w:rFonts w:ascii="仿宋_GB2312" w:eastAsia="仿宋_GB2312" w:hAnsi="仿宋" w:hint="eastAsia"/>
          <w:sz w:val="32"/>
          <w:szCs w:val="32"/>
        </w:rPr>
        <w:t>0辆、机要通信用车</w:t>
      </w:r>
      <w:r>
        <w:rPr>
          <w:rFonts w:ascii="仿宋_GB2312" w:eastAsia="仿宋_GB2312" w:hAnsi="仿宋" w:hint="eastAsia"/>
          <w:sz w:val="32"/>
          <w:szCs w:val="32"/>
        </w:rPr>
        <w:t> </w:t>
      </w:r>
      <w:r>
        <w:rPr>
          <w:rFonts w:ascii="仿宋_GB2312" w:eastAsia="仿宋_GB2312" w:hAnsi="仿宋" w:hint="eastAsia"/>
          <w:sz w:val="32"/>
          <w:szCs w:val="32"/>
        </w:rPr>
        <w:t>0辆、应急保障用车</w:t>
      </w:r>
      <w:r>
        <w:rPr>
          <w:rFonts w:ascii="仿宋_GB2312" w:eastAsia="仿宋_GB2312" w:hAnsi="仿宋" w:hint="eastAsia"/>
          <w:sz w:val="32"/>
          <w:szCs w:val="32"/>
        </w:rPr>
        <w:t> </w:t>
      </w:r>
      <w:r>
        <w:rPr>
          <w:rFonts w:ascii="仿宋_GB2312" w:eastAsia="仿宋_GB2312" w:hAnsi="仿宋" w:hint="eastAsia"/>
          <w:sz w:val="32"/>
          <w:szCs w:val="32"/>
        </w:rPr>
        <w:t>0辆、执法执勤用车</w:t>
      </w:r>
      <w:r>
        <w:rPr>
          <w:rFonts w:ascii="仿宋_GB2312" w:eastAsia="仿宋_GB2312" w:hAnsi="仿宋" w:hint="eastAsia"/>
          <w:sz w:val="32"/>
          <w:szCs w:val="32"/>
        </w:rPr>
        <w:t> </w:t>
      </w:r>
      <w:r>
        <w:rPr>
          <w:rFonts w:ascii="仿宋_GB2312" w:eastAsia="仿宋_GB2312" w:hAnsi="仿宋" w:hint="eastAsia"/>
          <w:sz w:val="32"/>
          <w:szCs w:val="32"/>
        </w:rPr>
        <w:t>0辆、特种专业技术用车</w:t>
      </w:r>
      <w:r>
        <w:rPr>
          <w:rFonts w:ascii="仿宋_GB2312" w:eastAsia="仿宋_GB2312" w:hAnsi="仿宋" w:hint="eastAsia"/>
          <w:sz w:val="32"/>
          <w:szCs w:val="32"/>
        </w:rPr>
        <w:t> </w:t>
      </w:r>
      <w:r>
        <w:rPr>
          <w:rFonts w:ascii="仿宋_GB2312" w:eastAsia="仿宋_GB2312" w:hAnsi="仿宋" w:hint="eastAsia"/>
          <w:sz w:val="32"/>
          <w:szCs w:val="32"/>
        </w:rPr>
        <w:t>1辆、离退休干部服务用</w:t>
      </w:r>
      <w:r>
        <w:rPr>
          <w:rFonts w:ascii="仿宋_GB2312" w:eastAsia="仿宋_GB2312" w:hAnsi="仿宋" w:hint="eastAsia"/>
          <w:sz w:val="32"/>
          <w:szCs w:val="32"/>
        </w:rPr>
        <w:lastRenderedPageBreak/>
        <w:t>车</w:t>
      </w:r>
      <w:r>
        <w:rPr>
          <w:rFonts w:ascii="仿宋_GB2312" w:eastAsia="仿宋_GB2312" w:hAnsi="仿宋" w:hint="eastAsia"/>
          <w:sz w:val="32"/>
          <w:szCs w:val="32"/>
        </w:rPr>
        <w:t> </w:t>
      </w:r>
      <w:r>
        <w:rPr>
          <w:rFonts w:ascii="仿宋_GB2312" w:eastAsia="仿宋_GB2312" w:hAnsi="仿宋" w:hint="eastAsia"/>
          <w:sz w:val="32"/>
          <w:szCs w:val="32"/>
        </w:rPr>
        <w:t>0辆，其他用车</w:t>
      </w:r>
      <w:r>
        <w:rPr>
          <w:rFonts w:ascii="仿宋_GB2312" w:eastAsia="仿宋_GB2312" w:hAnsi="仿宋" w:hint="eastAsia"/>
          <w:sz w:val="32"/>
          <w:szCs w:val="32"/>
        </w:rPr>
        <w:t> </w:t>
      </w:r>
      <w:r>
        <w:rPr>
          <w:rFonts w:ascii="仿宋_GB2312" w:eastAsia="仿宋_GB2312" w:hAnsi="仿宋" w:hint="eastAsia"/>
          <w:sz w:val="32"/>
          <w:szCs w:val="32"/>
        </w:rPr>
        <w:t>4辆；单价100万元（含）以上的设备（不含车辆）</w:t>
      </w:r>
      <w:r>
        <w:rPr>
          <w:rFonts w:ascii="仿宋_GB2312" w:eastAsia="仿宋_GB2312" w:hAnsi="仿宋" w:hint="eastAsia"/>
          <w:sz w:val="32"/>
          <w:szCs w:val="32"/>
        </w:rPr>
        <w:t> </w:t>
      </w:r>
      <w:r>
        <w:rPr>
          <w:rFonts w:ascii="仿宋_GB2312" w:eastAsia="仿宋_GB2312" w:hAnsi="仿宋" w:hint="eastAsia"/>
          <w:sz w:val="32"/>
          <w:szCs w:val="32"/>
        </w:rPr>
        <w:t>11台（套）。</w:t>
      </w:r>
    </w:p>
    <w:p w14:paraId="4C2E742B" w14:textId="77777777" w:rsidR="00675D20" w:rsidRDefault="00000000">
      <w:pPr>
        <w:widowControl/>
        <w:spacing w:before="240" w:after="240"/>
        <w:ind w:firstLineChars="200" w:firstLine="640"/>
        <w:jc w:val="left"/>
        <w:rPr>
          <w:rFonts w:ascii="黑体" w:eastAsia="黑体" w:hAnsi="黑体" w:cs="黑体" w:hint="eastAsia"/>
          <w:kern w:val="0"/>
          <w:sz w:val="32"/>
          <w:szCs w:val="32"/>
        </w:rPr>
      </w:pPr>
      <w:r>
        <w:rPr>
          <w:rFonts w:ascii="黑体" w:eastAsia="黑体" w:hAnsi="黑体" w:cs="黑体" w:hint="eastAsia"/>
          <w:kern w:val="0"/>
          <w:sz w:val="32"/>
          <w:szCs w:val="32"/>
        </w:rPr>
        <w:t>十四、预算绩效情况说明</w:t>
      </w:r>
    </w:p>
    <w:p w14:paraId="2D2B803F" w14:textId="77777777" w:rsidR="00675D20" w:rsidRDefault="00000000">
      <w:pPr>
        <w:widowControl/>
        <w:spacing w:before="240" w:after="240" w:line="560" w:lineRule="exact"/>
        <w:ind w:firstLineChars="200" w:firstLine="640"/>
        <w:rPr>
          <w:rFonts w:eastAsia="Times New Roman"/>
          <w:kern w:val="0"/>
          <w:sz w:val="24"/>
        </w:rPr>
      </w:pPr>
      <w:r>
        <w:rPr>
          <w:rFonts w:ascii="楷体_GB2312" w:eastAsia="楷体_GB2312" w:hAnsi="楷体_GB2312" w:cs="楷体_GB2312" w:hint="eastAsia"/>
          <w:kern w:val="0"/>
          <w:sz w:val="32"/>
          <w:szCs w:val="32"/>
        </w:rPr>
        <w:t>（一）预算绩效管理工作开展情况。</w:t>
      </w:r>
    </w:p>
    <w:p w14:paraId="78E3B691" w14:textId="77777777" w:rsidR="00675D20" w:rsidRDefault="00000000">
      <w:pPr>
        <w:widowControl/>
        <w:spacing w:before="240" w:after="240" w:line="560" w:lineRule="exact"/>
        <w:ind w:firstLineChars="200" w:firstLine="640"/>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内蒙古自治区鄂尔多斯市第四人民医院根据预算绩效管理要求组织对2024年一般公共预算项目支出全面开展绩效自评，其中有14个项目，共涉及资金515.98万元，占一般公共预算项目支出总额的100%；政府性基金预算项目2个，其中有2个项目，共涉及资金13.81万元，占应纳入绩效自评的政府性基金预算项目支出总额的100%。</w:t>
      </w:r>
    </w:p>
    <w:p w14:paraId="52DFD608" w14:textId="77777777" w:rsidR="00675D20" w:rsidRDefault="00000000">
      <w:pPr>
        <w:widowControl/>
        <w:spacing w:before="240" w:after="240" w:line="560" w:lineRule="exact"/>
        <w:ind w:firstLineChars="200" w:firstLine="640"/>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本单位未对绩效项目开展重点绩效评价。</w:t>
      </w:r>
    </w:p>
    <w:p w14:paraId="7022C666" w14:textId="77777777" w:rsidR="00675D20" w:rsidRDefault="00000000">
      <w:pPr>
        <w:widowControl/>
        <w:spacing w:before="240" w:after="240" w:line="560" w:lineRule="exact"/>
        <w:ind w:firstLineChars="200" w:firstLine="640"/>
        <w:jc w:val="left"/>
        <w:rPr>
          <w:rFonts w:ascii="宋体" w:hAnsi="宋体" w:cs="宋体" w:hint="eastAsia"/>
          <w:kern w:val="0"/>
          <w:sz w:val="24"/>
        </w:rPr>
      </w:pPr>
      <w:r>
        <w:rPr>
          <w:rFonts w:ascii="楷体_GB2312" w:eastAsia="楷体_GB2312" w:hAnsi="楷体_GB2312" w:cs="楷体_GB2312" w:hint="eastAsia"/>
          <w:kern w:val="0"/>
          <w:sz w:val="32"/>
          <w:szCs w:val="32"/>
        </w:rPr>
        <w:t>（二）单位决算中项目绩效自评结果。</w:t>
      </w:r>
    </w:p>
    <w:p w14:paraId="01221A90" w14:textId="77777777" w:rsidR="00675D20" w:rsidRDefault="00000000">
      <w:pPr>
        <w:widowControl/>
        <w:spacing w:before="240" w:after="240" w:line="560" w:lineRule="exact"/>
        <w:ind w:firstLineChars="200" w:firstLine="640"/>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内蒙古自治区鄂尔多斯市第四人民医院2024年度在决算中反映3个一般公共预算项目，以及2个政府性基金项目，共5个项目的绩效自评结果。</w:t>
      </w:r>
    </w:p>
    <w:p w14:paraId="1461C22F" w14:textId="77777777" w:rsidR="00675D20" w:rsidRDefault="00000000">
      <w:pPr>
        <w:widowControl/>
        <w:spacing w:before="240" w:after="240" w:line="560" w:lineRule="exact"/>
        <w:ind w:firstLineChars="200" w:firstLine="640"/>
        <w:rPr>
          <w:rFonts w:eastAsia="仿宋_GB2312"/>
          <w:kern w:val="0"/>
          <w:sz w:val="32"/>
          <w:szCs w:val="32"/>
        </w:rPr>
      </w:pPr>
      <w:r>
        <w:rPr>
          <w:rFonts w:eastAsia="仿宋_GB2312"/>
          <w:kern w:val="0"/>
          <w:sz w:val="32"/>
          <w:szCs w:val="32"/>
        </w:rPr>
        <w:t>1.</w:t>
      </w:r>
      <w:r>
        <w:rPr>
          <w:rFonts w:ascii="仿宋_GB2312" w:eastAsia="仿宋_GB2312" w:hAnsi="仿宋_GB2312" w:cs="仿宋_GB2312"/>
          <w:kern w:val="0"/>
          <w:sz w:val="32"/>
          <w:szCs w:val="32"/>
        </w:rPr>
        <w:t>2024年度市直属医疗机构学科建设经费项目自评综述：根据年初设定的绩效目标，项目自评得分91.63分。全年预算数为55万元，执行数为52.99万元，完成预算的96.35%。项目绩效目标完成情况：项目按照绩效目标计划，于2024年底前院内承办国家级和自治区级精神卫生相关会议2次，加强了院内外学术交流；继</w:t>
      </w:r>
      <w:r>
        <w:rPr>
          <w:rFonts w:eastAsia="仿宋_GB2312"/>
          <w:kern w:val="0"/>
          <w:sz w:val="32"/>
          <w:szCs w:val="32"/>
        </w:rPr>
        <w:t>续教育项目申</w:t>
      </w:r>
      <w:r>
        <w:rPr>
          <w:rFonts w:ascii="仿宋_GB2312" w:eastAsia="仿宋_GB2312" w:hAnsi="仿宋_GB2312" w:cs="仿宋_GB2312"/>
          <w:kern w:val="0"/>
          <w:sz w:val="32"/>
          <w:szCs w:val="32"/>
        </w:rPr>
        <w:t>请24例，提升了医护人员专业技能；进修人员培养3人，邀请抑郁、焦虑障碍、睡眠障碍专业院外专家到院坐诊，开展教学查房、病历指导等，</w:t>
      </w:r>
      <w:r>
        <w:rPr>
          <w:rFonts w:eastAsia="仿宋_GB2312"/>
          <w:kern w:val="0"/>
          <w:sz w:val="32"/>
          <w:szCs w:val="32"/>
        </w:rPr>
        <w:t>抑</w:t>
      </w:r>
      <w:r>
        <w:rPr>
          <w:rFonts w:eastAsia="仿宋_GB2312"/>
          <w:kern w:val="0"/>
          <w:sz w:val="32"/>
          <w:szCs w:val="32"/>
        </w:rPr>
        <w:lastRenderedPageBreak/>
        <w:t>郁、焦虑障碍、睡眠障碍等疾病的诊疗水平有所提升。发现的主要问题及原因：部分指标未按计划完成，如进修人员培养数量不足，培训费和差旅费超支。绩效工资和其他商品服务支出未按预算执行，存在资金预算编制不合理的情况，影响了项目整体进度。下一步改进措施：针对未完成的指标（如进修人员培养），根据实际情况，制定详细的培训（进修）方案，确保后续工作按目标推进。加强成本控制，尤其是培训费和差旅费的管理，避免超支现象再次发生。合理编制预算，细化预算项目到具体的活动、人员、设备等，确保每一笔支出都有明确的用途和计划。在项目实施过程中，如出现不可预见的情况或需求变化，应及时调整预算，确保项目能够顺利进行。</w:t>
      </w:r>
    </w:p>
    <w:p w14:paraId="05633D93" w14:textId="77777777" w:rsidR="00675D20" w:rsidRDefault="00000000">
      <w:pPr>
        <w:widowControl/>
        <w:spacing w:before="240" w:after="240" w:line="560" w:lineRule="exact"/>
        <w:ind w:firstLineChars="200" w:firstLine="640"/>
        <w:rPr>
          <w:rFonts w:ascii="仿宋_GB2312" w:eastAsia="仿宋_GB2312" w:hAnsi="仿宋_GB2312" w:cs="仿宋_GB2312" w:hint="eastAsia"/>
          <w:kern w:val="0"/>
          <w:sz w:val="32"/>
          <w:szCs w:val="32"/>
        </w:rPr>
      </w:pPr>
      <w:r>
        <w:rPr>
          <w:rFonts w:eastAsia="仿宋_GB2312"/>
          <w:kern w:val="0"/>
          <w:sz w:val="32"/>
          <w:szCs w:val="32"/>
        </w:rPr>
        <w:t>2.</w:t>
      </w:r>
      <w:r>
        <w:rPr>
          <w:rFonts w:ascii="仿宋_GB2312" w:eastAsia="仿宋_GB2312" w:hAnsi="仿宋_GB2312" w:cs="仿宋_GB2312" w:hint="eastAsia"/>
          <w:kern w:val="0"/>
          <w:sz w:val="32"/>
          <w:szCs w:val="32"/>
        </w:rPr>
        <w:t>2024年度中医药（蒙医药）发展专项经费项目自评综述：根据年初设定的绩效目标，项目自评得分100分。全年预算数为0.24万元，执行数为0.24万元，完成预算的100%。项目绩效目标完成情况：我院符合市级名中医补助人数1人，已按照文件要求，将2024年中医药（蒙医药）发展专项经费于2024年12月底前岗位津贴发放完成，岗位津贴发放及时，符合文件发放标准，发放到位率100%，市级名中医发放岗位津贴标准为2400元/人/年，逐步提升患者对名中医的知晓率，长期推动名中医的示范引领效应，患者满意度得到提升。推动名中医示范引领效应，提高名中医职业技能和职业道德好评。发现的主要问题及原因：项目预期目标全部完成，项目开展取得显著效果，但通过项目发现，我院符合政策的市级名中医只有1人，特色人才队伍储备不足，专业技能不强。下一步改进措施：继续实施特色人才队伍建设计划，包括提升在职员工的专业技能，以及吸引和培养更多的中医药（蒙医药）专业人</w:t>
      </w:r>
      <w:r>
        <w:rPr>
          <w:rFonts w:ascii="仿宋_GB2312" w:eastAsia="仿宋_GB2312" w:hAnsi="仿宋_GB2312" w:cs="仿宋_GB2312" w:hint="eastAsia"/>
          <w:kern w:val="0"/>
          <w:sz w:val="32"/>
          <w:szCs w:val="32"/>
        </w:rPr>
        <w:lastRenderedPageBreak/>
        <w:t>才。持续推进医师等卫生专业技术人员的职称申报和评审工作，促进专业发展和学科建设。</w:t>
      </w:r>
    </w:p>
    <w:p w14:paraId="4B3DEDBB" w14:textId="77777777" w:rsidR="00675D20" w:rsidRDefault="00000000">
      <w:pPr>
        <w:widowControl/>
        <w:spacing w:before="240" w:after="240" w:line="560" w:lineRule="exact"/>
        <w:ind w:firstLineChars="200" w:firstLine="640"/>
        <w:rPr>
          <w:rFonts w:ascii="仿宋_GB2312" w:eastAsia="仿宋_GB2312" w:hAnsi="仿宋_GB2312" w:cs="仿宋_GB2312" w:hint="eastAsia"/>
          <w:kern w:val="0"/>
          <w:sz w:val="32"/>
          <w:szCs w:val="32"/>
        </w:rPr>
      </w:pPr>
      <w:r>
        <w:rPr>
          <w:rFonts w:eastAsia="仿宋_GB2312"/>
          <w:kern w:val="0"/>
          <w:sz w:val="32"/>
          <w:szCs w:val="32"/>
        </w:rPr>
        <w:t>3.</w:t>
      </w:r>
      <w:r>
        <w:rPr>
          <w:rFonts w:ascii="仿宋_GB2312" w:eastAsia="仿宋_GB2312" w:hAnsi="仿宋_GB2312" w:cs="仿宋_GB2312" w:hint="eastAsia"/>
          <w:kern w:val="0"/>
          <w:sz w:val="32"/>
          <w:szCs w:val="32"/>
        </w:rPr>
        <w:t>2024年度彩票公益金支持残疾人事业发展补助资金项目自评综述：根据年初设定的绩效目标，项目自评得分100分。全年预算数为1.95万元，执行数为1.95万元，完成预算的100%。项目绩效目标完成情况：全年已于2024年12月31日前完成困难智力、精神和重度残疾人残疾鉴定评定补贴标准为150元/人，参加鉴定并符合补贴条件患者共130人，其中2024年3月完成鉴定并符合补贴条件患者48名、2024年4月完成鉴定并符合补贴条件患者32 名，2024年5月完成鉴定并符合补贴条件患者39 名2024年6月完成鉴定并符合补贴条件患者11名。此项补贴有效减轻了精神残疾患者的家庭经济负担。发现的主要问题及原因：项目预期目标全部完成，项目活动和活动开展取得显著效果，但在项目实施过程中，发现部分残疾患者没法入院接受残疾鉴定，部分患者及家属对于残疾鉴定的补助政策不了解，部分患者没法自主完成补助表格信息的填写。下一步改进措施：后续为确保精神残疾人及时享受残疾人相关政策，切实解决他们的困难，方便精神疾病群众办证，继续每月集中开展精神残疾鉴定工作。全面排查、积极宣传、积极入户，全面摸底排查需进行精神残疾鉴定的人员，并及时汇总。对精神残疾鉴定工作进行宣传，务必做到“人人知、无人漏”。精心组织、周密安排，医院工作人员积极与残联沟通协调，高质量完成精神残疾鉴定工作。耐心接受现场群众的咨询，并帮助他们填相关表格。确保鉴定工作顺利进行。</w:t>
      </w:r>
    </w:p>
    <w:p w14:paraId="21D5FF68" w14:textId="77777777" w:rsidR="00675D20" w:rsidRDefault="00000000">
      <w:pPr>
        <w:widowControl/>
        <w:spacing w:before="240" w:after="240" w:line="560" w:lineRule="exact"/>
        <w:ind w:firstLineChars="200" w:firstLine="640"/>
        <w:rPr>
          <w:rFonts w:ascii="仿宋_GB2312" w:eastAsia="仿宋_GB2312" w:hAnsi="仿宋_GB2312" w:cs="仿宋_GB2312" w:hint="eastAsia"/>
          <w:kern w:val="0"/>
          <w:sz w:val="32"/>
          <w:szCs w:val="32"/>
        </w:rPr>
      </w:pPr>
      <w:r>
        <w:rPr>
          <w:rFonts w:eastAsia="仿宋_GB2312"/>
          <w:kern w:val="0"/>
          <w:sz w:val="32"/>
          <w:szCs w:val="32"/>
        </w:rPr>
        <w:t>4.</w:t>
      </w:r>
      <w:r>
        <w:rPr>
          <w:rFonts w:ascii="仿宋_GB2312" w:eastAsia="仿宋_GB2312" w:hAnsi="仿宋_GB2312" w:cs="仿宋_GB2312" w:hint="eastAsia"/>
          <w:kern w:val="0"/>
          <w:sz w:val="32"/>
          <w:szCs w:val="32"/>
        </w:rPr>
        <w:t>2024年度重大传染病（严重精神障碍）管理治疗项目自评综述：根据年初设定的绩效目标，项目自评得分97.49分。全年预算数为70</w:t>
      </w:r>
      <w:r>
        <w:rPr>
          <w:rFonts w:ascii="仿宋_GB2312" w:eastAsia="仿宋_GB2312" w:hAnsi="仿宋_GB2312" w:cs="仿宋_GB2312" w:hint="eastAsia"/>
          <w:kern w:val="0"/>
          <w:sz w:val="32"/>
          <w:szCs w:val="32"/>
        </w:rPr>
        <w:lastRenderedPageBreak/>
        <w:t>万元，执行数为59.40万元，完成预算的84.86%。项目绩效目标完成情况：截至2024年12月31日，对辖区内疑似患者及在管患者开展筛查评估及质控工作2轮，共计筛查疑似患者324人，危险性行为评估86人，新增患者82人。在督导和筛查过程中，对基层医疗卫生机构在管患者开展质控及回头看，共计质控87个基层医疗卫生机构，患者2682名，对精防人员进行一对一现场指导。有效降低精神障碍患者肇事肇祸案件发生率，提高严重精神障碍疾病报告患病率规范管理率患者规律服药率，患者及家属满意度得到有效提升。发现的主要问题及原因：</w:t>
      </w:r>
      <w:r>
        <w:rPr>
          <w:rFonts w:ascii="仿宋_GB2312" w:eastAsia="仿宋_GB2312" w:hAnsi="仿宋_GB2312" w:cs="仿宋_GB2312"/>
          <w:kern w:val="0"/>
          <w:sz w:val="32"/>
          <w:szCs w:val="32"/>
        </w:rPr>
        <w:t>在项目前期，未能结合严重精神障碍</w:t>
      </w:r>
      <w:r>
        <w:rPr>
          <w:rFonts w:ascii="仿宋_GB2312" w:eastAsia="仿宋_GB2312" w:hAnsi="仿宋_GB2312" w:cs="仿宋_GB2312" w:hint="eastAsia"/>
          <w:kern w:val="0"/>
          <w:sz w:val="32"/>
          <w:szCs w:val="32"/>
        </w:rPr>
        <w:t>管理治疗工作的</w:t>
      </w:r>
      <w:r>
        <w:rPr>
          <w:rFonts w:ascii="仿宋_GB2312" w:eastAsia="仿宋_GB2312" w:hAnsi="仿宋_GB2312" w:cs="仿宋_GB2312"/>
          <w:kern w:val="0"/>
          <w:sz w:val="32"/>
          <w:szCs w:val="32"/>
        </w:rPr>
        <w:t>的实际需求进行科学测算</w:t>
      </w:r>
      <w:r>
        <w:rPr>
          <w:rFonts w:ascii="仿宋_GB2312" w:eastAsia="仿宋_GB2312" w:hAnsi="仿宋_GB2312" w:cs="仿宋_GB2312" w:hint="eastAsia"/>
          <w:kern w:val="0"/>
          <w:sz w:val="32"/>
          <w:szCs w:val="32"/>
        </w:rPr>
        <w:t>资金</w:t>
      </w:r>
      <w:r>
        <w:rPr>
          <w:rFonts w:ascii="仿宋_GB2312" w:eastAsia="仿宋_GB2312" w:hAnsi="仿宋_GB2312" w:cs="仿宋_GB2312"/>
          <w:kern w:val="0"/>
          <w:sz w:val="32"/>
          <w:szCs w:val="32"/>
        </w:rPr>
        <w:t>，导致</w:t>
      </w:r>
      <w:r>
        <w:rPr>
          <w:rFonts w:ascii="仿宋_GB2312" w:eastAsia="仿宋_GB2312" w:hAnsi="仿宋_GB2312" w:cs="仿宋_GB2312" w:hint="eastAsia"/>
          <w:kern w:val="0"/>
          <w:sz w:val="32"/>
          <w:szCs w:val="32"/>
        </w:rPr>
        <w:t>在项目进行中出现</w:t>
      </w:r>
      <w:r>
        <w:rPr>
          <w:rFonts w:ascii="仿宋_GB2312" w:eastAsia="仿宋_GB2312" w:hAnsi="仿宋_GB2312" w:cs="仿宋_GB2312"/>
          <w:kern w:val="0"/>
          <w:sz w:val="32"/>
          <w:szCs w:val="32"/>
        </w:rPr>
        <w:t>资金短缺，</w:t>
      </w:r>
      <w:r>
        <w:rPr>
          <w:rFonts w:ascii="仿宋_GB2312" w:eastAsia="仿宋_GB2312" w:hAnsi="仿宋_GB2312" w:cs="仿宋_GB2312" w:hint="eastAsia"/>
          <w:kern w:val="0"/>
          <w:sz w:val="32"/>
          <w:szCs w:val="32"/>
        </w:rPr>
        <w:t>进行了资金调剂；项目结束后出现部分闲置资金，主要由于前期</w:t>
      </w:r>
      <w:r>
        <w:rPr>
          <w:rFonts w:ascii="仿宋_GB2312" w:eastAsia="仿宋_GB2312" w:hAnsi="仿宋_GB2312" w:cs="仿宋_GB2312"/>
          <w:kern w:val="0"/>
          <w:sz w:val="32"/>
          <w:szCs w:val="32"/>
        </w:rPr>
        <w:t>经费分配不合理，</w:t>
      </w:r>
      <w:r>
        <w:rPr>
          <w:rFonts w:ascii="仿宋_GB2312" w:eastAsia="仿宋_GB2312" w:hAnsi="仿宋_GB2312" w:cs="仿宋_GB2312" w:hint="eastAsia"/>
          <w:kern w:val="0"/>
          <w:sz w:val="32"/>
          <w:szCs w:val="32"/>
        </w:rPr>
        <w:t>导致贫困患者治疗补助</w:t>
      </w:r>
      <w:r>
        <w:rPr>
          <w:rFonts w:ascii="仿宋_GB2312" w:eastAsia="仿宋_GB2312" w:hAnsi="仿宋_GB2312" w:cs="仿宋_GB2312"/>
          <w:kern w:val="0"/>
          <w:sz w:val="32"/>
          <w:szCs w:val="32"/>
        </w:rPr>
        <w:t>资金闲置。</w:t>
      </w:r>
      <w:r>
        <w:rPr>
          <w:rFonts w:ascii="仿宋_GB2312" w:eastAsia="仿宋_GB2312" w:hAnsi="仿宋_GB2312" w:cs="仿宋_GB2312" w:hint="eastAsia"/>
          <w:kern w:val="0"/>
          <w:sz w:val="32"/>
          <w:szCs w:val="32"/>
        </w:rPr>
        <w:t>下一步改进措施：</w:t>
      </w:r>
      <w:r>
        <w:rPr>
          <w:rFonts w:ascii="仿宋_GB2312" w:eastAsia="仿宋_GB2312" w:hAnsi="仿宋_GB2312" w:cs="仿宋_GB2312"/>
          <w:kern w:val="0"/>
          <w:sz w:val="32"/>
          <w:szCs w:val="32"/>
        </w:rPr>
        <w:t>2025年有序开展工作，按月、按季度、按年做好资金使用及工作规划，依据实际需求，细化各项费用预算，精确到每一项具体支出。严格把控资金流向，定期进行财务核算与审计，杜绝超支、挪用等违规行为，确保资金使用的合规性与透明度，做好鄂尔多斯市精神卫生管理工作，完成国家及自治区各项指标任务。</w:t>
      </w:r>
    </w:p>
    <w:p w14:paraId="29B3FA1F" w14:textId="77777777" w:rsidR="00675D20" w:rsidRDefault="00000000">
      <w:pPr>
        <w:widowControl/>
        <w:spacing w:before="240" w:after="240" w:line="560" w:lineRule="exact"/>
        <w:ind w:firstLineChars="200" w:firstLine="640"/>
        <w:rPr>
          <w:rFonts w:ascii="仿宋_GB2312" w:eastAsia="仿宋_GB2312" w:hAnsi="仿宋_GB2312" w:cs="仿宋_GB2312" w:hint="eastAsia"/>
          <w:kern w:val="0"/>
          <w:sz w:val="32"/>
          <w:szCs w:val="32"/>
        </w:rPr>
      </w:pPr>
      <w:r>
        <w:rPr>
          <w:rFonts w:eastAsia="仿宋_GB2312"/>
          <w:kern w:val="0"/>
          <w:sz w:val="32"/>
          <w:szCs w:val="32"/>
        </w:rPr>
        <w:t>5.</w:t>
      </w:r>
      <w:r>
        <w:rPr>
          <w:rFonts w:ascii="仿宋_GB2312" w:eastAsia="仿宋_GB2312" w:hAnsi="仿宋_GB2312" w:cs="仿宋_GB2312" w:hint="eastAsia"/>
          <w:kern w:val="0"/>
          <w:sz w:val="32"/>
          <w:szCs w:val="32"/>
        </w:rPr>
        <w:t>2024年度市精神卫生福利中心设施设备购置项目自评综述：根据年初设定的绩效目标，项目自评得分95.93分。全年预算数为20万元，执行数为11.86万元，完成预算的59.3%。项目绩效目标完成情况：院内楼顶标识标志制作及安装了1次，2024年12月16日更换楼顶字，项目预算20万元，工程总造价11.86万元。通过楼顶标识标志制作及安装改善医院病区环境，保护了患者的生命财产安全，就医患者满意度得到极大提升，符合立项之初预算设定目标。发现的主要问题及原因：项目资金下来的时间节点晚，在编制项目预算的过程中，</w:t>
      </w:r>
      <w:r>
        <w:rPr>
          <w:rFonts w:ascii="仿宋_GB2312" w:eastAsia="仿宋_GB2312" w:hAnsi="仿宋_GB2312" w:cs="仿宋_GB2312"/>
          <w:kern w:val="0"/>
          <w:sz w:val="32"/>
          <w:szCs w:val="32"/>
        </w:rPr>
        <w:t>预算编制的</w:t>
      </w:r>
      <w:r>
        <w:rPr>
          <w:rFonts w:ascii="仿宋_GB2312" w:eastAsia="仿宋_GB2312" w:hAnsi="仿宋_GB2312" w:cs="仿宋_GB2312" w:hint="eastAsia"/>
          <w:kern w:val="0"/>
          <w:sz w:val="32"/>
          <w:szCs w:val="32"/>
        </w:rPr>
        <w:t>不</w:t>
      </w:r>
      <w:r>
        <w:rPr>
          <w:rFonts w:ascii="仿宋_GB2312" w:eastAsia="仿宋_GB2312" w:hAnsi="仿宋_GB2312" w:cs="仿宋_GB2312"/>
          <w:kern w:val="0"/>
          <w:sz w:val="32"/>
          <w:szCs w:val="32"/>
        </w:rPr>
        <w:lastRenderedPageBreak/>
        <w:t>科学</w:t>
      </w:r>
      <w:r>
        <w:rPr>
          <w:rFonts w:ascii="仿宋_GB2312" w:eastAsia="仿宋_GB2312" w:hAnsi="仿宋_GB2312" w:cs="仿宋_GB2312" w:hint="eastAsia"/>
          <w:kern w:val="0"/>
          <w:sz w:val="32"/>
          <w:szCs w:val="32"/>
        </w:rPr>
        <w:t>不</w:t>
      </w:r>
      <w:r>
        <w:rPr>
          <w:rFonts w:ascii="仿宋_GB2312" w:eastAsia="仿宋_GB2312" w:hAnsi="仿宋_GB2312" w:cs="仿宋_GB2312"/>
          <w:kern w:val="0"/>
          <w:sz w:val="32"/>
          <w:szCs w:val="32"/>
        </w:rPr>
        <w:t>合理，</w:t>
      </w:r>
      <w:r>
        <w:rPr>
          <w:rFonts w:ascii="仿宋_GB2312" w:eastAsia="仿宋_GB2312" w:hAnsi="仿宋_GB2312" w:cs="仿宋_GB2312" w:hint="eastAsia"/>
          <w:kern w:val="0"/>
          <w:sz w:val="32"/>
          <w:szCs w:val="32"/>
        </w:rPr>
        <w:t>导致项目支出金额和计划金额不匹配，存在较大差距，项目结束资金闲置8.14万元</w:t>
      </w:r>
      <w:r>
        <w:rPr>
          <w:rFonts w:ascii="仿宋_GB2312" w:eastAsia="仿宋_GB2312" w:hAnsi="仿宋_GB2312" w:cs="仿宋_GB2312"/>
          <w:kern w:val="0"/>
          <w:sz w:val="32"/>
          <w:szCs w:val="32"/>
        </w:rPr>
        <w:t>。</w:t>
      </w:r>
      <w:r>
        <w:rPr>
          <w:rFonts w:ascii="仿宋_GB2312" w:eastAsia="仿宋_GB2312" w:hAnsi="仿宋_GB2312" w:cs="仿宋_GB2312" w:hint="eastAsia"/>
          <w:kern w:val="0"/>
          <w:sz w:val="32"/>
          <w:szCs w:val="32"/>
        </w:rPr>
        <w:t>下一步改进措施：</w:t>
      </w:r>
      <w:r>
        <w:rPr>
          <w:rFonts w:ascii="仿宋_GB2312" w:eastAsia="仿宋_GB2312" w:hAnsi="仿宋_GB2312" w:cs="仿宋_GB2312"/>
          <w:kern w:val="0"/>
          <w:sz w:val="32"/>
          <w:szCs w:val="32"/>
        </w:rPr>
        <w:t>计划将剩余的8.14万元资金结转到2025年，用于民政患者床单、被褥及病员服的采购。在未来的项目中，加强预算编制的科学性和合理性，确保预算金额与实际需求相匹配，避免预算执行率过低的情况。</w:t>
      </w:r>
      <w:r>
        <w:rPr>
          <w:rFonts w:ascii="仿宋_GB2312" w:eastAsia="仿宋_GB2312" w:hAnsi="仿宋_GB2312" w:cs="仿宋_GB2312" w:hint="eastAsia"/>
          <w:kern w:val="0"/>
          <w:sz w:val="32"/>
          <w:szCs w:val="32"/>
        </w:rPr>
        <w:t>后续</w:t>
      </w:r>
      <w:r>
        <w:rPr>
          <w:rFonts w:ascii="仿宋_GB2312" w:eastAsia="仿宋_GB2312" w:hAnsi="仿宋_GB2312" w:cs="仿宋_GB2312"/>
          <w:kern w:val="0"/>
          <w:sz w:val="32"/>
          <w:szCs w:val="32"/>
        </w:rPr>
        <w:t>定期对已</w:t>
      </w:r>
      <w:r>
        <w:rPr>
          <w:rFonts w:ascii="仿宋_GB2312" w:eastAsia="仿宋_GB2312" w:hAnsi="仿宋_GB2312" w:cs="仿宋_GB2312" w:hint="eastAsia"/>
          <w:kern w:val="0"/>
          <w:sz w:val="32"/>
          <w:szCs w:val="32"/>
        </w:rPr>
        <w:t>安装</w:t>
      </w:r>
      <w:r>
        <w:rPr>
          <w:rFonts w:ascii="仿宋_GB2312" w:eastAsia="仿宋_GB2312" w:hAnsi="仿宋_GB2312" w:cs="仿宋_GB2312"/>
          <w:kern w:val="0"/>
          <w:sz w:val="32"/>
          <w:szCs w:val="32"/>
        </w:rPr>
        <w:t>的设施设备进行维护和更新，确保其长期有效运行，避免因设备老化影响医疗服务质量。</w:t>
      </w:r>
    </w:p>
    <w:p w14:paraId="788F39B8" w14:textId="77777777" w:rsidR="00675D20" w:rsidRDefault="00675D20">
      <w:pPr>
        <w:widowControl/>
        <w:spacing w:before="240" w:after="240"/>
        <w:ind w:firstLineChars="200" w:firstLine="560"/>
        <w:rPr>
          <w:rFonts w:ascii="仿宋_GB2312" w:eastAsia="仿宋_GB2312" w:hAnsi="仿宋_GB2312" w:cs="仿宋_GB2312" w:hint="eastAsia"/>
          <w:color w:val="000000"/>
          <w:kern w:val="0"/>
          <w:sz w:val="28"/>
          <w:szCs w:val="28"/>
        </w:rPr>
      </w:pPr>
    </w:p>
    <w:tbl>
      <w:tblPr>
        <w:tblW w:w="9956" w:type="dxa"/>
        <w:jc w:val="center"/>
        <w:tblLayout w:type="fixed"/>
        <w:tblLook w:val="04A0" w:firstRow="1" w:lastRow="0" w:firstColumn="1" w:lastColumn="0" w:noHBand="0" w:noVBand="1"/>
      </w:tblPr>
      <w:tblGrid>
        <w:gridCol w:w="806"/>
        <w:gridCol w:w="810"/>
        <w:gridCol w:w="837"/>
        <w:gridCol w:w="753"/>
        <w:gridCol w:w="753"/>
        <w:gridCol w:w="753"/>
        <w:gridCol w:w="856"/>
        <w:gridCol w:w="887"/>
        <w:gridCol w:w="660"/>
        <w:gridCol w:w="708"/>
        <w:gridCol w:w="480"/>
        <w:gridCol w:w="1653"/>
      </w:tblGrid>
      <w:tr w:rsidR="00675D20" w14:paraId="6BD05E8C" w14:textId="77777777">
        <w:trPr>
          <w:trHeight w:val="1454"/>
          <w:jc w:val="center"/>
        </w:trPr>
        <w:tc>
          <w:tcPr>
            <w:tcW w:w="9956" w:type="dxa"/>
            <w:gridSpan w:val="12"/>
            <w:tcBorders>
              <w:top w:val="single" w:sz="4" w:space="0" w:color="000000"/>
              <w:left w:val="single" w:sz="4" w:space="0" w:color="000000"/>
              <w:bottom w:val="single" w:sz="4" w:space="0" w:color="000000"/>
              <w:right w:val="single" w:sz="4" w:space="0" w:color="000000"/>
            </w:tcBorders>
            <w:vAlign w:val="center"/>
          </w:tcPr>
          <w:p w14:paraId="29A64C78" w14:textId="77777777" w:rsidR="00675D20" w:rsidRDefault="00000000">
            <w:pPr>
              <w:widowControl/>
              <w:spacing w:before="240" w:after="240"/>
              <w:jc w:val="center"/>
              <w:textAlignment w:val="center"/>
              <w:rPr>
                <w:rFonts w:ascii="宋体" w:hAnsi="宋体" w:cs="宋体" w:hint="eastAsia"/>
                <w:b/>
                <w:bCs/>
                <w:color w:val="000000"/>
                <w:sz w:val="40"/>
                <w:szCs w:val="40"/>
              </w:rPr>
            </w:pPr>
            <w:r>
              <w:rPr>
                <w:rFonts w:ascii="仿宋_GB2312" w:eastAsia="仿宋_GB2312" w:hAnsi="仿宋_GB2312" w:cs="仿宋_GB2312" w:hint="eastAsia"/>
                <w:b/>
                <w:bCs/>
                <w:color w:val="000000"/>
                <w:kern w:val="0"/>
                <w:sz w:val="28"/>
                <w:szCs w:val="28"/>
                <w:lang w:bidi="ar"/>
              </w:rPr>
              <w:t>项目支出绩效自评表</w:t>
            </w:r>
            <w:r>
              <w:rPr>
                <w:rFonts w:ascii="仿宋_GB2312" w:eastAsia="仿宋_GB2312" w:hAnsi="仿宋_GB2312" w:cs="仿宋_GB2312" w:hint="eastAsia"/>
                <w:b/>
                <w:bCs/>
                <w:color w:val="000000"/>
                <w:kern w:val="0"/>
                <w:sz w:val="28"/>
                <w:szCs w:val="28"/>
                <w:lang w:bidi="ar"/>
              </w:rPr>
              <w:br/>
              <w:t>(2024年度）</w:t>
            </w:r>
          </w:p>
        </w:tc>
      </w:tr>
      <w:tr w:rsidR="00675D20" w14:paraId="3D41F76A" w14:textId="77777777">
        <w:trPr>
          <w:trHeight w:val="90"/>
          <w:jc w:val="center"/>
        </w:trPr>
        <w:tc>
          <w:tcPr>
            <w:tcW w:w="1616" w:type="dxa"/>
            <w:gridSpan w:val="2"/>
            <w:tcBorders>
              <w:top w:val="single" w:sz="4" w:space="0" w:color="000000"/>
              <w:left w:val="single" w:sz="4" w:space="0" w:color="000000"/>
              <w:bottom w:val="single" w:sz="4" w:space="0" w:color="000000"/>
              <w:right w:val="single" w:sz="4" w:space="0" w:color="000000"/>
            </w:tcBorders>
            <w:vAlign w:val="center"/>
          </w:tcPr>
          <w:p w14:paraId="33C82196"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项目名称</w:t>
            </w:r>
          </w:p>
        </w:tc>
        <w:tc>
          <w:tcPr>
            <w:tcW w:w="8340" w:type="dxa"/>
            <w:gridSpan w:val="10"/>
            <w:tcBorders>
              <w:top w:val="single" w:sz="4" w:space="0" w:color="000000"/>
              <w:left w:val="single" w:sz="4" w:space="0" w:color="000000"/>
              <w:bottom w:val="single" w:sz="4" w:space="0" w:color="000000"/>
              <w:right w:val="single" w:sz="4" w:space="0" w:color="000000"/>
            </w:tcBorders>
            <w:vAlign w:val="center"/>
          </w:tcPr>
          <w:p w14:paraId="1FBD53BB"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市直属医疗机构学科建设经费</w:t>
            </w:r>
          </w:p>
        </w:tc>
      </w:tr>
      <w:tr w:rsidR="00675D20" w14:paraId="77260E7C" w14:textId="77777777">
        <w:trPr>
          <w:trHeight w:val="90"/>
          <w:jc w:val="center"/>
        </w:trPr>
        <w:tc>
          <w:tcPr>
            <w:tcW w:w="1616" w:type="dxa"/>
            <w:gridSpan w:val="2"/>
            <w:tcBorders>
              <w:top w:val="single" w:sz="4" w:space="0" w:color="000000"/>
              <w:left w:val="single" w:sz="4" w:space="0" w:color="000000"/>
              <w:bottom w:val="single" w:sz="4" w:space="0" w:color="000000"/>
              <w:right w:val="single" w:sz="4" w:space="0" w:color="000000"/>
            </w:tcBorders>
            <w:vAlign w:val="center"/>
          </w:tcPr>
          <w:p w14:paraId="26BD661D"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主管部门</w:t>
            </w:r>
          </w:p>
        </w:tc>
        <w:tc>
          <w:tcPr>
            <w:tcW w:w="3096" w:type="dxa"/>
            <w:gridSpan w:val="4"/>
            <w:tcBorders>
              <w:top w:val="single" w:sz="4" w:space="0" w:color="000000"/>
              <w:left w:val="single" w:sz="4" w:space="0" w:color="000000"/>
              <w:bottom w:val="single" w:sz="4" w:space="0" w:color="000000"/>
              <w:right w:val="single" w:sz="4" w:space="0" w:color="000000"/>
            </w:tcBorders>
            <w:vAlign w:val="center"/>
          </w:tcPr>
          <w:p w14:paraId="4B0340C0"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鄂尔多斯市卫生健康委员会（鄂尔多斯市中医药管理局）（部门）</w:t>
            </w:r>
          </w:p>
        </w:tc>
        <w:tc>
          <w:tcPr>
            <w:tcW w:w="1743" w:type="dxa"/>
            <w:gridSpan w:val="2"/>
            <w:tcBorders>
              <w:top w:val="single" w:sz="4" w:space="0" w:color="000000"/>
              <w:left w:val="single" w:sz="4" w:space="0" w:color="000000"/>
              <w:bottom w:val="single" w:sz="4" w:space="0" w:color="000000"/>
              <w:right w:val="single" w:sz="4" w:space="0" w:color="000000"/>
            </w:tcBorders>
            <w:vAlign w:val="center"/>
          </w:tcPr>
          <w:p w14:paraId="56D7D3E6"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实施单位</w:t>
            </w:r>
          </w:p>
        </w:tc>
        <w:tc>
          <w:tcPr>
            <w:tcW w:w="3501" w:type="dxa"/>
            <w:gridSpan w:val="4"/>
            <w:tcBorders>
              <w:top w:val="single" w:sz="4" w:space="0" w:color="000000"/>
              <w:left w:val="single" w:sz="4" w:space="0" w:color="000000"/>
              <w:bottom w:val="single" w:sz="4" w:space="0" w:color="000000"/>
              <w:right w:val="single" w:sz="4" w:space="0" w:color="000000"/>
            </w:tcBorders>
            <w:vAlign w:val="center"/>
          </w:tcPr>
          <w:p w14:paraId="30E909B4"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鄂尔多斯市第四人民医院</w:t>
            </w:r>
          </w:p>
        </w:tc>
      </w:tr>
      <w:tr w:rsidR="00675D20" w14:paraId="24E7330D" w14:textId="77777777">
        <w:trPr>
          <w:trHeight w:val="90"/>
          <w:jc w:val="center"/>
        </w:trPr>
        <w:tc>
          <w:tcPr>
            <w:tcW w:w="1616" w:type="dxa"/>
            <w:gridSpan w:val="2"/>
            <w:vMerge w:val="restart"/>
            <w:tcBorders>
              <w:top w:val="single" w:sz="4" w:space="0" w:color="000000"/>
              <w:left w:val="single" w:sz="4" w:space="0" w:color="000000"/>
              <w:bottom w:val="single" w:sz="4" w:space="0" w:color="000000"/>
              <w:right w:val="single" w:sz="4" w:space="0" w:color="000000"/>
            </w:tcBorders>
            <w:vAlign w:val="center"/>
          </w:tcPr>
          <w:p w14:paraId="0A06B1EC"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项目资金</w:t>
            </w:r>
            <w:r>
              <w:rPr>
                <w:rFonts w:ascii="仿宋_GB2312" w:eastAsia="仿宋_GB2312" w:hAnsi="仿宋_GB2312" w:cs="仿宋_GB2312" w:hint="eastAsia"/>
                <w:color w:val="000000"/>
                <w:kern w:val="0"/>
                <w:szCs w:val="21"/>
                <w:lang w:bidi="ar"/>
              </w:rPr>
              <w:br/>
              <w:t>（万元）</w:t>
            </w:r>
          </w:p>
        </w:tc>
        <w:tc>
          <w:tcPr>
            <w:tcW w:w="837" w:type="dxa"/>
            <w:tcBorders>
              <w:top w:val="single" w:sz="4" w:space="0" w:color="000000"/>
              <w:left w:val="single" w:sz="4" w:space="0" w:color="000000"/>
              <w:bottom w:val="single" w:sz="4" w:space="0" w:color="000000"/>
              <w:right w:val="single" w:sz="4" w:space="0" w:color="000000"/>
            </w:tcBorders>
            <w:vAlign w:val="center"/>
          </w:tcPr>
          <w:p w14:paraId="3DE45C6A" w14:textId="77777777" w:rsidR="00675D20" w:rsidRDefault="00675D20">
            <w:pPr>
              <w:widowControl/>
              <w:spacing w:before="240" w:after="240"/>
              <w:jc w:val="center"/>
              <w:textAlignment w:val="center"/>
              <w:rPr>
                <w:rFonts w:ascii="仿宋_GB2312" w:eastAsia="仿宋_GB2312" w:hAnsi="仿宋_GB2312" w:cs="仿宋_GB2312" w:hint="eastAsia"/>
                <w:color w:val="000000"/>
                <w:kern w:val="0"/>
                <w:szCs w:val="21"/>
                <w:lang w:bidi="ar"/>
              </w:rPr>
            </w:pPr>
          </w:p>
        </w:tc>
        <w:tc>
          <w:tcPr>
            <w:tcW w:w="753" w:type="dxa"/>
            <w:tcBorders>
              <w:top w:val="single" w:sz="4" w:space="0" w:color="000000"/>
              <w:left w:val="single" w:sz="4" w:space="0" w:color="000000"/>
              <w:bottom w:val="single" w:sz="4" w:space="0" w:color="000000"/>
              <w:right w:val="single" w:sz="4" w:space="0" w:color="000000"/>
            </w:tcBorders>
            <w:vAlign w:val="center"/>
          </w:tcPr>
          <w:p w14:paraId="7CBA1264"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年初预算数</w:t>
            </w:r>
          </w:p>
        </w:tc>
        <w:tc>
          <w:tcPr>
            <w:tcW w:w="1506" w:type="dxa"/>
            <w:gridSpan w:val="2"/>
            <w:tcBorders>
              <w:top w:val="single" w:sz="4" w:space="0" w:color="000000"/>
              <w:left w:val="single" w:sz="4" w:space="0" w:color="000000"/>
              <w:bottom w:val="single" w:sz="4" w:space="0" w:color="000000"/>
              <w:right w:val="single" w:sz="4" w:space="0" w:color="000000"/>
            </w:tcBorders>
            <w:vAlign w:val="center"/>
          </w:tcPr>
          <w:p w14:paraId="096075E6"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全年预算数</w:t>
            </w:r>
          </w:p>
        </w:tc>
        <w:tc>
          <w:tcPr>
            <w:tcW w:w="1743" w:type="dxa"/>
            <w:gridSpan w:val="2"/>
            <w:tcBorders>
              <w:top w:val="single" w:sz="4" w:space="0" w:color="000000"/>
              <w:left w:val="single" w:sz="4" w:space="0" w:color="000000"/>
              <w:bottom w:val="single" w:sz="4" w:space="0" w:color="000000"/>
              <w:right w:val="single" w:sz="4" w:space="0" w:color="000000"/>
            </w:tcBorders>
            <w:vAlign w:val="center"/>
          </w:tcPr>
          <w:p w14:paraId="5497BDDD"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全年执行数</w:t>
            </w:r>
          </w:p>
        </w:tc>
        <w:tc>
          <w:tcPr>
            <w:tcW w:w="660" w:type="dxa"/>
            <w:tcBorders>
              <w:top w:val="single" w:sz="4" w:space="0" w:color="000000"/>
              <w:left w:val="single" w:sz="4" w:space="0" w:color="000000"/>
              <w:bottom w:val="single" w:sz="4" w:space="0" w:color="000000"/>
              <w:right w:val="single" w:sz="4" w:space="0" w:color="000000"/>
            </w:tcBorders>
            <w:vAlign w:val="center"/>
          </w:tcPr>
          <w:p w14:paraId="5C5BA1CC"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分值</w:t>
            </w:r>
          </w:p>
        </w:tc>
        <w:tc>
          <w:tcPr>
            <w:tcW w:w="1188" w:type="dxa"/>
            <w:gridSpan w:val="2"/>
            <w:tcBorders>
              <w:top w:val="single" w:sz="4" w:space="0" w:color="000000"/>
              <w:left w:val="single" w:sz="4" w:space="0" w:color="000000"/>
              <w:bottom w:val="single" w:sz="4" w:space="0" w:color="000000"/>
              <w:right w:val="single" w:sz="4" w:space="0" w:color="000000"/>
            </w:tcBorders>
            <w:vAlign w:val="center"/>
          </w:tcPr>
          <w:p w14:paraId="425AF922"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执行率（%）</w:t>
            </w:r>
          </w:p>
        </w:tc>
        <w:tc>
          <w:tcPr>
            <w:tcW w:w="1653" w:type="dxa"/>
            <w:tcBorders>
              <w:top w:val="single" w:sz="4" w:space="0" w:color="000000"/>
              <w:left w:val="single" w:sz="4" w:space="0" w:color="000000"/>
              <w:bottom w:val="single" w:sz="4" w:space="0" w:color="000000"/>
              <w:right w:val="single" w:sz="4" w:space="0" w:color="000000"/>
            </w:tcBorders>
            <w:vAlign w:val="center"/>
          </w:tcPr>
          <w:p w14:paraId="37146804"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得分</w:t>
            </w:r>
          </w:p>
        </w:tc>
      </w:tr>
      <w:tr w:rsidR="00675D20" w14:paraId="4D41F400" w14:textId="77777777">
        <w:trPr>
          <w:trHeight w:val="90"/>
          <w:jc w:val="center"/>
        </w:trPr>
        <w:tc>
          <w:tcPr>
            <w:tcW w:w="1616" w:type="dxa"/>
            <w:gridSpan w:val="2"/>
            <w:vMerge/>
            <w:tcBorders>
              <w:top w:val="single" w:sz="4" w:space="0" w:color="000000"/>
              <w:left w:val="single" w:sz="4" w:space="0" w:color="000000"/>
              <w:bottom w:val="single" w:sz="4" w:space="0" w:color="000000"/>
              <w:right w:val="single" w:sz="4" w:space="0" w:color="000000"/>
            </w:tcBorders>
            <w:vAlign w:val="center"/>
          </w:tcPr>
          <w:p w14:paraId="549E4C25" w14:textId="77777777" w:rsidR="00675D20" w:rsidRDefault="00675D20">
            <w:pPr>
              <w:jc w:val="center"/>
              <w:rPr>
                <w:rFonts w:ascii="仿宋_GB2312" w:eastAsia="仿宋_GB2312" w:hAnsi="仿宋_GB2312" w:cs="仿宋_GB2312" w:hint="eastAsia"/>
                <w:color w:val="000000"/>
                <w:kern w:val="0"/>
                <w:szCs w:val="21"/>
                <w:lang w:bidi="ar"/>
              </w:rPr>
            </w:pPr>
          </w:p>
        </w:tc>
        <w:tc>
          <w:tcPr>
            <w:tcW w:w="837" w:type="dxa"/>
            <w:tcBorders>
              <w:top w:val="single" w:sz="4" w:space="0" w:color="000000"/>
              <w:left w:val="single" w:sz="4" w:space="0" w:color="000000"/>
              <w:bottom w:val="single" w:sz="4" w:space="0" w:color="000000"/>
              <w:right w:val="single" w:sz="4" w:space="0" w:color="000000"/>
            </w:tcBorders>
            <w:vAlign w:val="center"/>
          </w:tcPr>
          <w:p w14:paraId="57DBF9C9"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年度资金总额</w:t>
            </w:r>
          </w:p>
        </w:tc>
        <w:tc>
          <w:tcPr>
            <w:tcW w:w="753" w:type="dxa"/>
            <w:tcBorders>
              <w:top w:val="single" w:sz="4" w:space="0" w:color="000000"/>
              <w:left w:val="single" w:sz="4" w:space="0" w:color="000000"/>
              <w:bottom w:val="single" w:sz="4" w:space="0" w:color="000000"/>
              <w:right w:val="single" w:sz="4" w:space="0" w:color="000000"/>
            </w:tcBorders>
            <w:vAlign w:val="center"/>
          </w:tcPr>
          <w:p w14:paraId="2D0A85C3"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55</w:t>
            </w:r>
          </w:p>
        </w:tc>
        <w:tc>
          <w:tcPr>
            <w:tcW w:w="1506" w:type="dxa"/>
            <w:gridSpan w:val="2"/>
            <w:tcBorders>
              <w:top w:val="single" w:sz="4" w:space="0" w:color="000000"/>
              <w:left w:val="single" w:sz="4" w:space="0" w:color="000000"/>
              <w:bottom w:val="single" w:sz="4" w:space="0" w:color="000000"/>
              <w:right w:val="single" w:sz="4" w:space="0" w:color="000000"/>
            </w:tcBorders>
            <w:vAlign w:val="center"/>
          </w:tcPr>
          <w:p w14:paraId="07BA5958"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55</w:t>
            </w:r>
          </w:p>
        </w:tc>
        <w:tc>
          <w:tcPr>
            <w:tcW w:w="1743" w:type="dxa"/>
            <w:gridSpan w:val="2"/>
            <w:tcBorders>
              <w:top w:val="single" w:sz="4" w:space="0" w:color="000000"/>
              <w:left w:val="single" w:sz="4" w:space="0" w:color="000000"/>
              <w:bottom w:val="single" w:sz="4" w:space="0" w:color="000000"/>
              <w:right w:val="single" w:sz="4" w:space="0" w:color="000000"/>
            </w:tcBorders>
            <w:vAlign w:val="center"/>
          </w:tcPr>
          <w:p w14:paraId="13022DBC"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52.99</w:t>
            </w:r>
          </w:p>
        </w:tc>
        <w:tc>
          <w:tcPr>
            <w:tcW w:w="660" w:type="dxa"/>
            <w:tcBorders>
              <w:top w:val="single" w:sz="4" w:space="0" w:color="000000"/>
              <w:left w:val="single" w:sz="4" w:space="0" w:color="000000"/>
              <w:bottom w:val="single" w:sz="4" w:space="0" w:color="000000"/>
              <w:right w:val="single" w:sz="4" w:space="0" w:color="000000"/>
            </w:tcBorders>
            <w:vAlign w:val="center"/>
          </w:tcPr>
          <w:p w14:paraId="55A13194"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w:t>
            </w:r>
          </w:p>
        </w:tc>
        <w:tc>
          <w:tcPr>
            <w:tcW w:w="1188" w:type="dxa"/>
            <w:gridSpan w:val="2"/>
            <w:tcBorders>
              <w:top w:val="single" w:sz="4" w:space="0" w:color="000000"/>
              <w:left w:val="single" w:sz="4" w:space="0" w:color="000000"/>
              <w:bottom w:val="single" w:sz="4" w:space="0" w:color="000000"/>
              <w:right w:val="single" w:sz="4" w:space="0" w:color="000000"/>
            </w:tcBorders>
            <w:vAlign w:val="center"/>
          </w:tcPr>
          <w:p w14:paraId="23F7E205"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96.35</w:t>
            </w:r>
          </w:p>
        </w:tc>
        <w:tc>
          <w:tcPr>
            <w:tcW w:w="1653" w:type="dxa"/>
            <w:tcBorders>
              <w:top w:val="single" w:sz="4" w:space="0" w:color="000000"/>
              <w:left w:val="single" w:sz="4" w:space="0" w:color="000000"/>
              <w:bottom w:val="single" w:sz="4" w:space="0" w:color="000000"/>
              <w:right w:val="single" w:sz="4" w:space="0" w:color="000000"/>
            </w:tcBorders>
            <w:vAlign w:val="center"/>
          </w:tcPr>
          <w:p w14:paraId="77A698D4"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9.63</w:t>
            </w:r>
          </w:p>
        </w:tc>
      </w:tr>
      <w:tr w:rsidR="00675D20" w14:paraId="14A67ADB" w14:textId="77777777">
        <w:trPr>
          <w:trHeight w:val="90"/>
          <w:jc w:val="center"/>
        </w:trPr>
        <w:tc>
          <w:tcPr>
            <w:tcW w:w="1616" w:type="dxa"/>
            <w:gridSpan w:val="2"/>
            <w:vMerge/>
            <w:tcBorders>
              <w:top w:val="single" w:sz="4" w:space="0" w:color="000000"/>
              <w:left w:val="single" w:sz="4" w:space="0" w:color="000000"/>
              <w:bottom w:val="single" w:sz="4" w:space="0" w:color="000000"/>
              <w:right w:val="single" w:sz="4" w:space="0" w:color="000000"/>
            </w:tcBorders>
            <w:vAlign w:val="center"/>
          </w:tcPr>
          <w:p w14:paraId="763A8EEB" w14:textId="77777777" w:rsidR="00675D20" w:rsidRDefault="00675D20">
            <w:pPr>
              <w:jc w:val="center"/>
              <w:rPr>
                <w:rFonts w:ascii="仿宋_GB2312" w:eastAsia="仿宋_GB2312" w:hAnsi="仿宋_GB2312" w:cs="仿宋_GB2312" w:hint="eastAsia"/>
                <w:color w:val="000000"/>
                <w:kern w:val="0"/>
                <w:szCs w:val="21"/>
                <w:lang w:bidi="ar"/>
              </w:rPr>
            </w:pPr>
          </w:p>
        </w:tc>
        <w:tc>
          <w:tcPr>
            <w:tcW w:w="837" w:type="dxa"/>
            <w:tcBorders>
              <w:top w:val="single" w:sz="4" w:space="0" w:color="000000"/>
              <w:left w:val="single" w:sz="4" w:space="0" w:color="000000"/>
              <w:bottom w:val="single" w:sz="4" w:space="0" w:color="000000"/>
              <w:right w:val="single" w:sz="4" w:space="0" w:color="000000"/>
            </w:tcBorders>
            <w:vAlign w:val="center"/>
          </w:tcPr>
          <w:p w14:paraId="3F89D54B"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其中：财政拨款</w:t>
            </w:r>
          </w:p>
        </w:tc>
        <w:tc>
          <w:tcPr>
            <w:tcW w:w="753" w:type="dxa"/>
            <w:tcBorders>
              <w:top w:val="single" w:sz="4" w:space="0" w:color="000000"/>
              <w:left w:val="single" w:sz="4" w:space="0" w:color="000000"/>
              <w:bottom w:val="single" w:sz="4" w:space="0" w:color="000000"/>
              <w:right w:val="single" w:sz="4" w:space="0" w:color="000000"/>
            </w:tcBorders>
            <w:vAlign w:val="center"/>
          </w:tcPr>
          <w:p w14:paraId="25C864E8"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55</w:t>
            </w:r>
          </w:p>
        </w:tc>
        <w:tc>
          <w:tcPr>
            <w:tcW w:w="1506" w:type="dxa"/>
            <w:gridSpan w:val="2"/>
            <w:tcBorders>
              <w:top w:val="single" w:sz="4" w:space="0" w:color="000000"/>
              <w:left w:val="single" w:sz="4" w:space="0" w:color="000000"/>
              <w:bottom w:val="single" w:sz="4" w:space="0" w:color="000000"/>
              <w:right w:val="single" w:sz="4" w:space="0" w:color="000000"/>
            </w:tcBorders>
            <w:vAlign w:val="center"/>
          </w:tcPr>
          <w:p w14:paraId="13D3D6C6"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55</w:t>
            </w:r>
          </w:p>
        </w:tc>
        <w:tc>
          <w:tcPr>
            <w:tcW w:w="1743" w:type="dxa"/>
            <w:gridSpan w:val="2"/>
            <w:tcBorders>
              <w:top w:val="single" w:sz="4" w:space="0" w:color="000000"/>
              <w:left w:val="single" w:sz="4" w:space="0" w:color="000000"/>
              <w:bottom w:val="single" w:sz="4" w:space="0" w:color="000000"/>
              <w:right w:val="single" w:sz="4" w:space="0" w:color="000000"/>
            </w:tcBorders>
            <w:vAlign w:val="center"/>
          </w:tcPr>
          <w:p w14:paraId="40E33023"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52.99</w:t>
            </w:r>
          </w:p>
        </w:tc>
        <w:tc>
          <w:tcPr>
            <w:tcW w:w="660" w:type="dxa"/>
            <w:tcBorders>
              <w:top w:val="single" w:sz="4" w:space="0" w:color="000000"/>
              <w:left w:val="single" w:sz="4" w:space="0" w:color="000000"/>
              <w:bottom w:val="single" w:sz="4" w:space="0" w:color="000000"/>
              <w:right w:val="single" w:sz="4" w:space="0" w:color="000000"/>
            </w:tcBorders>
            <w:noWrap/>
            <w:vAlign w:val="center"/>
          </w:tcPr>
          <w:p w14:paraId="66BA901F"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c>
          <w:tcPr>
            <w:tcW w:w="1188" w:type="dxa"/>
            <w:gridSpan w:val="2"/>
            <w:tcBorders>
              <w:top w:val="single" w:sz="4" w:space="0" w:color="000000"/>
              <w:left w:val="single" w:sz="4" w:space="0" w:color="000000"/>
              <w:bottom w:val="single" w:sz="4" w:space="0" w:color="000000"/>
              <w:right w:val="single" w:sz="4" w:space="0" w:color="000000"/>
            </w:tcBorders>
            <w:vAlign w:val="center"/>
          </w:tcPr>
          <w:p w14:paraId="1E37D433"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96.35</w:t>
            </w:r>
          </w:p>
        </w:tc>
        <w:tc>
          <w:tcPr>
            <w:tcW w:w="1653" w:type="dxa"/>
            <w:tcBorders>
              <w:top w:val="single" w:sz="4" w:space="0" w:color="000000"/>
              <w:left w:val="single" w:sz="4" w:space="0" w:color="000000"/>
              <w:bottom w:val="single" w:sz="4" w:space="0" w:color="000000"/>
              <w:right w:val="single" w:sz="4" w:space="0" w:color="000000"/>
            </w:tcBorders>
            <w:noWrap/>
            <w:vAlign w:val="center"/>
          </w:tcPr>
          <w:p w14:paraId="5ED4615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r>
      <w:tr w:rsidR="00675D20" w14:paraId="15D4D142" w14:textId="77777777">
        <w:trPr>
          <w:trHeight w:val="90"/>
          <w:jc w:val="center"/>
        </w:trPr>
        <w:tc>
          <w:tcPr>
            <w:tcW w:w="1616" w:type="dxa"/>
            <w:gridSpan w:val="2"/>
            <w:vMerge/>
            <w:tcBorders>
              <w:top w:val="single" w:sz="4" w:space="0" w:color="000000"/>
              <w:left w:val="single" w:sz="4" w:space="0" w:color="000000"/>
              <w:bottom w:val="single" w:sz="4" w:space="0" w:color="000000"/>
              <w:right w:val="single" w:sz="4" w:space="0" w:color="000000"/>
            </w:tcBorders>
            <w:vAlign w:val="center"/>
          </w:tcPr>
          <w:p w14:paraId="51C3E4E5" w14:textId="77777777" w:rsidR="00675D20" w:rsidRDefault="00675D20">
            <w:pPr>
              <w:jc w:val="center"/>
              <w:rPr>
                <w:rFonts w:ascii="仿宋_GB2312" w:eastAsia="仿宋_GB2312" w:hAnsi="仿宋_GB2312" w:cs="仿宋_GB2312" w:hint="eastAsia"/>
                <w:color w:val="000000"/>
                <w:kern w:val="0"/>
                <w:szCs w:val="21"/>
                <w:lang w:bidi="ar"/>
              </w:rPr>
            </w:pPr>
          </w:p>
        </w:tc>
        <w:tc>
          <w:tcPr>
            <w:tcW w:w="837" w:type="dxa"/>
            <w:tcBorders>
              <w:top w:val="single" w:sz="4" w:space="0" w:color="000000"/>
              <w:left w:val="single" w:sz="4" w:space="0" w:color="000000"/>
              <w:bottom w:val="single" w:sz="4" w:space="0" w:color="000000"/>
              <w:right w:val="single" w:sz="4" w:space="0" w:color="000000"/>
            </w:tcBorders>
            <w:vAlign w:val="center"/>
          </w:tcPr>
          <w:p w14:paraId="63310E04"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上年结转资金</w:t>
            </w:r>
          </w:p>
        </w:tc>
        <w:tc>
          <w:tcPr>
            <w:tcW w:w="753" w:type="dxa"/>
            <w:tcBorders>
              <w:top w:val="single" w:sz="4" w:space="0" w:color="000000"/>
              <w:left w:val="single" w:sz="4" w:space="0" w:color="000000"/>
              <w:bottom w:val="single" w:sz="4" w:space="0" w:color="000000"/>
              <w:right w:val="single" w:sz="4" w:space="0" w:color="000000"/>
            </w:tcBorders>
            <w:vAlign w:val="center"/>
          </w:tcPr>
          <w:p w14:paraId="6BF38DB6"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506" w:type="dxa"/>
            <w:gridSpan w:val="2"/>
            <w:tcBorders>
              <w:top w:val="single" w:sz="4" w:space="0" w:color="000000"/>
              <w:left w:val="single" w:sz="4" w:space="0" w:color="000000"/>
              <w:bottom w:val="single" w:sz="4" w:space="0" w:color="000000"/>
              <w:right w:val="single" w:sz="4" w:space="0" w:color="000000"/>
            </w:tcBorders>
            <w:vAlign w:val="center"/>
          </w:tcPr>
          <w:p w14:paraId="79906C49"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743" w:type="dxa"/>
            <w:gridSpan w:val="2"/>
            <w:tcBorders>
              <w:top w:val="single" w:sz="4" w:space="0" w:color="000000"/>
              <w:left w:val="single" w:sz="4" w:space="0" w:color="000000"/>
              <w:bottom w:val="single" w:sz="4" w:space="0" w:color="000000"/>
              <w:right w:val="single" w:sz="4" w:space="0" w:color="000000"/>
            </w:tcBorders>
            <w:vAlign w:val="center"/>
          </w:tcPr>
          <w:p w14:paraId="34971F63"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660" w:type="dxa"/>
            <w:tcBorders>
              <w:top w:val="single" w:sz="4" w:space="0" w:color="000000"/>
              <w:left w:val="single" w:sz="4" w:space="0" w:color="000000"/>
              <w:bottom w:val="single" w:sz="4" w:space="0" w:color="000000"/>
              <w:right w:val="single" w:sz="4" w:space="0" w:color="000000"/>
            </w:tcBorders>
            <w:noWrap/>
            <w:vAlign w:val="center"/>
          </w:tcPr>
          <w:p w14:paraId="249BDDFA"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c>
          <w:tcPr>
            <w:tcW w:w="1188" w:type="dxa"/>
            <w:gridSpan w:val="2"/>
            <w:tcBorders>
              <w:top w:val="single" w:sz="4" w:space="0" w:color="000000"/>
              <w:left w:val="single" w:sz="4" w:space="0" w:color="000000"/>
              <w:bottom w:val="single" w:sz="4" w:space="0" w:color="000000"/>
              <w:right w:val="single" w:sz="4" w:space="0" w:color="000000"/>
            </w:tcBorders>
            <w:vAlign w:val="center"/>
          </w:tcPr>
          <w:p w14:paraId="0A9F7E77"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653" w:type="dxa"/>
            <w:tcBorders>
              <w:top w:val="single" w:sz="4" w:space="0" w:color="000000"/>
              <w:left w:val="single" w:sz="4" w:space="0" w:color="000000"/>
              <w:bottom w:val="single" w:sz="4" w:space="0" w:color="000000"/>
              <w:right w:val="single" w:sz="4" w:space="0" w:color="000000"/>
            </w:tcBorders>
            <w:noWrap/>
            <w:vAlign w:val="center"/>
          </w:tcPr>
          <w:p w14:paraId="23C34904"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r>
      <w:tr w:rsidR="00675D20" w14:paraId="1D5AA268" w14:textId="77777777">
        <w:trPr>
          <w:trHeight w:val="90"/>
          <w:jc w:val="center"/>
        </w:trPr>
        <w:tc>
          <w:tcPr>
            <w:tcW w:w="1616" w:type="dxa"/>
            <w:gridSpan w:val="2"/>
            <w:vMerge/>
            <w:tcBorders>
              <w:top w:val="single" w:sz="4" w:space="0" w:color="000000"/>
              <w:left w:val="single" w:sz="4" w:space="0" w:color="000000"/>
              <w:bottom w:val="single" w:sz="4" w:space="0" w:color="000000"/>
              <w:right w:val="single" w:sz="4" w:space="0" w:color="000000"/>
            </w:tcBorders>
            <w:vAlign w:val="center"/>
          </w:tcPr>
          <w:p w14:paraId="206C8A4D" w14:textId="77777777" w:rsidR="00675D20" w:rsidRDefault="00675D20">
            <w:pPr>
              <w:jc w:val="center"/>
              <w:rPr>
                <w:rFonts w:ascii="仿宋_GB2312" w:eastAsia="仿宋_GB2312" w:hAnsi="仿宋_GB2312" w:cs="仿宋_GB2312" w:hint="eastAsia"/>
                <w:color w:val="000000"/>
                <w:kern w:val="0"/>
                <w:szCs w:val="21"/>
                <w:lang w:bidi="ar"/>
              </w:rPr>
            </w:pPr>
          </w:p>
        </w:tc>
        <w:tc>
          <w:tcPr>
            <w:tcW w:w="837" w:type="dxa"/>
            <w:tcBorders>
              <w:top w:val="single" w:sz="4" w:space="0" w:color="000000"/>
              <w:left w:val="single" w:sz="4" w:space="0" w:color="000000"/>
              <w:bottom w:val="single" w:sz="4" w:space="0" w:color="000000"/>
              <w:right w:val="single" w:sz="4" w:space="0" w:color="000000"/>
            </w:tcBorders>
            <w:vAlign w:val="center"/>
          </w:tcPr>
          <w:p w14:paraId="7F025DB9"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其他资金</w:t>
            </w:r>
          </w:p>
        </w:tc>
        <w:tc>
          <w:tcPr>
            <w:tcW w:w="753" w:type="dxa"/>
            <w:tcBorders>
              <w:top w:val="single" w:sz="4" w:space="0" w:color="000000"/>
              <w:left w:val="single" w:sz="4" w:space="0" w:color="000000"/>
              <w:bottom w:val="single" w:sz="4" w:space="0" w:color="000000"/>
              <w:right w:val="single" w:sz="4" w:space="0" w:color="000000"/>
            </w:tcBorders>
            <w:vAlign w:val="center"/>
          </w:tcPr>
          <w:p w14:paraId="18D2736D"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506" w:type="dxa"/>
            <w:gridSpan w:val="2"/>
            <w:tcBorders>
              <w:top w:val="single" w:sz="4" w:space="0" w:color="000000"/>
              <w:left w:val="single" w:sz="4" w:space="0" w:color="000000"/>
              <w:bottom w:val="single" w:sz="4" w:space="0" w:color="000000"/>
              <w:right w:val="single" w:sz="4" w:space="0" w:color="000000"/>
            </w:tcBorders>
            <w:vAlign w:val="center"/>
          </w:tcPr>
          <w:p w14:paraId="5CA2E1C1"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743" w:type="dxa"/>
            <w:gridSpan w:val="2"/>
            <w:tcBorders>
              <w:top w:val="single" w:sz="4" w:space="0" w:color="000000"/>
              <w:left w:val="single" w:sz="4" w:space="0" w:color="000000"/>
              <w:bottom w:val="single" w:sz="4" w:space="0" w:color="000000"/>
              <w:right w:val="single" w:sz="4" w:space="0" w:color="000000"/>
            </w:tcBorders>
            <w:vAlign w:val="center"/>
          </w:tcPr>
          <w:p w14:paraId="6FBB9C0D"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660" w:type="dxa"/>
            <w:tcBorders>
              <w:top w:val="single" w:sz="4" w:space="0" w:color="000000"/>
              <w:left w:val="single" w:sz="4" w:space="0" w:color="000000"/>
              <w:bottom w:val="single" w:sz="4" w:space="0" w:color="000000"/>
              <w:right w:val="single" w:sz="4" w:space="0" w:color="000000"/>
            </w:tcBorders>
            <w:noWrap/>
            <w:vAlign w:val="center"/>
          </w:tcPr>
          <w:p w14:paraId="0B5E90FE"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c>
          <w:tcPr>
            <w:tcW w:w="1188" w:type="dxa"/>
            <w:gridSpan w:val="2"/>
            <w:tcBorders>
              <w:top w:val="single" w:sz="4" w:space="0" w:color="000000"/>
              <w:left w:val="single" w:sz="4" w:space="0" w:color="000000"/>
              <w:bottom w:val="single" w:sz="4" w:space="0" w:color="000000"/>
              <w:right w:val="single" w:sz="4" w:space="0" w:color="000000"/>
            </w:tcBorders>
            <w:vAlign w:val="center"/>
          </w:tcPr>
          <w:p w14:paraId="45ED13E6"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653" w:type="dxa"/>
            <w:tcBorders>
              <w:top w:val="single" w:sz="4" w:space="0" w:color="000000"/>
              <w:left w:val="single" w:sz="4" w:space="0" w:color="000000"/>
              <w:bottom w:val="single" w:sz="4" w:space="0" w:color="000000"/>
              <w:right w:val="single" w:sz="4" w:space="0" w:color="000000"/>
            </w:tcBorders>
            <w:noWrap/>
            <w:vAlign w:val="center"/>
          </w:tcPr>
          <w:p w14:paraId="33213E2A"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r>
      <w:tr w:rsidR="00675D20" w14:paraId="58EF764E" w14:textId="77777777">
        <w:trPr>
          <w:trHeight w:val="90"/>
          <w:jc w:val="center"/>
        </w:trPr>
        <w:tc>
          <w:tcPr>
            <w:tcW w:w="1616" w:type="dxa"/>
            <w:gridSpan w:val="2"/>
            <w:vMerge w:val="restart"/>
            <w:tcBorders>
              <w:top w:val="single" w:sz="4" w:space="0" w:color="000000"/>
              <w:left w:val="single" w:sz="4" w:space="0" w:color="000000"/>
              <w:bottom w:val="single" w:sz="4" w:space="0" w:color="000000"/>
              <w:right w:val="single" w:sz="4" w:space="0" w:color="000000"/>
            </w:tcBorders>
            <w:vAlign w:val="center"/>
          </w:tcPr>
          <w:p w14:paraId="39153EC2"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年度总体目标</w:t>
            </w:r>
          </w:p>
        </w:tc>
        <w:tc>
          <w:tcPr>
            <w:tcW w:w="3952" w:type="dxa"/>
            <w:gridSpan w:val="5"/>
            <w:tcBorders>
              <w:top w:val="single" w:sz="4" w:space="0" w:color="000000"/>
              <w:left w:val="single" w:sz="4" w:space="0" w:color="000000"/>
              <w:bottom w:val="single" w:sz="4" w:space="0" w:color="000000"/>
              <w:right w:val="single" w:sz="4" w:space="0" w:color="000000"/>
            </w:tcBorders>
            <w:vAlign w:val="center"/>
          </w:tcPr>
          <w:p w14:paraId="7F155D2F"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预期目标</w:t>
            </w:r>
          </w:p>
        </w:tc>
        <w:tc>
          <w:tcPr>
            <w:tcW w:w="4388" w:type="dxa"/>
            <w:gridSpan w:val="5"/>
            <w:tcBorders>
              <w:top w:val="single" w:sz="4" w:space="0" w:color="000000"/>
              <w:left w:val="single" w:sz="4" w:space="0" w:color="000000"/>
              <w:bottom w:val="single" w:sz="4" w:space="0" w:color="000000"/>
              <w:right w:val="single" w:sz="4" w:space="0" w:color="000000"/>
            </w:tcBorders>
            <w:vAlign w:val="center"/>
          </w:tcPr>
          <w:p w14:paraId="71A4C391"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实际完成情况</w:t>
            </w:r>
          </w:p>
        </w:tc>
      </w:tr>
      <w:tr w:rsidR="00675D20" w14:paraId="6058668B" w14:textId="77777777">
        <w:trPr>
          <w:trHeight w:val="97"/>
          <w:jc w:val="center"/>
        </w:trPr>
        <w:tc>
          <w:tcPr>
            <w:tcW w:w="1616" w:type="dxa"/>
            <w:gridSpan w:val="2"/>
            <w:vMerge/>
            <w:tcBorders>
              <w:top w:val="single" w:sz="4" w:space="0" w:color="000000"/>
              <w:left w:val="single" w:sz="4" w:space="0" w:color="000000"/>
              <w:bottom w:val="single" w:sz="4" w:space="0" w:color="000000"/>
              <w:right w:val="single" w:sz="4" w:space="0" w:color="000000"/>
            </w:tcBorders>
            <w:vAlign w:val="center"/>
          </w:tcPr>
          <w:p w14:paraId="759A6613" w14:textId="77777777" w:rsidR="00675D20" w:rsidRDefault="00675D20">
            <w:pPr>
              <w:jc w:val="center"/>
              <w:rPr>
                <w:rFonts w:ascii="仿宋_GB2312" w:eastAsia="仿宋_GB2312" w:hAnsi="仿宋_GB2312" w:cs="仿宋_GB2312" w:hint="eastAsia"/>
                <w:color w:val="000000"/>
                <w:kern w:val="0"/>
                <w:szCs w:val="21"/>
                <w:lang w:bidi="ar"/>
              </w:rPr>
            </w:pPr>
          </w:p>
        </w:tc>
        <w:tc>
          <w:tcPr>
            <w:tcW w:w="3952" w:type="dxa"/>
            <w:gridSpan w:val="5"/>
            <w:tcBorders>
              <w:top w:val="single" w:sz="4" w:space="0" w:color="000000"/>
              <w:left w:val="single" w:sz="4" w:space="0" w:color="000000"/>
              <w:bottom w:val="single" w:sz="4" w:space="0" w:color="000000"/>
              <w:right w:val="single" w:sz="4" w:space="0" w:color="000000"/>
            </w:tcBorders>
            <w:vAlign w:val="center"/>
          </w:tcPr>
          <w:p w14:paraId="3F4ADBA4"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在大精神医学背景下，对抑郁、焦虑障碍、睡眠障碍等亚专科的诊疗水平进一步提高，达到自治区重点学科水平。</w:t>
            </w:r>
          </w:p>
        </w:tc>
        <w:tc>
          <w:tcPr>
            <w:tcW w:w="4388" w:type="dxa"/>
            <w:gridSpan w:val="5"/>
            <w:tcBorders>
              <w:top w:val="single" w:sz="4" w:space="0" w:color="000000"/>
              <w:left w:val="single" w:sz="4" w:space="0" w:color="000000"/>
              <w:bottom w:val="single" w:sz="4" w:space="0" w:color="000000"/>
              <w:right w:val="single" w:sz="4" w:space="0" w:color="000000"/>
            </w:tcBorders>
            <w:vAlign w:val="center"/>
          </w:tcPr>
          <w:p w14:paraId="35D8FC6B"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采取一系列措施提高抑郁、焦虑障碍、睡眠障碍等亚专科诊疗水平，加强院内外学术交流，院内承办国家级和自治区级精神卫生相关会议，院外积极参加精神卫生学术交流会议，学习先进诊疗技术，开拓思维；提升医护人员专业技能，派员进修，参加培训，邀请抑郁、焦虑障碍、睡眠障碍专业院外专家到院坐诊，开展教学查房、病历指导等，抑郁、焦虑障碍、睡眠障碍等疾病的诊疗水平有所提升。</w:t>
            </w:r>
          </w:p>
        </w:tc>
      </w:tr>
      <w:tr w:rsidR="00675D20" w14:paraId="578514D5" w14:textId="77777777">
        <w:trPr>
          <w:trHeight w:val="97"/>
          <w:jc w:val="center"/>
        </w:trPr>
        <w:tc>
          <w:tcPr>
            <w:tcW w:w="806" w:type="dxa"/>
            <w:tcBorders>
              <w:top w:val="single" w:sz="4" w:space="0" w:color="000000"/>
              <w:left w:val="single" w:sz="4" w:space="0" w:color="000000"/>
              <w:bottom w:val="single" w:sz="4" w:space="0" w:color="000000"/>
              <w:right w:val="single" w:sz="4" w:space="0" w:color="000000"/>
            </w:tcBorders>
            <w:vAlign w:val="center"/>
          </w:tcPr>
          <w:p w14:paraId="3A62BBE3"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绩效指标</w:t>
            </w:r>
          </w:p>
        </w:tc>
        <w:tc>
          <w:tcPr>
            <w:tcW w:w="810" w:type="dxa"/>
            <w:tcBorders>
              <w:top w:val="single" w:sz="4" w:space="0" w:color="000000"/>
              <w:left w:val="single" w:sz="4" w:space="0" w:color="000000"/>
              <w:bottom w:val="single" w:sz="4" w:space="0" w:color="000000"/>
              <w:right w:val="single" w:sz="4" w:space="0" w:color="000000"/>
            </w:tcBorders>
            <w:vAlign w:val="center"/>
          </w:tcPr>
          <w:p w14:paraId="78CEC1B0"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一级指标</w:t>
            </w:r>
          </w:p>
        </w:tc>
        <w:tc>
          <w:tcPr>
            <w:tcW w:w="837" w:type="dxa"/>
            <w:tcBorders>
              <w:top w:val="single" w:sz="4" w:space="0" w:color="000000"/>
              <w:left w:val="single" w:sz="4" w:space="0" w:color="000000"/>
              <w:bottom w:val="single" w:sz="4" w:space="0" w:color="000000"/>
              <w:right w:val="single" w:sz="4" w:space="0" w:color="000000"/>
            </w:tcBorders>
            <w:vAlign w:val="center"/>
          </w:tcPr>
          <w:p w14:paraId="2EE96F0E"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二级指标</w:t>
            </w:r>
          </w:p>
        </w:tc>
        <w:tc>
          <w:tcPr>
            <w:tcW w:w="753" w:type="dxa"/>
            <w:tcBorders>
              <w:top w:val="single" w:sz="4" w:space="0" w:color="000000"/>
              <w:left w:val="single" w:sz="4" w:space="0" w:color="000000"/>
              <w:bottom w:val="single" w:sz="4" w:space="0" w:color="000000"/>
              <w:right w:val="single" w:sz="4" w:space="0" w:color="000000"/>
            </w:tcBorders>
            <w:vAlign w:val="center"/>
          </w:tcPr>
          <w:p w14:paraId="4C563823"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三级指标</w:t>
            </w:r>
          </w:p>
        </w:tc>
        <w:tc>
          <w:tcPr>
            <w:tcW w:w="753" w:type="dxa"/>
            <w:tcBorders>
              <w:top w:val="single" w:sz="4" w:space="0" w:color="000000"/>
              <w:left w:val="single" w:sz="4" w:space="0" w:color="000000"/>
              <w:bottom w:val="single" w:sz="4" w:space="0" w:color="000000"/>
              <w:right w:val="single" w:sz="4" w:space="0" w:color="000000"/>
            </w:tcBorders>
            <w:vAlign w:val="center"/>
          </w:tcPr>
          <w:p w14:paraId="22B47E91"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指标性质</w:t>
            </w:r>
          </w:p>
        </w:tc>
        <w:tc>
          <w:tcPr>
            <w:tcW w:w="753" w:type="dxa"/>
            <w:tcBorders>
              <w:top w:val="single" w:sz="4" w:space="0" w:color="000000"/>
              <w:left w:val="single" w:sz="4" w:space="0" w:color="000000"/>
              <w:bottom w:val="single" w:sz="4" w:space="0" w:color="000000"/>
              <w:right w:val="single" w:sz="4" w:space="0" w:color="000000"/>
            </w:tcBorders>
            <w:vAlign w:val="center"/>
          </w:tcPr>
          <w:p w14:paraId="01685114"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指标方向</w:t>
            </w:r>
          </w:p>
        </w:tc>
        <w:tc>
          <w:tcPr>
            <w:tcW w:w="856" w:type="dxa"/>
            <w:tcBorders>
              <w:top w:val="single" w:sz="4" w:space="0" w:color="000000"/>
              <w:left w:val="single" w:sz="4" w:space="0" w:color="000000"/>
              <w:bottom w:val="single" w:sz="4" w:space="0" w:color="000000"/>
              <w:right w:val="single" w:sz="4" w:space="0" w:color="000000"/>
            </w:tcBorders>
            <w:vAlign w:val="center"/>
          </w:tcPr>
          <w:p w14:paraId="19FB1BEC"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年度指标值</w:t>
            </w:r>
          </w:p>
        </w:tc>
        <w:tc>
          <w:tcPr>
            <w:tcW w:w="887" w:type="dxa"/>
            <w:tcBorders>
              <w:top w:val="single" w:sz="4" w:space="0" w:color="000000"/>
              <w:left w:val="single" w:sz="4" w:space="0" w:color="000000"/>
              <w:bottom w:val="single" w:sz="4" w:space="0" w:color="000000"/>
              <w:right w:val="single" w:sz="4" w:space="0" w:color="000000"/>
            </w:tcBorders>
            <w:vAlign w:val="center"/>
          </w:tcPr>
          <w:p w14:paraId="516AF44B"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实际完成值</w:t>
            </w:r>
          </w:p>
        </w:tc>
        <w:tc>
          <w:tcPr>
            <w:tcW w:w="660" w:type="dxa"/>
            <w:tcBorders>
              <w:top w:val="single" w:sz="4" w:space="0" w:color="000000"/>
              <w:left w:val="single" w:sz="4" w:space="0" w:color="000000"/>
              <w:bottom w:val="single" w:sz="4" w:space="0" w:color="000000"/>
              <w:right w:val="single" w:sz="4" w:space="0" w:color="000000"/>
            </w:tcBorders>
            <w:vAlign w:val="center"/>
          </w:tcPr>
          <w:p w14:paraId="0F2AB222"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计量单位</w:t>
            </w:r>
          </w:p>
        </w:tc>
        <w:tc>
          <w:tcPr>
            <w:tcW w:w="708" w:type="dxa"/>
            <w:tcBorders>
              <w:top w:val="single" w:sz="4" w:space="0" w:color="000000"/>
              <w:left w:val="single" w:sz="4" w:space="0" w:color="000000"/>
              <w:bottom w:val="single" w:sz="4" w:space="0" w:color="000000"/>
              <w:right w:val="single" w:sz="4" w:space="0" w:color="000000"/>
            </w:tcBorders>
            <w:vAlign w:val="center"/>
          </w:tcPr>
          <w:p w14:paraId="74008C14"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分值</w:t>
            </w:r>
          </w:p>
        </w:tc>
        <w:tc>
          <w:tcPr>
            <w:tcW w:w="480" w:type="dxa"/>
            <w:tcBorders>
              <w:top w:val="single" w:sz="4" w:space="0" w:color="000000"/>
              <w:left w:val="single" w:sz="4" w:space="0" w:color="000000"/>
              <w:bottom w:val="single" w:sz="4" w:space="0" w:color="000000"/>
              <w:right w:val="single" w:sz="4" w:space="0" w:color="000000"/>
            </w:tcBorders>
            <w:vAlign w:val="center"/>
          </w:tcPr>
          <w:p w14:paraId="540AD147"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得分</w:t>
            </w:r>
          </w:p>
        </w:tc>
        <w:tc>
          <w:tcPr>
            <w:tcW w:w="1653" w:type="dxa"/>
            <w:tcBorders>
              <w:top w:val="single" w:sz="4" w:space="0" w:color="000000"/>
              <w:left w:val="single" w:sz="4" w:space="0" w:color="000000"/>
              <w:bottom w:val="single" w:sz="4" w:space="0" w:color="000000"/>
              <w:right w:val="single" w:sz="4" w:space="0" w:color="000000"/>
            </w:tcBorders>
            <w:vAlign w:val="center"/>
          </w:tcPr>
          <w:p w14:paraId="3E0B6DEE"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偏差原因分析及改进措施</w:t>
            </w:r>
          </w:p>
        </w:tc>
      </w:tr>
      <w:tr w:rsidR="00675D20" w14:paraId="2CC67922" w14:textId="77777777">
        <w:trPr>
          <w:trHeight w:val="90"/>
          <w:jc w:val="center"/>
        </w:trPr>
        <w:tc>
          <w:tcPr>
            <w:tcW w:w="806" w:type="dxa"/>
            <w:vMerge w:val="restart"/>
            <w:tcBorders>
              <w:top w:val="single" w:sz="4" w:space="0" w:color="000000"/>
              <w:left w:val="single" w:sz="4" w:space="0" w:color="000000"/>
              <w:bottom w:val="nil"/>
              <w:right w:val="single" w:sz="4" w:space="0" w:color="000000"/>
            </w:tcBorders>
            <w:vAlign w:val="center"/>
          </w:tcPr>
          <w:p w14:paraId="277D1343"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绩效指标</w:t>
            </w:r>
          </w:p>
        </w:tc>
        <w:tc>
          <w:tcPr>
            <w:tcW w:w="810" w:type="dxa"/>
            <w:vMerge w:val="restart"/>
            <w:tcBorders>
              <w:top w:val="single" w:sz="4" w:space="0" w:color="000000"/>
              <w:left w:val="single" w:sz="4" w:space="0" w:color="000000"/>
              <w:bottom w:val="nil"/>
              <w:right w:val="single" w:sz="4" w:space="0" w:color="000000"/>
            </w:tcBorders>
            <w:vAlign w:val="center"/>
          </w:tcPr>
          <w:p w14:paraId="0458A9B1"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产出指标</w:t>
            </w:r>
          </w:p>
        </w:tc>
        <w:tc>
          <w:tcPr>
            <w:tcW w:w="837" w:type="dxa"/>
            <w:vMerge w:val="restart"/>
            <w:tcBorders>
              <w:top w:val="single" w:sz="4" w:space="0" w:color="000000"/>
              <w:left w:val="single" w:sz="4" w:space="0" w:color="000000"/>
              <w:bottom w:val="nil"/>
              <w:right w:val="single" w:sz="4" w:space="0" w:color="000000"/>
            </w:tcBorders>
            <w:vAlign w:val="center"/>
          </w:tcPr>
          <w:p w14:paraId="58728F31"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数量指标</w:t>
            </w:r>
          </w:p>
        </w:tc>
        <w:tc>
          <w:tcPr>
            <w:tcW w:w="753" w:type="dxa"/>
            <w:tcBorders>
              <w:top w:val="single" w:sz="4" w:space="0" w:color="000000"/>
              <w:left w:val="single" w:sz="4" w:space="0" w:color="000000"/>
              <w:bottom w:val="nil"/>
              <w:right w:val="single" w:sz="4" w:space="0" w:color="000000"/>
            </w:tcBorders>
            <w:vAlign w:val="center"/>
          </w:tcPr>
          <w:p w14:paraId="3DEC24DD"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承办会议</w:t>
            </w:r>
          </w:p>
        </w:tc>
        <w:tc>
          <w:tcPr>
            <w:tcW w:w="753" w:type="dxa"/>
            <w:tcBorders>
              <w:top w:val="single" w:sz="4" w:space="0" w:color="000000"/>
              <w:left w:val="single" w:sz="4" w:space="0" w:color="000000"/>
              <w:bottom w:val="nil"/>
              <w:right w:val="single" w:sz="4" w:space="0" w:color="000000"/>
            </w:tcBorders>
            <w:vAlign w:val="center"/>
          </w:tcPr>
          <w:p w14:paraId="274F18DD"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753" w:type="dxa"/>
            <w:tcBorders>
              <w:top w:val="single" w:sz="4" w:space="0" w:color="000000"/>
              <w:left w:val="single" w:sz="4" w:space="0" w:color="000000"/>
              <w:bottom w:val="nil"/>
              <w:right w:val="single" w:sz="4" w:space="0" w:color="000000"/>
            </w:tcBorders>
            <w:vAlign w:val="center"/>
          </w:tcPr>
          <w:p w14:paraId="2079A350"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大于等于</w:t>
            </w:r>
          </w:p>
        </w:tc>
        <w:tc>
          <w:tcPr>
            <w:tcW w:w="856" w:type="dxa"/>
            <w:tcBorders>
              <w:top w:val="single" w:sz="4" w:space="0" w:color="000000"/>
              <w:left w:val="single" w:sz="4" w:space="0" w:color="000000"/>
              <w:bottom w:val="nil"/>
              <w:right w:val="single" w:sz="4" w:space="0" w:color="000000"/>
            </w:tcBorders>
            <w:vAlign w:val="center"/>
          </w:tcPr>
          <w:p w14:paraId="757B0369"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w:t>
            </w:r>
          </w:p>
        </w:tc>
        <w:tc>
          <w:tcPr>
            <w:tcW w:w="887" w:type="dxa"/>
            <w:tcBorders>
              <w:top w:val="single" w:sz="4" w:space="0" w:color="000000"/>
              <w:left w:val="single" w:sz="4" w:space="0" w:color="000000"/>
              <w:bottom w:val="nil"/>
              <w:right w:val="single" w:sz="4" w:space="0" w:color="000000"/>
            </w:tcBorders>
            <w:vAlign w:val="center"/>
          </w:tcPr>
          <w:p w14:paraId="0B3EBAB3"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2.00</w:t>
            </w:r>
          </w:p>
        </w:tc>
        <w:tc>
          <w:tcPr>
            <w:tcW w:w="660" w:type="dxa"/>
            <w:tcBorders>
              <w:top w:val="single" w:sz="4" w:space="0" w:color="000000"/>
              <w:left w:val="single" w:sz="4" w:space="0" w:color="000000"/>
              <w:bottom w:val="nil"/>
              <w:right w:val="single" w:sz="4" w:space="0" w:color="000000"/>
            </w:tcBorders>
            <w:vAlign w:val="center"/>
          </w:tcPr>
          <w:p w14:paraId="008D19B5"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次</w:t>
            </w:r>
          </w:p>
        </w:tc>
        <w:tc>
          <w:tcPr>
            <w:tcW w:w="708" w:type="dxa"/>
            <w:tcBorders>
              <w:top w:val="single" w:sz="4" w:space="0" w:color="000000"/>
              <w:left w:val="single" w:sz="4" w:space="0" w:color="000000"/>
              <w:bottom w:val="nil"/>
              <w:right w:val="single" w:sz="4" w:space="0" w:color="000000"/>
            </w:tcBorders>
            <w:vAlign w:val="center"/>
          </w:tcPr>
          <w:p w14:paraId="401FDC77"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480" w:type="dxa"/>
            <w:tcBorders>
              <w:top w:val="single" w:sz="4" w:space="0" w:color="000000"/>
              <w:left w:val="single" w:sz="4" w:space="0" w:color="000000"/>
              <w:bottom w:val="nil"/>
              <w:right w:val="single" w:sz="4" w:space="0" w:color="000000"/>
            </w:tcBorders>
            <w:vAlign w:val="center"/>
          </w:tcPr>
          <w:p w14:paraId="2159A56A" w14:textId="77777777" w:rsidR="00675D20" w:rsidRDefault="00000000">
            <w:pPr>
              <w:widowControl/>
              <w:spacing w:before="240" w:after="24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1653" w:type="dxa"/>
            <w:tcBorders>
              <w:top w:val="single" w:sz="4" w:space="0" w:color="000000"/>
              <w:left w:val="single" w:sz="4" w:space="0" w:color="000000"/>
              <w:bottom w:val="nil"/>
              <w:right w:val="single" w:sz="4" w:space="0" w:color="000000"/>
            </w:tcBorders>
            <w:vAlign w:val="center"/>
          </w:tcPr>
          <w:p w14:paraId="072B8CD5" w14:textId="77777777" w:rsidR="00675D20" w:rsidRDefault="00675D20">
            <w:pPr>
              <w:widowControl/>
              <w:spacing w:before="240" w:after="240"/>
              <w:jc w:val="center"/>
              <w:textAlignment w:val="center"/>
              <w:rPr>
                <w:rFonts w:ascii="仿宋_GB2312" w:eastAsia="仿宋_GB2312" w:hAnsi="仿宋_GB2312" w:cs="仿宋_GB2312" w:hint="eastAsia"/>
                <w:color w:val="000000"/>
                <w:kern w:val="0"/>
                <w:szCs w:val="21"/>
                <w:lang w:bidi="ar"/>
              </w:rPr>
            </w:pPr>
          </w:p>
        </w:tc>
      </w:tr>
      <w:tr w:rsidR="00675D20" w14:paraId="65E33371" w14:textId="77777777">
        <w:trPr>
          <w:trHeight w:val="90"/>
          <w:jc w:val="center"/>
        </w:trPr>
        <w:tc>
          <w:tcPr>
            <w:tcW w:w="806" w:type="dxa"/>
            <w:vMerge/>
            <w:tcBorders>
              <w:top w:val="single" w:sz="4" w:space="0" w:color="000000"/>
              <w:left w:val="single" w:sz="4" w:space="0" w:color="000000"/>
              <w:bottom w:val="nil"/>
              <w:right w:val="single" w:sz="4" w:space="0" w:color="000000"/>
            </w:tcBorders>
            <w:vAlign w:val="center"/>
          </w:tcPr>
          <w:p w14:paraId="5521D834" w14:textId="77777777" w:rsidR="00675D20" w:rsidRDefault="00675D20">
            <w:pPr>
              <w:jc w:val="center"/>
              <w:rPr>
                <w:rFonts w:ascii="仿宋_GB2312" w:eastAsia="仿宋_GB2312" w:hAnsi="仿宋_GB2312" w:cs="仿宋_GB2312" w:hint="eastAsia"/>
                <w:color w:val="000000"/>
                <w:kern w:val="0"/>
                <w:szCs w:val="21"/>
                <w:lang w:bidi="ar"/>
              </w:rPr>
            </w:pPr>
          </w:p>
        </w:tc>
        <w:tc>
          <w:tcPr>
            <w:tcW w:w="810" w:type="dxa"/>
            <w:vMerge/>
            <w:tcBorders>
              <w:top w:val="single" w:sz="4" w:space="0" w:color="000000"/>
              <w:left w:val="single" w:sz="4" w:space="0" w:color="000000"/>
              <w:bottom w:val="nil"/>
              <w:right w:val="single" w:sz="4" w:space="0" w:color="000000"/>
            </w:tcBorders>
            <w:vAlign w:val="center"/>
          </w:tcPr>
          <w:p w14:paraId="0E702E57" w14:textId="77777777" w:rsidR="00675D20" w:rsidRDefault="00675D20">
            <w:pPr>
              <w:jc w:val="center"/>
              <w:rPr>
                <w:rFonts w:ascii="仿宋_GB2312" w:eastAsia="仿宋_GB2312" w:hAnsi="仿宋_GB2312" w:cs="仿宋_GB2312" w:hint="eastAsia"/>
                <w:color w:val="000000"/>
                <w:kern w:val="0"/>
                <w:szCs w:val="21"/>
                <w:lang w:bidi="ar"/>
              </w:rPr>
            </w:pPr>
          </w:p>
        </w:tc>
        <w:tc>
          <w:tcPr>
            <w:tcW w:w="837" w:type="dxa"/>
            <w:vMerge/>
            <w:tcBorders>
              <w:top w:val="single" w:sz="4" w:space="0" w:color="000000"/>
              <w:left w:val="single" w:sz="4" w:space="0" w:color="000000"/>
              <w:bottom w:val="nil"/>
              <w:right w:val="single" w:sz="4" w:space="0" w:color="000000"/>
            </w:tcBorders>
            <w:vAlign w:val="center"/>
          </w:tcPr>
          <w:p w14:paraId="00AE8538" w14:textId="77777777" w:rsidR="00675D20" w:rsidRDefault="00675D20">
            <w:pPr>
              <w:jc w:val="center"/>
              <w:rPr>
                <w:rFonts w:ascii="仿宋_GB2312" w:eastAsia="仿宋_GB2312" w:hAnsi="仿宋_GB2312" w:cs="仿宋_GB2312" w:hint="eastAsia"/>
                <w:color w:val="000000"/>
                <w:kern w:val="0"/>
                <w:szCs w:val="21"/>
                <w:lang w:bidi="ar"/>
              </w:rPr>
            </w:pPr>
          </w:p>
        </w:tc>
        <w:tc>
          <w:tcPr>
            <w:tcW w:w="753" w:type="dxa"/>
            <w:tcBorders>
              <w:top w:val="single" w:sz="4" w:space="0" w:color="000000"/>
              <w:left w:val="single" w:sz="4" w:space="0" w:color="000000"/>
              <w:bottom w:val="nil"/>
              <w:right w:val="single" w:sz="4" w:space="0" w:color="000000"/>
            </w:tcBorders>
            <w:vAlign w:val="center"/>
          </w:tcPr>
          <w:p w14:paraId="42395F01"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继续教育项目申请</w:t>
            </w:r>
          </w:p>
        </w:tc>
        <w:tc>
          <w:tcPr>
            <w:tcW w:w="753" w:type="dxa"/>
            <w:tcBorders>
              <w:top w:val="single" w:sz="4" w:space="0" w:color="000000"/>
              <w:left w:val="single" w:sz="4" w:space="0" w:color="000000"/>
              <w:bottom w:val="nil"/>
              <w:right w:val="single" w:sz="4" w:space="0" w:color="000000"/>
            </w:tcBorders>
            <w:vAlign w:val="center"/>
          </w:tcPr>
          <w:p w14:paraId="2DFE82E8"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753" w:type="dxa"/>
            <w:tcBorders>
              <w:top w:val="single" w:sz="4" w:space="0" w:color="000000"/>
              <w:left w:val="single" w:sz="4" w:space="0" w:color="000000"/>
              <w:bottom w:val="nil"/>
              <w:right w:val="single" w:sz="4" w:space="0" w:color="000000"/>
            </w:tcBorders>
            <w:vAlign w:val="center"/>
          </w:tcPr>
          <w:p w14:paraId="17F0BF8C"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大于等于</w:t>
            </w:r>
          </w:p>
        </w:tc>
        <w:tc>
          <w:tcPr>
            <w:tcW w:w="856" w:type="dxa"/>
            <w:tcBorders>
              <w:top w:val="single" w:sz="4" w:space="0" w:color="000000"/>
              <w:left w:val="single" w:sz="4" w:space="0" w:color="000000"/>
              <w:bottom w:val="nil"/>
              <w:right w:val="single" w:sz="4" w:space="0" w:color="000000"/>
            </w:tcBorders>
            <w:vAlign w:val="center"/>
          </w:tcPr>
          <w:p w14:paraId="09F1195B"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24</w:t>
            </w:r>
          </w:p>
        </w:tc>
        <w:tc>
          <w:tcPr>
            <w:tcW w:w="887" w:type="dxa"/>
            <w:tcBorders>
              <w:top w:val="single" w:sz="4" w:space="0" w:color="000000"/>
              <w:left w:val="single" w:sz="4" w:space="0" w:color="000000"/>
              <w:bottom w:val="nil"/>
              <w:right w:val="single" w:sz="4" w:space="0" w:color="000000"/>
            </w:tcBorders>
            <w:vAlign w:val="center"/>
          </w:tcPr>
          <w:p w14:paraId="01667415"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24.00</w:t>
            </w:r>
          </w:p>
        </w:tc>
        <w:tc>
          <w:tcPr>
            <w:tcW w:w="660" w:type="dxa"/>
            <w:tcBorders>
              <w:top w:val="single" w:sz="4" w:space="0" w:color="000000"/>
              <w:left w:val="single" w:sz="4" w:space="0" w:color="000000"/>
              <w:bottom w:val="nil"/>
              <w:right w:val="single" w:sz="4" w:space="0" w:color="000000"/>
            </w:tcBorders>
            <w:vAlign w:val="center"/>
          </w:tcPr>
          <w:p w14:paraId="527FE9B3"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例</w:t>
            </w:r>
          </w:p>
        </w:tc>
        <w:tc>
          <w:tcPr>
            <w:tcW w:w="708" w:type="dxa"/>
            <w:tcBorders>
              <w:top w:val="single" w:sz="4" w:space="0" w:color="000000"/>
              <w:left w:val="single" w:sz="4" w:space="0" w:color="000000"/>
              <w:bottom w:val="nil"/>
              <w:right w:val="single" w:sz="4" w:space="0" w:color="000000"/>
            </w:tcBorders>
            <w:vAlign w:val="center"/>
          </w:tcPr>
          <w:p w14:paraId="103547FB"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480" w:type="dxa"/>
            <w:tcBorders>
              <w:top w:val="single" w:sz="4" w:space="0" w:color="000000"/>
              <w:left w:val="single" w:sz="4" w:space="0" w:color="000000"/>
              <w:bottom w:val="nil"/>
              <w:right w:val="single" w:sz="4" w:space="0" w:color="000000"/>
            </w:tcBorders>
            <w:vAlign w:val="center"/>
          </w:tcPr>
          <w:p w14:paraId="67171FDA"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1653" w:type="dxa"/>
            <w:tcBorders>
              <w:top w:val="single" w:sz="4" w:space="0" w:color="000000"/>
              <w:left w:val="single" w:sz="4" w:space="0" w:color="000000"/>
              <w:bottom w:val="nil"/>
              <w:right w:val="single" w:sz="4" w:space="0" w:color="000000"/>
            </w:tcBorders>
            <w:vAlign w:val="center"/>
          </w:tcPr>
          <w:p w14:paraId="7D2DECD2" w14:textId="77777777" w:rsidR="00675D20" w:rsidRDefault="00675D20">
            <w:pPr>
              <w:jc w:val="center"/>
              <w:rPr>
                <w:rFonts w:ascii="仿宋_GB2312" w:eastAsia="仿宋_GB2312" w:hAnsi="仿宋_GB2312" w:cs="仿宋_GB2312" w:hint="eastAsia"/>
                <w:color w:val="000000"/>
                <w:kern w:val="0"/>
                <w:szCs w:val="21"/>
                <w:lang w:bidi="ar"/>
              </w:rPr>
            </w:pPr>
          </w:p>
        </w:tc>
      </w:tr>
      <w:tr w:rsidR="00675D20" w14:paraId="1709EDF6" w14:textId="77777777">
        <w:trPr>
          <w:trHeight w:val="90"/>
          <w:jc w:val="center"/>
        </w:trPr>
        <w:tc>
          <w:tcPr>
            <w:tcW w:w="806" w:type="dxa"/>
            <w:vMerge/>
            <w:tcBorders>
              <w:top w:val="single" w:sz="4" w:space="0" w:color="000000"/>
              <w:left w:val="single" w:sz="4" w:space="0" w:color="000000"/>
              <w:bottom w:val="nil"/>
              <w:right w:val="single" w:sz="4" w:space="0" w:color="000000"/>
            </w:tcBorders>
            <w:vAlign w:val="center"/>
          </w:tcPr>
          <w:p w14:paraId="58395954" w14:textId="77777777" w:rsidR="00675D20" w:rsidRDefault="00675D20">
            <w:pPr>
              <w:jc w:val="center"/>
              <w:rPr>
                <w:rFonts w:ascii="仿宋_GB2312" w:eastAsia="仿宋_GB2312" w:hAnsi="仿宋_GB2312" w:cs="仿宋_GB2312" w:hint="eastAsia"/>
                <w:color w:val="000000"/>
                <w:kern w:val="0"/>
                <w:szCs w:val="21"/>
                <w:lang w:bidi="ar"/>
              </w:rPr>
            </w:pPr>
          </w:p>
        </w:tc>
        <w:tc>
          <w:tcPr>
            <w:tcW w:w="810" w:type="dxa"/>
            <w:vMerge/>
            <w:tcBorders>
              <w:top w:val="single" w:sz="4" w:space="0" w:color="000000"/>
              <w:left w:val="single" w:sz="4" w:space="0" w:color="000000"/>
              <w:bottom w:val="nil"/>
              <w:right w:val="single" w:sz="4" w:space="0" w:color="000000"/>
            </w:tcBorders>
            <w:vAlign w:val="center"/>
          </w:tcPr>
          <w:p w14:paraId="2B24DF35" w14:textId="77777777" w:rsidR="00675D20" w:rsidRDefault="00675D20">
            <w:pPr>
              <w:jc w:val="center"/>
              <w:rPr>
                <w:rFonts w:ascii="仿宋_GB2312" w:eastAsia="仿宋_GB2312" w:hAnsi="仿宋_GB2312" w:cs="仿宋_GB2312" w:hint="eastAsia"/>
                <w:color w:val="000000"/>
                <w:kern w:val="0"/>
                <w:szCs w:val="21"/>
                <w:lang w:bidi="ar"/>
              </w:rPr>
            </w:pPr>
          </w:p>
        </w:tc>
        <w:tc>
          <w:tcPr>
            <w:tcW w:w="837" w:type="dxa"/>
            <w:vMerge/>
            <w:tcBorders>
              <w:top w:val="single" w:sz="4" w:space="0" w:color="000000"/>
              <w:left w:val="single" w:sz="4" w:space="0" w:color="000000"/>
              <w:bottom w:val="nil"/>
              <w:right w:val="single" w:sz="4" w:space="0" w:color="000000"/>
            </w:tcBorders>
            <w:vAlign w:val="center"/>
          </w:tcPr>
          <w:p w14:paraId="4093B91D" w14:textId="77777777" w:rsidR="00675D20" w:rsidRDefault="00675D20">
            <w:pPr>
              <w:jc w:val="center"/>
              <w:rPr>
                <w:rFonts w:ascii="仿宋_GB2312" w:eastAsia="仿宋_GB2312" w:hAnsi="仿宋_GB2312" w:cs="仿宋_GB2312" w:hint="eastAsia"/>
                <w:color w:val="000000"/>
                <w:kern w:val="0"/>
                <w:szCs w:val="21"/>
                <w:lang w:bidi="ar"/>
              </w:rPr>
            </w:pPr>
          </w:p>
        </w:tc>
        <w:tc>
          <w:tcPr>
            <w:tcW w:w="753" w:type="dxa"/>
            <w:tcBorders>
              <w:top w:val="single" w:sz="4" w:space="0" w:color="000000"/>
              <w:left w:val="single" w:sz="4" w:space="0" w:color="000000"/>
              <w:bottom w:val="nil"/>
              <w:right w:val="single" w:sz="4" w:space="0" w:color="000000"/>
            </w:tcBorders>
            <w:vAlign w:val="center"/>
          </w:tcPr>
          <w:p w14:paraId="7E316499"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进修人员培养</w:t>
            </w:r>
          </w:p>
        </w:tc>
        <w:tc>
          <w:tcPr>
            <w:tcW w:w="753" w:type="dxa"/>
            <w:tcBorders>
              <w:top w:val="single" w:sz="4" w:space="0" w:color="000000"/>
              <w:left w:val="single" w:sz="4" w:space="0" w:color="000000"/>
              <w:bottom w:val="nil"/>
              <w:right w:val="single" w:sz="4" w:space="0" w:color="000000"/>
            </w:tcBorders>
            <w:vAlign w:val="center"/>
          </w:tcPr>
          <w:p w14:paraId="47ED4455"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753" w:type="dxa"/>
            <w:tcBorders>
              <w:top w:val="single" w:sz="4" w:space="0" w:color="000000"/>
              <w:left w:val="single" w:sz="4" w:space="0" w:color="000000"/>
              <w:bottom w:val="nil"/>
              <w:right w:val="single" w:sz="4" w:space="0" w:color="000000"/>
            </w:tcBorders>
            <w:vAlign w:val="center"/>
          </w:tcPr>
          <w:p w14:paraId="7463495E"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大于等于</w:t>
            </w:r>
          </w:p>
        </w:tc>
        <w:tc>
          <w:tcPr>
            <w:tcW w:w="856" w:type="dxa"/>
            <w:tcBorders>
              <w:top w:val="single" w:sz="4" w:space="0" w:color="000000"/>
              <w:left w:val="single" w:sz="4" w:space="0" w:color="000000"/>
              <w:bottom w:val="nil"/>
              <w:right w:val="single" w:sz="4" w:space="0" w:color="000000"/>
            </w:tcBorders>
            <w:vAlign w:val="center"/>
          </w:tcPr>
          <w:p w14:paraId="200288D9"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15</w:t>
            </w:r>
          </w:p>
        </w:tc>
        <w:tc>
          <w:tcPr>
            <w:tcW w:w="887" w:type="dxa"/>
            <w:tcBorders>
              <w:top w:val="single" w:sz="4" w:space="0" w:color="000000"/>
              <w:left w:val="single" w:sz="4" w:space="0" w:color="000000"/>
              <w:bottom w:val="nil"/>
              <w:right w:val="single" w:sz="4" w:space="0" w:color="000000"/>
            </w:tcBorders>
            <w:vAlign w:val="center"/>
          </w:tcPr>
          <w:p w14:paraId="1C489D50"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3.00</w:t>
            </w:r>
          </w:p>
        </w:tc>
        <w:tc>
          <w:tcPr>
            <w:tcW w:w="660" w:type="dxa"/>
            <w:tcBorders>
              <w:top w:val="single" w:sz="4" w:space="0" w:color="000000"/>
              <w:left w:val="single" w:sz="4" w:space="0" w:color="000000"/>
              <w:bottom w:val="nil"/>
              <w:right w:val="single" w:sz="4" w:space="0" w:color="000000"/>
            </w:tcBorders>
            <w:vAlign w:val="center"/>
          </w:tcPr>
          <w:p w14:paraId="28C7CD8C"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人</w:t>
            </w:r>
          </w:p>
        </w:tc>
        <w:tc>
          <w:tcPr>
            <w:tcW w:w="708" w:type="dxa"/>
            <w:tcBorders>
              <w:top w:val="single" w:sz="4" w:space="0" w:color="000000"/>
              <w:left w:val="single" w:sz="4" w:space="0" w:color="000000"/>
              <w:bottom w:val="nil"/>
              <w:right w:val="single" w:sz="4" w:space="0" w:color="000000"/>
            </w:tcBorders>
            <w:vAlign w:val="center"/>
          </w:tcPr>
          <w:p w14:paraId="14253247"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480" w:type="dxa"/>
            <w:tcBorders>
              <w:top w:val="single" w:sz="4" w:space="0" w:color="000000"/>
              <w:left w:val="single" w:sz="4" w:space="0" w:color="000000"/>
              <w:bottom w:val="nil"/>
              <w:right w:val="single" w:sz="4" w:space="0" w:color="000000"/>
            </w:tcBorders>
            <w:vAlign w:val="center"/>
          </w:tcPr>
          <w:p w14:paraId="72068D08"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w:t>
            </w:r>
          </w:p>
        </w:tc>
        <w:tc>
          <w:tcPr>
            <w:tcW w:w="1653" w:type="dxa"/>
            <w:tcBorders>
              <w:top w:val="single" w:sz="4" w:space="0" w:color="000000"/>
              <w:left w:val="single" w:sz="4" w:space="0" w:color="000000"/>
              <w:bottom w:val="nil"/>
              <w:right w:val="single" w:sz="4" w:space="0" w:color="000000"/>
            </w:tcBorders>
            <w:vAlign w:val="center"/>
          </w:tcPr>
          <w:p w14:paraId="005D5170"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本年度进修培养人员少，人员进修意识低，积极性差。 措施：加强各医院合作交流，定期定额派员进修，提高人员自主学习意识。</w:t>
            </w:r>
          </w:p>
        </w:tc>
      </w:tr>
      <w:tr w:rsidR="00675D20" w14:paraId="74BF99A9" w14:textId="77777777">
        <w:trPr>
          <w:trHeight w:val="90"/>
          <w:jc w:val="center"/>
        </w:trPr>
        <w:tc>
          <w:tcPr>
            <w:tcW w:w="806" w:type="dxa"/>
            <w:vMerge/>
            <w:tcBorders>
              <w:top w:val="single" w:sz="4" w:space="0" w:color="000000"/>
              <w:left w:val="single" w:sz="4" w:space="0" w:color="000000"/>
              <w:bottom w:val="nil"/>
              <w:right w:val="single" w:sz="4" w:space="0" w:color="000000"/>
            </w:tcBorders>
            <w:vAlign w:val="center"/>
          </w:tcPr>
          <w:p w14:paraId="72FAB9A7" w14:textId="77777777" w:rsidR="00675D20" w:rsidRDefault="00675D20">
            <w:pPr>
              <w:jc w:val="center"/>
              <w:rPr>
                <w:rFonts w:ascii="仿宋_GB2312" w:eastAsia="仿宋_GB2312" w:hAnsi="仿宋_GB2312" w:cs="仿宋_GB2312" w:hint="eastAsia"/>
                <w:color w:val="000000"/>
                <w:kern w:val="0"/>
                <w:szCs w:val="21"/>
                <w:lang w:bidi="ar"/>
              </w:rPr>
            </w:pPr>
          </w:p>
        </w:tc>
        <w:tc>
          <w:tcPr>
            <w:tcW w:w="810" w:type="dxa"/>
            <w:vMerge/>
            <w:tcBorders>
              <w:top w:val="single" w:sz="4" w:space="0" w:color="000000"/>
              <w:left w:val="single" w:sz="4" w:space="0" w:color="000000"/>
              <w:bottom w:val="nil"/>
              <w:right w:val="single" w:sz="4" w:space="0" w:color="000000"/>
            </w:tcBorders>
            <w:vAlign w:val="center"/>
          </w:tcPr>
          <w:p w14:paraId="17B12839" w14:textId="77777777" w:rsidR="00675D20" w:rsidRDefault="00675D20">
            <w:pPr>
              <w:jc w:val="center"/>
              <w:rPr>
                <w:rFonts w:ascii="仿宋_GB2312" w:eastAsia="仿宋_GB2312" w:hAnsi="仿宋_GB2312" w:cs="仿宋_GB2312" w:hint="eastAsia"/>
                <w:color w:val="000000"/>
                <w:kern w:val="0"/>
                <w:szCs w:val="21"/>
                <w:lang w:bidi="ar"/>
              </w:rPr>
            </w:pPr>
          </w:p>
        </w:tc>
        <w:tc>
          <w:tcPr>
            <w:tcW w:w="837" w:type="dxa"/>
            <w:vMerge w:val="restart"/>
            <w:tcBorders>
              <w:top w:val="single" w:sz="4" w:space="0" w:color="000000"/>
              <w:left w:val="single" w:sz="4" w:space="0" w:color="000000"/>
              <w:bottom w:val="nil"/>
              <w:right w:val="single" w:sz="4" w:space="0" w:color="000000"/>
            </w:tcBorders>
            <w:vAlign w:val="center"/>
          </w:tcPr>
          <w:p w14:paraId="0260D59F"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质量指标</w:t>
            </w:r>
          </w:p>
        </w:tc>
        <w:tc>
          <w:tcPr>
            <w:tcW w:w="753" w:type="dxa"/>
            <w:tcBorders>
              <w:top w:val="single" w:sz="4" w:space="0" w:color="000000"/>
              <w:left w:val="single" w:sz="4" w:space="0" w:color="000000"/>
              <w:bottom w:val="nil"/>
              <w:right w:val="single" w:sz="4" w:space="0" w:color="000000"/>
            </w:tcBorders>
            <w:vAlign w:val="center"/>
          </w:tcPr>
          <w:p w14:paraId="57EFF01B"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科室年病床使用率</w:t>
            </w:r>
          </w:p>
        </w:tc>
        <w:tc>
          <w:tcPr>
            <w:tcW w:w="753" w:type="dxa"/>
            <w:tcBorders>
              <w:top w:val="single" w:sz="4" w:space="0" w:color="000000"/>
              <w:left w:val="single" w:sz="4" w:space="0" w:color="000000"/>
              <w:bottom w:val="nil"/>
              <w:right w:val="single" w:sz="4" w:space="0" w:color="000000"/>
            </w:tcBorders>
            <w:vAlign w:val="center"/>
          </w:tcPr>
          <w:p w14:paraId="2ADB104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753" w:type="dxa"/>
            <w:tcBorders>
              <w:top w:val="single" w:sz="4" w:space="0" w:color="000000"/>
              <w:left w:val="single" w:sz="4" w:space="0" w:color="000000"/>
              <w:bottom w:val="nil"/>
              <w:right w:val="single" w:sz="4" w:space="0" w:color="000000"/>
            </w:tcBorders>
            <w:vAlign w:val="center"/>
          </w:tcPr>
          <w:p w14:paraId="310B734B"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大于等于</w:t>
            </w:r>
          </w:p>
        </w:tc>
        <w:tc>
          <w:tcPr>
            <w:tcW w:w="856" w:type="dxa"/>
            <w:tcBorders>
              <w:top w:val="single" w:sz="4" w:space="0" w:color="000000"/>
              <w:left w:val="single" w:sz="4" w:space="0" w:color="000000"/>
              <w:bottom w:val="nil"/>
              <w:right w:val="single" w:sz="4" w:space="0" w:color="000000"/>
            </w:tcBorders>
            <w:vAlign w:val="center"/>
          </w:tcPr>
          <w:p w14:paraId="1F52CA6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76</w:t>
            </w:r>
          </w:p>
        </w:tc>
        <w:tc>
          <w:tcPr>
            <w:tcW w:w="887" w:type="dxa"/>
            <w:tcBorders>
              <w:top w:val="single" w:sz="4" w:space="0" w:color="000000"/>
              <w:left w:val="single" w:sz="4" w:space="0" w:color="000000"/>
              <w:bottom w:val="nil"/>
              <w:right w:val="single" w:sz="4" w:space="0" w:color="000000"/>
            </w:tcBorders>
            <w:vAlign w:val="center"/>
          </w:tcPr>
          <w:p w14:paraId="462AC5AD"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77.44</w:t>
            </w:r>
          </w:p>
        </w:tc>
        <w:tc>
          <w:tcPr>
            <w:tcW w:w="660" w:type="dxa"/>
            <w:tcBorders>
              <w:top w:val="single" w:sz="4" w:space="0" w:color="000000"/>
              <w:left w:val="single" w:sz="4" w:space="0" w:color="000000"/>
              <w:bottom w:val="nil"/>
              <w:right w:val="single" w:sz="4" w:space="0" w:color="000000"/>
            </w:tcBorders>
            <w:vAlign w:val="center"/>
          </w:tcPr>
          <w:p w14:paraId="71EE60E6"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w:t>
            </w:r>
          </w:p>
        </w:tc>
        <w:tc>
          <w:tcPr>
            <w:tcW w:w="708" w:type="dxa"/>
            <w:tcBorders>
              <w:top w:val="single" w:sz="4" w:space="0" w:color="000000"/>
              <w:left w:val="single" w:sz="4" w:space="0" w:color="000000"/>
              <w:bottom w:val="nil"/>
              <w:right w:val="single" w:sz="4" w:space="0" w:color="000000"/>
            </w:tcBorders>
            <w:vAlign w:val="center"/>
          </w:tcPr>
          <w:p w14:paraId="61085CB3"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7</w:t>
            </w:r>
          </w:p>
        </w:tc>
        <w:tc>
          <w:tcPr>
            <w:tcW w:w="480" w:type="dxa"/>
            <w:tcBorders>
              <w:top w:val="single" w:sz="4" w:space="0" w:color="000000"/>
              <w:left w:val="single" w:sz="4" w:space="0" w:color="000000"/>
              <w:bottom w:val="nil"/>
              <w:right w:val="single" w:sz="4" w:space="0" w:color="000000"/>
            </w:tcBorders>
            <w:vAlign w:val="center"/>
          </w:tcPr>
          <w:p w14:paraId="18D936B1"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7</w:t>
            </w:r>
          </w:p>
        </w:tc>
        <w:tc>
          <w:tcPr>
            <w:tcW w:w="1653" w:type="dxa"/>
            <w:tcBorders>
              <w:top w:val="single" w:sz="4" w:space="0" w:color="000000"/>
              <w:left w:val="single" w:sz="4" w:space="0" w:color="000000"/>
              <w:bottom w:val="nil"/>
              <w:right w:val="single" w:sz="4" w:space="0" w:color="000000"/>
            </w:tcBorders>
            <w:vAlign w:val="center"/>
          </w:tcPr>
          <w:p w14:paraId="6013DAD9" w14:textId="77777777" w:rsidR="00675D20" w:rsidRDefault="00675D20">
            <w:pPr>
              <w:jc w:val="center"/>
              <w:rPr>
                <w:rFonts w:ascii="仿宋_GB2312" w:eastAsia="仿宋_GB2312" w:hAnsi="仿宋_GB2312" w:cs="仿宋_GB2312" w:hint="eastAsia"/>
                <w:color w:val="000000"/>
                <w:kern w:val="0"/>
                <w:szCs w:val="21"/>
                <w:lang w:bidi="ar"/>
              </w:rPr>
            </w:pPr>
          </w:p>
        </w:tc>
      </w:tr>
      <w:tr w:rsidR="00675D20" w14:paraId="3DA5446E" w14:textId="77777777">
        <w:trPr>
          <w:trHeight w:val="90"/>
          <w:jc w:val="center"/>
        </w:trPr>
        <w:tc>
          <w:tcPr>
            <w:tcW w:w="806" w:type="dxa"/>
            <w:vMerge/>
            <w:tcBorders>
              <w:top w:val="single" w:sz="4" w:space="0" w:color="000000"/>
              <w:left w:val="single" w:sz="4" w:space="0" w:color="000000"/>
              <w:bottom w:val="nil"/>
              <w:right w:val="single" w:sz="4" w:space="0" w:color="000000"/>
            </w:tcBorders>
            <w:vAlign w:val="center"/>
          </w:tcPr>
          <w:p w14:paraId="7576D8A2" w14:textId="77777777" w:rsidR="00675D20" w:rsidRDefault="00675D20">
            <w:pPr>
              <w:jc w:val="center"/>
              <w:rPr>
                <w:rFonts w:ascii="仿宋_GB2312" w:eastAsia="仿宋_GB2312" w:hAnsi="仿宋_GB2312" w:cs="仿宋_GB2312" w:hint="eastAsia"/>
                <w:color w:val="000000"/>
                <w:kern w:val="0"/>
                <w:szCs w:val="21"/>
                <w:lang w:bidi="ar"/>
              </w:rPr>
            </w:pPr>
          </w:p>
        </w:tc>
        <w:tc>
          <w:tcPr>
            <w:tcW w:w="810" w:type="dxa"/>
            <w:vMerge/>
            <w:tcBorders>
              <w:top w:val="single" w:sz="4" w:space="0" w:color="000000"/>
              <w:left w:val="single" w:sz="4" w:space="0" w:color="000000"/>
              <w:bottom w:val="nil"/>
              <w:right w:val="single" w:sz="4" w:space="0" w:color="000000"/>
            </w:tcBorders>
            <w:vAlign w:val="center"/>
          </w:tcPr>
          <w:p w14:paraId="6B61C2F3" w14:textId="77777777" w:rsidR="00675D20" w:rsidRDefault="00675D20">
            <w:pPr>
              <w:jc w:val="center"/>
              <w:rPr>
                <w:rFonts w:ascii="仿宋_GB2312" w:eastAsia="仿宋_GB2312" w:hAnsi="仿宋_GB2312" w:cs="仿宋_GB2312" w:hint="eastAsia"/>
                <w:color w:val="000000"/>
                <w:kern w:val="0"/>
                <w:szCs w:val="21"/>
                <w:lang w:bidi="ar"/>
              </w:rPr>
            </w:pPr>
          </w:p>
        </w:tc>
        <w:tc>
          <w:tcPr>
            <w:tcW w:w="837" w:type="dxa"/>
            <w:vMerge/>
            <w:tcBorders>
              <w:top w:val="single" w:sz="4" w:space="0" w:color="000000"/>
              <w:left w:val="single" w:sz="4" w:space="0" w:color="000000"/>
              <w:bottom w:val="nil"/>
              <w:right w:val="single" w:sz="4" w:space="0" w:color="000000"/>
            </w:tcBorders>
            <w:vAlign w:val="center"/>
          </w:tcPr>
          <w:p w14:paraId="2080C71C" w14:textId="77777777" w:rsidR="00675D20" w:rsidRDefault="00675D20">
            <w:pPr>
              <w:jc w:val="center"/>
              <w:rPr>
                <w:rFonts w:ascii="仿宋_GB2312" w:eastAsia="仿宋_GB2312" w:hAnsi="仿宋_GB2312" w:cs="仿宋_GB2312" w:hint="eastAsia"/>
                <w:color w:val="000000"/>
                <w:kern w:val="0"/>
                <w:szCs w:val="21"/>
                <w:lang w:bidi="ar"/>
              </w:rPr>
            </w:pPr>
          </w:p>
        </w:tc>
        <w:tc>
          <w:tcPr>
            <w:tcW w:w="753" w:type="dxa"/>
            <w:tcBorders>
              <w:top w:val="single" w:sz="4" w:space="0" w:color="000000"/>
              <w:left w:val="single" w:sz="4" w:space="0" w:color="000000"/>
              <w:bottom w:val="nil"/>
              <w:right w:val="single" w:sz="4" w:space="0" w:color="000000"/>
            </w:tcBorders>
            <w:vAlign w:val="center"/>
          </w:tcPr>
          <w:p w14:paraId="07634721"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年门诊人次</w:t>
            </w:r>
          </w:p>
        </w:tc>
        <w:tc>
          <w:tcPr>
            <w:tcW w:w="753" w:type="dxa"/>
            <w:tcBorders>
              <w:top w:val="single" w:sz="4" w:space="0" w:color="000000"/>
              <w:left w:val="single" w:sz="4" w:space="0" w:color="000000"/>
              <w:bottom w:val="nil"/>
              <w:right w:val="single" w:sz="4" w:space="0" w:color="000000"/>
            </w:tcBorders>
            <w:vAlign w:val="center"/>
          </w:tcPr>
          <w:p w14:paraId="06AC7B2F"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753" w:type="dxa"/>
            <w:tcBorders>
              <w:top w:val="single" w:sz="4" w:space="0" w:color="000000"/>
              <w:left w:val="single" w:sz="4" w:space="0" w:color="000000"/>
              <w:bottom w:val="nil"/>
              <w:right w:val="single" w:sz="4" w:space="0" w:color="000000"/>
            </w:tcBorders>
            <w:vAlign w:val="center"/>
          </w:tcPr>
          <w:p w14:paraId="21FE6469"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大于等于</w:t>
            </w:r>
          </w:p>
        </w:tc>
        <w:tc>
          <w:tcPr>
            <w:tcW w:w="856" w:type="dxa"/>
            <w:tcBorders>
              <w:top w:val="single" w:sz="4" w:space="0" w:color="000000"/>
              <w:left w:val="single" w:sz="4" w:space="0" w:color="000000"/>
              <w:bottom w:val="nil"/>
              <w:right w:val="single" w:sz="4" w:space="0" w:color="000000"/>
            </w:tcBorders>
            <w:vAlign w:val="center"/>
          </w:tcPr>
          <w:p w14:paraId="375EDBAC"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100000</w:t>
            </w:r>
          </w:p>
        </w:tc>
        <w:tc>
          <w:tcPr>
            <w:tcW w:w="887" w:type="dxa"/>
            <w:tcBorders>
              <w:top w:val="single" w:sz="4" w:space="0" w:color="000000"/>
              <w:left w:val="single" w:sz="4" w:space="0" w:color="000000"/>
              <w:bottom w:val="nil"/>
              <w:right w:val="single" w:sz="4" w:space="0" w:color="000000"/>
            </w:tcBorders>
            <w:vAlign w:val="center"/>
          </w:tcPr>
          <w:p w14:paraId="4D1E32EB"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106624.00</w:t>
            </w:r>
          </w:p>
        </w:tc>
        <w:tc>
          <w:tcPr>
            <w:tcW w:w="660" w:type="dxa"/>
            <w:tcBorders>
              <w:top w:val="single" w:sz="4" w:space="0" w:color="000000"/>
              <w:left w:val="single" w:sz="4" w:space="0" w:color="000000"/>
              <w:bottom w:val="nil"/>
              <w:right w:val="single" w:sz="4" w:space="0" w:color="000000"/>
            </w:tcBorders>
            <w:vAlign w:val="center"/>
          </w:tcPr>
          <w:p w14:paraId="1A944E9F"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人次</w:t>
            </w:r>
          </w:p>
        </w:tc>
        <w:tc>
          <w:tcPr>
            <w:tcW w:w="708" w:type="dxa"/>
            <w:tcBorders>
              <w:top w:val="single" w:sz="4" w:space="0" w:color="000000"/>
              <w:left w:val="single" w:sz="4" w:space="0" w:color="000000"/>
              <w:bottom w:val="nil"/>
              <w:right w:val="single" w:sz="4" w:space="0" w:color="000000"/>
            </w:tcBorders>
            <w:vAlign w:val="center"/>
          </w:tcPr>
          <w:p w14:paraId="4698D6CB"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w:t>
            </w:r>
          </w:p>
        </w:tc>
        <w:tc>
          <w:tcPr>
            <w:tcW w:w="480" w:type="dxa"/>
            <w:tcBorders>
              <w:top w:val="single" w:sz="4" w:space="0" w:color="000000"/>
              <w:left w:val="single" w:sz="4" w:space="0" w:color="000000"/>
              <w:bottom w:val="nil"/>
              <w:right w:val="single" w:sz="4" w:space="0" w:color="000000"/>
            </w:tcBorders>
            <w:vAlign w:val="center"/>
          </w:tcPr>
          <w:p w14:paraId="707509F4"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w:t>
            </w:r>
          </w:p>
        </w:tc>
        <w:tc>
          <w:tcPr>
            <w:tcW w:w="1653" w:type="dxa"/>
            <w:tcBorders>
              <w:top w:val="single" w:sz="4" w:space="0" w:color="000000"/>
              <w:left w:val="single" w:sz="4" w:space="0" w:color="000000"/>
              <w:bottom w:val="nil"/>
              <w:right w:val="single" w:sz="4" w:space="0" w:color="000000"/>
            </w:tcBorders>
            <w:vAlign w:val="center"/>
          </w:tcPr>
          <w:p w14:paraId="550BB82C" w14:textId="77777777" w:rsidR="00675D20" w:rsidRDefault="00675D20">
            <w:pPr>
              <w:jc w:val="center"/>
              <w:rPr>
                <w:rFonts w:ascii="仿宋_GB2312" w:eastAsia="仿宋_GB2312" w:hAnsi="仿宋_GB2312" w:cs="仿宋_GB2312" w:hint="eastAsia"/>
                <w:color w:val="000000"/>
                <w:kern w:val="0"/>
                <w:szCs w:val="21"/>
                <w:lang w:bidi="ar"/>
              </w:rPr>
            </w:pPr>
          </w:p>
        </w:tc>
      </w:tr>
      <w:tr w:rsidR="00675D20" w14:paraId="29728AFE" w14:textId="77777777">
        <w:trPr>
          <w:trHeight w:val="90"/>
          <w:jc w:val="center"/>
        </w:trPr>
        <w:tc>
          <w:tcPr>
            <w:tcW w:w="806" w:type="dxa"/>
            <w:vMerge/>
            <w:tcBorders>
              <w:top w:val="single" w:sz="4" w:space="0" w:color="000000"/>
              <w:left w:val="single" w:sz="4" w:space="0" w:color="000000"/>
              <w:bottom w:val="nil"/>
              <w:right w:val="single" w:sz="4" w:space="0" w:color="000000"/>
            </w:tcBorders>
            <w:vAlign w:val="center"/>
          </w:tcPr>
          <w:p w14:paraId="083EFEA4" w14:textId="77777777" w:rsidR="00675D20" w:rsidRDefault="00675D20">
            <w:pPr>
              <w:jc w:val="center"/>
              <w:rPr>
                <w:rFonts w:ascii="仿宋_GB2312" w:eastAsia="仿宋_GB2312" w:hAnsi="仿宋_GB2312" w:cs="仿宋_GB2312" w:hint="eastAsia"/>
                <w:color w:val="000000"/>
                <w:kern w:val="0"/>
                <w:szCs w:val="21"/>
                <w:lang w:bidi="ar"/>
              </w:rPr>
            </w:pPr>
          </w:p>
        </w:tc>
        <w:tc>
          <w:tcPr>
            <w:tcW w:w="810" w:type="dxa"/>
            <w:vMerge/>
            <w:tcBorders>
              <w:top w:val="single" w:sz="4" w:space="0" w:color="000000"/>
              <w:left w:val="single" w:sz="4" w:space="0" w:color="000000"/>
              <w:bottom w:val="nil"/>
              <w:right w:val="single" w:sz="4" w:space="0" w:color="000000"/>
            </w:tcBorders>
            <w:vAlign w:val="center"/>
          </w:tcPr>
          <w:p w14:paraId="73BB8269" w14:textId="77777777" w:rsidR="00675D20" w:rsidRDefault="00675D20">
            <w:pPr>
              <w:jc w:val="center"/>
              <w:rPr>
                <w:rFonts w:ascii="仿宋_GB2312" w:eastAsia="仿宋_GB2312" w:hAnsi="仿宋_GB2312" w:cs="仿宋_GB2312" w:hint="eastAsia"/>
                <w:color w:val="000000"/>
                <w:kern w:val="0"/>
                <w:szCs w:val="21"/>
                <w:lang w:bidi="ar"/>
              </w:rPr>
            </w:pPr>
          </w:p>
        </w:tc>
        <w:tc>
          <w:tcPr>
            <w:tcW w:w="837" w:type="dxa"/>
            <w:vMerge w:val="restart"/>
            <w:tcBorders>
              <w:top w:val="single" w:sz="4" w:space="0" w:color="000000"/>
              <w:left w:val="single" w:sz="4" w:space="0" w:color="000000"/>
              <w:bottom w:val="nil"/>
              <w:right w:val="single" w:sz="4" w:space="0" w:color="000000"/>
            </w:tcBorders>
            <w:vAlign w:val="center"/>
          </w:tcPr>
          <w:p w14:paraId="7B86F61E"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时效指标</w:t>
            </w:r>
          </w:p>
        </w:tc>
        <w:tc>
          <w:tcPr>
            <w:tcW w:w="753" w:type="dxa"/>
            <w:tcBorders>
              <w:top w:val="single" w:sz="4" w:space="0" w:color="000000"/>
              <w:left w:val="single" w:sz="4" w:space="0" w:color="000000"/>
              <w:bottom w:val="nil"/>
              <w:right w:val="single" w:sz="4" w:space="0" w:color="000000"/>
            </w:tcBorders>
            <w:vAlign w:val="center"/>
          </w:tcPr>
          <w:p w14:paraId="039CE665"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项目开始时间</w:t>
            </w:r>
          </w:p>
        </w:tc>
        <w:tc>
          <w:tcPr>
            <w:tcW w:w="753" w:type="dxa"/>
            <w:tcBorders>
              <w:top w:val="single" w:sz="4" w:space="0" w:color="000000"/>
              <w:left w:val="single" w:sz="4" w:space="0" w:color="000000"/>
              <w:bottom w:val="nil"/>
              <w:right w:val="single" w:sz="4" w:space="0" w:color="000000"/>
            </w:tcBorders>
            <w:vAlign w:val="center"/>
          </w:tcPr>
          <w:p w14:paraId="353F7028"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定性</w:t>
            </w:r>
          </w:p>
        </w:tc>
        <w:tc>
          <w:tcPr>
            <w:tcW w:w="753" w:type="dxa"/>
            <w:tcBorders>
              <w:top w:val="single" w:sz="4" w:space="0" w:color="000000"/>
              <w:left w:val="single" w:sz="4" w:space="0" w:color="000000"/>
              <w:bottom w:val="nil"/>
              <w:right w:val="single" w:sz="4" w:space="0" w:color="000000"/>
            </w:tcBorders>
            <w:vAlign w:val="center"/>
          </w:tcPr>
          <w:p w14:paraId="5DBE8299" w14:textId="77777777" w:rsidR="00675D20" w:rsidRDefault="00675D20">
            <w:pPr>
              <w:jc w:val="center"/>
              <w:rPr>
                <w:rFonts w:ascii="仿宋_GB2312" w:eastAsia="仿宋_GB2312" w:hAnsi="仿宋_GB2312" w:cs="仿宋_GB2312" w:hint="eastAsia"/>
                <w:color w:val="000000"/>
                <w:kern w:val="0"/>
                <w:szCs w:val="21"/>
                <w:lang w:bidi="ar"/>
              </w:rPr>
            </w:pPr>
          </w:p>
        </w:tc>
        <w:tc>
          <w:tcPr>
            <w:tcW w:w="856" w:type="dxa"/>
            <w:tcBorders>
              <w:top w:val="single" w:sz="4" w:space="0" w:color="000000"/>
              <w:left w:val="single" w:sz="4" w:space="0" w:color="000000"/>
              <w:bottom w:val="nil"/>
              <w:right w:val="single" w:sz="4" w:space="0" w:color="000000"/>
            </w:tcBorders>
            <w:vAlign w:val="center"/>
          </w:tcPr>
          <w:p w14:paraId="70A52024"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2024年12月31日前</w:t>
            </w:r>
          </w:p>
        </w:tc>
        <w:tc>
          <w:tcPr>
            <w:tcW w:w="887" w:type="dxa"/>
            <w:tcBorders>
              <w:top w:val="single" w:sz="4" w:space="0" w:color="000000"/>
              <w:left w:val="single" w:sz="4" w:space="0" w:color="000000"/>
              <w:bottom w:val="nil"/>
              <w:right w:val="single" w:sz="4" w:space="0" w:color="000000"/>
            </w:tcBorders>
            <w:vAlign w:val="center"/>
          </w:tcPr>
          <w:p w14:paraId="09CEE8E3"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2024年12月31日前</w:t>
            </w:r>
          </w:p>
        </w:tc>
        <w:tc>
          <w:tcPr>
            <w:tcW w:w="660" w:type="dxa"/>
            <w:tcBorders>
              <w:top w:val="single" w:sz="4" w:space="0" w:color="000000"/>
              <w:left w:val="single" w:sz="4" w:space="0" w:color="000000"/>
              <w:bottom w:val="nil"/>
              <w:right w:val="single" w:sz="4" w:space="0" w:color="000000"/>
            </w:tcBorders>
            <w:vAlign w:val="center"/>
          </w:tcPr>
          <w:p w14:paraId="61C8FDD7" w14:textId="77777777" w:rsidR="00675D20" w:rsidRDefault="00675D20">
            <w:pPr>
              <w:jc w:val="center"/>
              <w:rPr>
                <w:rFonts w:ascii="仿宋_GB2312" w:eastAsia="仿宋_GB2312" w:hAnsi="仿宋_GB2312" w:cs="仿宋_GB2312" w:hint="eastAsia"/>
                <w:color w:val="000000"/>
                <w:kern w:val="0"/>
                <w:szCs w:val="21"/>
                <w:lang w:bidi="ar"/>
              </w:rPr>
            </w:pPr>
          </w:p>
        </w:tc>
        <w:tc>
          <w:tcPr>
            <w:tcW w:w="708" w:type="dxa"/>
            <w:tcBorders>
              <w:top w:val="single" w:sz="4" w:space="0" w:color="000000"/>
              <w:left w:val="single" w:sz="4" w:space="0" w:color="000000"/>
              <w:bottom w:val="nil"/>
              <w:right w:val="single" w:sz="4" w:space="0" w:color="000000"/>
            </w:tcBorders>
            <w:vAlign w:val="center"/>
          </w:tcPr>
          <w:p w14:paraId="76BF15D7"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480" w:type="dxa"/>
            <w:tcBorders>
              <w:top w:val="single" w:sz="4" w:space="0" w:color="000000"/>
              <w:left w:val="single" w:sz="4" w:space="0" w:color="000000"/>
              <w:bottom w:val="nil"/>
              <w:right w:val="single" w:sz="4" w:space="0" w:color="000000"/>
            </w:tcBorders>
            <w:vAlign w:val="center"/>
          </w:tcPr>
          <w:p w14:paraId="1BB5D929"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1653" w:type="dxa"/>
            <w:tcBorders>
              <w:top w:val="single" w:sz="4" w:space="0" w:color="000000"/>
              <w:left w:val="single" w:sz="4" w:space="0" w:color="000000"/>
              <w:bottom w:val="nil"/>
              <w:right w:val="single" w:sz="4" w:space="0" w:color="000000"/>
            </w:tcBorders>
            <w:vAlign w:val="center"/>
          </w:tcPr>
          <w:p w14:paraId="2A58BDB5" w14:textId="77777777" w:rsidR="00675D20" w:rsidRDefault="00675D20">
            <w:pPr>
              <w:jc w:val="center"/>
              <w:rPr>
                <w:rFonts w:ascii="仿宋_GB2312" w:eastAsia="仿宋_GB2312" w:hAnsi="仿宋_GB2312" w:cs="仿宋_GB2312" w:hint="eastAsia"/>
                <w:color w:val="000000"/>
                <w:kern w:val="0"/>
                <w:szCs w:val="21"/>
                <w:lang w:bidi="ar"/>
              </w:rPr>
            </w:pPr>
          </w:p>
        </w:tc>
      </w:tr>
      <w:tr w:rsidR="00675D20" w14:paraId="636373E2" w14:textId="77777777">
        <w:trPr>
          <w:trHeight w:val="90"/>
          <w:jc w:val="center"/>
        </w:trPr>
        <w:tc>
          <w:tcPr>
            <w:tcW w:w="806" w:type="dxa"/>
            <w:vMerge/>
            <w:tcBorders>
              <w:top w:val="single" w:sz="4" w:space="0" w:color="000000"/>
              <w:left w:val="single" w:sz="4" w:space="0" w:color="000000"/>
              <w:bottom w:val="nil"/>
              <w:right w:val="single" w:sz="4" w:space="0" w:color="000000"/>
            </w:tcBorders>
            <w:vAlign w:val="center"/>
          </w:tcPr>
          <w:p w14:paraId="2A4AFBA1" w14:textId="77777777" w:rsidR="00675D20" w:rsidRDefault="00675D20">
            <w:pPr>
              <w:jc w:val="center"/>
              <w:rPr>
                <w:rFonts w:ascii="仿宋_GB2312" w:eastAsia="仿宋_GB2312" w:hAnsi="仿宋_GB2312" w:cs="仿宋_GB2312" w:hint="eastAsia"/>
                <w:color w:val="000000"/>
                <w:kern w:val="0"/>
                <w:szCs w:val="21"/>
                <w:lang w:bidi="ar"/>
              </w:rPr>
            </w:pPr>
          </w:p>
        </w:tc>
        <w:tc>
          <w:tcPr>
            <w:tcW w:w="810" w:type="dxa"/>
            <w:vMerge/>
            <w:tcBorders>
              <w:top w:val="single" w:sz="4" w:space="0" w:color="000000"/>
              <w:left w:val="single" w:sz="4" w:space="0" w:color="000000"/>
              <w:bottom w:val="nil"/>
              <w:right w:val="single" w:sz="4" w:space="0" w:color="000000"/>
            </w:tcBorders>
            <w:vAlign w:val="center"/>
          </w:tcPr>
          <w:p w14:paraId="19A422A9" w14:textId="77777777" w:rsidR="00675D20" w:rsidRDefault="00675D20">
            <w:pPr>
              <w:jc w:val="center"/>
              <w:rPr>
                <w:rFonts w:ascii="仿宋_GB2312" w:eastAsia="仿宋_GB2312" w:hAnsi="仿宋_GB2312" w:cs="仿宋_GB2312" w:hint="eastAsia"/>
                <w:color w:val="000000"/>
                <w:kern w:val="0"/>
                <w:szCs w:val="21"/>
                <w:lang w:bidi="ar"/>
              </w:rPr>
            </w:pPr>
          </w:p>
        </w:tc>
        <w:tc>
          <w:tcPr>
            <w:tcW w:w="837" w:type="dxa"/>
            <w:vMerge/>
            <w:tcBorders>
              <w:top w:val="single" w:sz="4" w:space="0" w:color="000000"/>
              <w:left w:val="single" w:sz="4" w:space="0" w:color="000000"/>
              <w:bottom w:val="nil"/>
              <w:right w:val="single" w:sz="4" w:space="0" w:color="000000"/>
            </w:tcBorders>
            <w:vAlign w:val="center"/>
          </w:tcPr>
          <w:p w14:paraId="48D278B2" w14:textId="77777777" w:rsidR="00675D20" w:rsidRDefault="00675D20">
            <w:pPr>
              <w:jc w:val="center"/>
              <w:rPr>
                <w:rFonts w:ascii="仿宋_GB2312" w:eastAsia="仿宋_GB2312" w:hAnsi="仿宋_GB2312" w:cs="仿宋_GB2312" w:hint="eastAsia"/>
                <w:color w:val="000000"/>
                <w:kern w:val="0"/>
                <w:szCs w:val="21"/>
                <w:lang w:bidi="ar"/>
              </w:rPr>
            </w:pPr>
          </w:p>
        </w:tc>
        <w:tc>
          <w:tcPr>
            <w:tcW w:w="753" w:type="dxa"/>
            <w:tcBorders>
              <w:top w:val="single" w:sz="4" w:space="0" w:color="000000"/>
              <w:left w:val="single" w:sz="4" w:space="0" w:color="000000"/>
              <w:bottom w:val="nil"/>
              <w:right w:val="single" w:sz="4" w:space="0" w:color="000000"/>
            </w:tcBorders>
            <w:vAlign w:val="center"/>
          </w:tcPr>
          <w:p w14:paraId="4D6D338F"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项目完成时间</w:t>
            </w:r>
          </w:p>
        </w:tc>
        <w:tc>
          <w:tcPr>
            <w:tcW w:w="753" w:type="dxa"/>
            <w:tcBorders>
              <w:top w:val="single" w:sz="4" w:space="0" w:color="000000"/>
              <w:left w:val="single" w:sz="4" w:space="0" w:color="000000"/>
              <w:bottom w:val="nil"/>
              <w:right w:val="single" w:sz="4" w:space="0" w:color="000000"/>
            </w:tcBorders>
            <w:vAlign w:val="center"/>
          </w:tcPr>
          <w:p w14:paraId="715FC831"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定性</w:t>
            </w:r>
          </w:p>
        </w:tc>
        <w:tc>
          <w:tcPr>
            <w:tcW w:w="753" w:type="dxa"/>
            <w:tcBorders>
              <w:top w:val="single" w:sz="4" w:space="0" w:color="000000"/>
              <w:left w:val="single" w:sz="4" w:space="0" w:color="000000"/>
              <w:bottom w:val="nil"/>
              <w:right w:val="single" w:sz="4" w:space="0" w:color="000000"/>
            </w:tcBorders>
            <w:vAlign w:val="center"/>
          </w:tcPr>
          <w:p w14:paraId="028FF870" w14:textId="77777777" w:rsidR="00675D20" w:rsidRDefault="00675D20">
            <w:pPr>
              <w:jc w:val="center"/>
              <w:rPr>
                <w:rFonts w:ascii="仿宋_GB2312" w:eastAsia="仿宋_GB2312" w:hAnsi="仿宋_GB2312" w:cs="仿宋_GB2312" w:hint="eastAsia"/>
                <w:color w:val="000000"/>
                <w:kern w:val="0"/>
                <w:szCs w:val="21"/>
                <w:lang w:bidi="ar"/>
              </w:rPr>
            </w:pPr>
          </w:p>
        </w:tc>
        <w:tc>
          <w:tcPr>
            <w:tcW w:w="856" w:type="dxa"/>
            <w:tcBorders>
              <w:top w:val="single" w:sz="4" w:space="0" w:color="000000"/>
              <w:left w:val="single" w:sz="4" w:space="0" w:color="000000"/>
              <w:bottom w:val="nil"/>
              <w:right w:val="single" w:sz="4" w:space="0" w:color="000000"/>
            </w:tcBorders>
            <w:vAlign w:val="center"/>
          </w:tcPr>
          <w:p w14:paraId="683AA53F"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2024年12月31日前</w:t>
            </w:r>
          </w:p>
        </w:tc>
        <w:tc>
          <w:tcPr>
            <w:tcW w:w="887" w:type="dxa"/>
            <w:tcBorders>
              <w:top w:val="single" w:sz="4" w:space="0" w:color="000000"/>
              <w:left w:val="single" w:sz="4" w:space="0" w:color="000000"/>
              <w:bottom w:val="nil"/>
              <w:right w:val="single" w:sz="4" w:space="0" w:color="000000"/>
            </w:tcBorders>
            <w:vAlign w:val="center"/>
          </w:tcPr>
          <w:p w14:paraId="2CE2437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2024年12月31日前</w:t>
            </w:r>
          </w:p>
        </w:tc>
        <w:tc>
          <w:tcPr>
            <w:tcW w:w="660" w:type="dxa"/>
            <w:tcBorders>
              <w:top w:val="single" w:sz="4" w:space="0" w:color="000000"/>
              <w:left w:val="single" w:sz="4" w:space="0" w:color="000000"/>
              <w:bottom w:val="nil"/>
              <w:right w:val="single" w:sz="4" w:space="0" w:color="000000"/>
            </w:tcBorders>
            <w:vAlign w:val="center"/>
          </w:tcPr>
          <w:p w14:paraId="7F4249EC" w14:textId="77777777" w:rsidR="00675D20" w:rsidRDefault="00675D20">
            <w:pPr>
              <w:jc w:val="center"/>
              <w:rPr>
                <w:rFonts w:ascii="仿宋_GB2312" w:eastAsia="仿宋_GB2312" w:hAnsi="仿宋_GB2312" w:cs="仿宋_GB2312" w:hint="eastAsia"/>
                <w:color w:val="000000"/>
                <w:kern w:val="0"/>
                <w:szCs w:val="21"/>
                <w:lang w:bidi="ar"/>
              </w:rPr>
            </w:pPr>
          </w:p>
        </w:tc>
        <w:tc>
          <w:tcPr>
            <w:tcW w:w="708" w:type="dxa"/>
            <w:tcBorders>
              <w:top w:val="single" w:sz="4" w:space="0" w:color="000000"/>
              <w:left w:val="single" w:sz="4" w:space="0" w:color="000000"/>
              <w:bottom w:val="nil"/>
              <w:right w:val="single" w:sz="4" w:space="0" w:color="000000"/>
            </w:tcBorders>
            <w:vAlign w:val="center"/>
          </w:tcPr>
          <w:p w14:paraId="2D1AD6F3"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480" w:type="dxa"/>
            <w:tcBorders>
              <w:top w:val="single" w:sz="4" w:space="0" w:color="000000"/>
              <w:left w:val="single" w:sz="4" w:space="0" w:color="000000"/>
              <w:bottom w:val="nil"/>
              <w:right w:val="single" w:sz="4" w:space="0" w:color="000000"/>
            </w:tcBorders>
            <w:vAlign w:val="center"/>
          </w:tcPr>
          <w:p w14:paraId="79B4F7A0"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1653" w:type="dxa"/>
            <w:tcBorders>
              <w:top w:val="single" w:sz="4" w:space="0" w:color="000000"/>
              <w:left w:val="single" w:sz="4" w:space="0" w:color="000000"/>
              <w:bottom w:val="nil"/>
              <w:right w:val="single" w:sz="4" w:space="0" w:color="000000"/>
            </w:tcBorders>
            <w:vAlign w:val="center"/>
          </w:tcPr>
          <w:p w14:paraId="2E8C9CAD" w14:textId="77777777" w:rsidR="00675D20" w:rsidRDefault="00675D20">
            <w:pPr>
              <w:jc w:val="center"/>
              <w:rPr>
                <w:rFonts w:ascii="仿宋_GB2312" w:eastAsia="仿宋_GB2312" w:hAnsi="仿宋_GB2312" w:cs="仿宋_GB2312" w:hint="eastAsia"/>
                <w:color w:val="000000"/>
                <w:kern w:val="0"/>
                <w:szCs w:val="21"/>
                <w:lang w:bidi="ar"/>
              </w:rPr>
            </w:pPr>
          </w:p>
        </w:tc>
      </w:tr>
      <w:tr w:rsidR="00675D20" w14:paraId="3C56712F" w14:textId="77777777">
        <w:trPr>
          <w:trHeight w:val="90"/>
          <w:jc w:val="center"/>
        </w:trPr>
        <w:tc>
          <w:tcPr>
            <w:tcW w:w="806" w:type="dxa"/>
            <w:vMerge/>
            <w:tcBorders>
              <w:top w:val="single" w:sz="4" w:space="0" w:color="000000"/>
              <w:left w:val="single" w:sz="4" w:space="0" w:color="000000"/>
              <w:bottom w:val="nil"/>
              <w:right w:val="single" w:sz="4" w:space="0" w:color="000000"/>
            </w:tcBorders>
            <w:vAlign w:val="center"/>
          </w:tcPr>
          <w:p w14:paraId="79619989" w14:textId="77777777" w:rsidR="00675D20" w:rsidRDefault="00675D20">
            <w:pPr>
              <w:jc w:val="center"/>
              <w:rPr>
                <w:rFonts w:ascii="仿宋_GB2312" w:eastAsia="仿宋_GB2312" w:hAnsi="仿宋_GB2312" w:cs="仿宋_GB2312" w:hint="eastAsia"/>
                <w:color w:val="000000"/>
                <w:kern w:val="0"/>
                <w:szCs w:val="21"/>
                <w:lang w:bidi="ar"/>
              </w:rPr>
            </w:pPr>
          </w:p>
        </w:tc>
        <w:tc>
          <w:tcPr>
            <w:tcW w:w="810" w:type="dxa"/>
            <w:vMerge/>
            <w:tcBorders>
              <w:top w:val="single" w:sz="4" w:space="0" w:color="000000"/>
              <w:left w:val="single" w:sz="4" w:space="0" w:color="000000"/>
              <w:bottom w:val="nil"/>
              <w:right w:val="single" w:sz="4" w:space="0" w:color="000000"/>
            </w:tcBorders>
            <w:vAlign w:val="center"/>
          </w:tcPr>
          <w:p w14:paraId="304C2750" w14:textId="77777777" w:rsidR="00675D20" w:rsidRDefault="00675D20">
            <w:pPr>
              <w:jc w:val="center"/>
              <w:rPr>
                <w:rFonts w:ascii="仿宋_GB2312" w:eastAsia="仿宋_GB2312" w:hAnsi="仿宋_GB2312" w:cs="仿宋_GB2312" w:hint="eastAsia"/>
                <w:color w:val="000000"/>
                <w:kern w:val="0"/>
                <w:szCs w:val="21"/>
                <w:lang w:bidi="ar"/>
              </w:rPr>
            </w:pPr>
          </w:p>
        </w:tc>
        <w:tc>
          <w:tcPr>
            <w:tcW w:w="837" w:type="dxa"/>
            <w:vMerge w:val="restart"/>
            <w:tcBorders>
              <w:top w:val="single" w:sz="4" w:space="0" w:color="000000"/>
              <w:left w:val="single" w:sz="4" w:space="0" w:color="000000"/>
              <w:bottom w:val="nil"/>
              <w:right w:val="single" w:sz="4" w:space="0" w:color="000000"/>
            </w:tcBorders>
            <w:vAlign w:val="center"/>
          </w:tcPr>
          <w:p w14:paraId="748CFC5B"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成本指标</w:t>
            </w:r>
          </w:p>
        </w:tc>
        <w:tc>
          <w:tcPr>
            <w:tcW w:w="753" w:type="dxa"/>
            <w:tcBorders>
              <w:top w:val="single" w:sz="4" w:space="0" w:color="000000"/>
              <w:left w:val="single" w:sz="4" w:space="0" w:color="000000"/>
              <w:bottom w:val="nil"/>
              <w:right w:val="single" w:sz="4" w:space="0" w:color="000000"/>
            </w:tcBorders>
            <w:vAlign w:val="center"/>
          </w:tcPr>
          <w:p w14:paraId="5FBA1629"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培训费成本</w:t>
            </w:r>
          </w:p>
        </w:tc>
        <w:tc>
          <w:tcPr>
            <w:tcW w:w="753" w:type="dxa"/>
            <w:tcBorders>
              <w:top w:val="single" w:sz="4" w:space="0" w:color="000000"/>
              <w:left w:val="single" w:sz="4" w:space="0" w:color="000000"/>
              <w:bottom w:val="nil"/>
              <w:right w:val="single" w:sz="4" w:space="0" w:color="000000"/>
            </w:tcBorders>
            <w:vAlign w:val="center"/>
          </w:tcPr>
          <w:p w14:paraId="00F0FA57"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反向</w:t>
            </w:r>
          </w:p>
        </w:tc>
        <w:tc>
          <w:tcPr>
            <w:tcW w:w="753" w:type="dxa"/>
            <w:tcBorders>
              <w:top w:val="single" w:sz="4" w:space="0" w:color="000000"/>
              <w:left w:val="single" w:sz="4" w:space="0" w:color="000000"/>
              <w:bottom w:val="nil"/>
              <w:right w:val="single" w:sz="4" w:space="0" w:color="000000"/>
            </w:tcBorders>
            <w:vAlign w:val="center"/>
          </w:tcPr>
          <w:p w14:paraId="37C08E1C"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小于等于</w:t>
            </w:r>
          </w:p>
        </w:tc>
        <w:tc>
          <w:tcPr>
            <w:tcW w:w="856" w:type="dxa"/>
            <w:tcBorders>
              <w:top w:val="single" w:sz="4" w:space="0" w:color="000000"/>
              <w:left w:val="single" w:sz="4" w:space="0" w:color="000000"/>
              <w:bottom w:val="nil"/>
              <w:right w:val="single" w:sz="4" w:space="0" w:color="000000"/>
            </w:tcBorders>
            <w:vAlign w:val="center"/>
          </w:tcPr>
          <w:p w14:paraId="71188BFB"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13</w:t>
            </w:r>
          </w:p>
        </w:tc>
        <w:tc>
          <w:tcPr>
            <w:tcW w:w="887" w:type="dxa"/>
            <w:tcBorders>
              <w:top w:val="single" w:sz="4" w:space="0" w:color="000000"/>
              <w:left w:val="single" w:sz="4" w:space="0" w:color="000000"/>
              <w:bottom w:val="nil"/>
              <w:right w:val="single" w:sz="4" w:space="0" w:color="000000"/>
            </w:tcBorders>
            <w:vAlign w:val="center"/>
          </w:tcPr>
          <w:p w14:paraId="55BF103F"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14.97</w:t>
            </w:r>
          </w:p>
        </w:tc>
        <w:tc>
          <w:tcPr>
            <w:tcW w:w="660" w:type="dxa"/>
            <w:tcBorders>
              <w:top w:val="single" w:sz="4" w:space="0" w:color="000000"/>
              <w:left w:val="single" w:sz="4" w:space="0" w:color="000000"/>
              <w:bottom w:val="nil"/>
              <w:right w:val="single" w:sz="4" w:space="0" w:color="000000"/>
            </w:tcBorders>
            <w:vAlign w:val="center"/>
          </w:tcPr>
          <w:p w14:paraId="1DDF28AA"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万元</w:t>
            </w:r>
          </w:p>
        </w:tc>
        <w:tc>
          <w:tcPr>
            <w:tcW w:w="708" w:type="dxa"/>
            <w:tcBorders>
              <w:top w:val="single" w:sz="4" w:space="0" w:color="000000"/>
              <w:left w:val="single" w:sz="4" w:space="0" w:color="000000"/>
              <w:bottom w:val="nil"/>
              <w:right w:val="single" w:sz="4" w:space="0" w:color="000000"/>
            </w:tcBorders>
            <w:vAlign w:val="center"/>
          </w:tcPr>
          <w:p w14:paraId="1527CB31"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w:t>
            </w:r>
          </w:p>
        </w:tc>
        <w:tc>
          <w:tcPr>
            <w:tcW w:w="480" w:type="dxa"/>
            <w:tcBorders>
              <w:top w:val="single" w:sz="4" w:space="0" w:color="000000"/>
              <w:left w:val="single" w:sz="4" w:space="0" w:color="000000"/>
              <w:bottom w:val="nil"/>
              <w:right w:val="single" w:sz="4" w:space="0" w:color="000000"/>
            </w:tcBorders>
            <w:vAlign w:val="center"/>
          </w:tcPr>
          <w:p w14:paraId="32AACA94"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653" w:type="dxa"/>
            <w:tcBorders>
              <w:top w:val="single" w:sz="4" w:space="0" w:color="000000"/>
              <w:left w:val="single" w:sz="4" w:space="0" w:color="000000"/>
              <w:bottom w:val="nil"/>
              <w:right w:val="single" w:sz="4" w:space="0" w:color="000000"/>
            </w:tcBorders>
            <w:vAlign w:val="center"/>
          </w:tcPr>
          <w:p w14:paraId="5D2A56F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高质量的培训内容需要聘请资深专家进行，费用相对较高。 措施：拓展培训专家资源，通过内部培养、外部合作等方式，增加培训专家数量，降低培训师资费用。</w:t>
            </w:r>
          </w:p>
        </w:tc>
      </w:tr>
      <w:tr w:rsidR="00675D20" w14:paraId="2D84709F" w14:textId="77777777">
        <w:trPr>
          <w:trHeight w:val="97"/>
          <w:jc w:val="center"/>
        </w:trPr>
        <w:tc>
          <w:tcPr>
            <w:tcW w:w="806" w:type="dxa"/>
            <w:vMerge/>
            <w:tcBorders>
              <w:top w:val="single" w:sz="4" w:space="0" w:color="000000"/>
              <w:left w:val="single" w:sz="4" w:space="0" w:color="000000"/>
              <w:bottom w:val="nil"/>
              <w:right w:val="single" w:sz="4" w:space="0" w:color="000000"/>
            </w:tcBorders>
            <w:vAlign w:val="center"/>
          </w:tcPr>
          <w:p w14:paraId="5B40E7CC" w14:textId="77777777" w:rsidR="00675D20" w:rsidRDefault="00675D20">
            <w:pPr>
              <w:jc w:val="center"/>
              <w:rPr>
                <w:rFonts w:ascii="仿宋_GB2312" w:eastAsia="仿宋_GB2312" w:hAnsi="仿宋_GB2312" w:cs="仿宋_GB2312" w:hint="eastAsia"/>
                <w:color w:val="000000"/>
                <w:kern w:val="0"/>
                <w:szCs w:val="21"/>
                <w:lang w:bidi="ar"/>
              </w:rPr>
            </w:pPr>
          </w:p>
        </w:tc>
        <w:tc>
          <w:tcPr>
            <w:tcW w:w="810" w:type="dxa"/>
            <w:vMerge/>
            <w:tcBorders>
              <w:top w:val="single" w:sz="4" w:space="0" w:color="000000"/>
              <w:left w:val="single" w:sz="4" w:space="0" w:color="000000"/>
              <w:bottom w:val="nil"/>
              <w:right w:val="single" w:sz="4" w:space="0" w:color="000000"/>
            </w:tcBorders>
            <w:vAlign w:val="center"/>
          </w:tcPr>
          <w:p w14:paraId="64096123" w14:textId="77777777" w:rsidR="00675D20" w:rsidRDefault="00675D20">
            <w:pPr>
              <w:jc w:val="center"/>
              <w:rPr>
                <w:rFonts w:ascii="仿宋_GB2312" w:eastAsia="仿宋_GB2312" w:hAnsi="仿宋_GB2312" w:cs="仿宋_GB2312" w:hint="eastAsia"/>
                <w:color w:val="000000"/>
                <w:kern w:val="0"/>
                <w:szCs w:val="21"/>
                <w:lang w:bidi="ar"/>
              </w:rPr>
            </w:pPr>
          </w:p>
        </w:tc>
        <w:tc>
          <w:tcPr>
            <w:tcW w:w="837" w:type="dxa"/>
            <w:vMerge/>
            <w:tcBorders>
              <w:top w:val="single" w:sz="4" w:space="0" w:color="000000"/>
              <w:left w:val="single" w:sz="4" w:space="0" w:color="000000"/>
              <w:bottom w:val="nil"/>
              <w:right w:val="single" w:sz="4" w:space="0" w:color="000000"/>
            </w:tcBorders>
            <w:vAlign w:val="center"/>
          </w:tcPr>
          <w:p w14:paraId="56E0685C" w14:textId="77777777" w:rsidR="00675D20" w:rsidRDefault="00675D20">
            <w:pPr>
              <w:jc w:val="center"/>
              <w:rPr>
                <w:rFonts w:ascii="仿宋_GB2312" w:eastAsia="仿宋_GB2312" w:hAnsi="仿宋_GB2312" w:cs="仿宋_GB2312" w:hint="eastAsia"/>
                <w:color w:val="000000"/>
                <w:kern w:val="0"/>
                <w:szCs w:val="21"/>
                <w:lang w:bidi="ar"/>
              </w:rPr>
            </w:pPr>
          </w:p>
        </w:tc>
        <w:tc>
          <w:tcPr>
            <w:tcW w:w="753" w:type="dxa"/>
            <w:tcBorders>
              <w:top w:val="single" w:sz="4" w:space="0" w:color="000000"/>
              <w:left w:val="single" w:sz="4" w:space="0" w:color="000000"/>
              <w:bottom w:val="nil"/>
              <w:right w:val="single" w:sz="4" w:space="0" w:color="000000"/>
            </w:tcBorders>
            <w:vAlign w:val="center"/>
          </w:tcPr>
          <w:p w14:paraId="7A1079CB"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会议费成本</w:t>
            </w:r>
          </w:p>
        </w:tc>
        <w:tc>
          <w:tcPr>
            <w:tcW w:w="753" w:type="dxa"/>
            <w:tcBorders>
              <w:top w:val="single" w:sz="4" w:space="0" w:color="000000"/>
              <w:left w:val="single" w:sz="4" w:space="0" w:color="000000"/>
              <w:bottom w:val="nil"/>
              <w:right w:val="single" w:sz="4" w:space="0" w:color="000000"/>
            </w:tcBorders>
            <w:vAlign w:val="center"/>
          </w:tcPr>
          <w:p w14:paraId="651D61EC"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反向</w:t>
            </w:r>
          </w:p>
        </w:tc>
        <w:tc>
          <w:tcPr>
            <w:tcW w:w="753" w:type="dxa"/>
            <w:tcBorders>
              <w:top w:val="single" w:sz="4" w:space="0" w:color="000000"/>
              <w:left w:val="single" w:sz="4" w:space="0" w:color="000000"/>
              <w:bottom w:val="nil"/>
              <w:right w:val="single" w:sz="4" w:space="0" w:color="000000"/>
            </w:tcBorders>
            <w:vAlign w:val="center"/>
          </w:tcPr>
          <w:p w14:paraId="33427A45"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小于等于</w:t>
            </w:r>
          </w:p>
        </w:tc>
        <w:tc>
          <w:tcPr>
            <w:tcW w:w="856" w:type="dxa"/>
            <w:tcBorders>
              <w:top w:val="single" w:sz="4" w:space="0" w:color="000000"/>
              <w:left w:val="single" w:sz="4" w:space="0" w:color="000000"/>
              <w:bottom w:val="nil"/>
              <w:right w:val="single" w:sz="4" w:space="0" w:color="000000"/>
            </w:tcBorders>
            <w:vAlign w:val="center"/>
          </w:tcPr>
          <w:p w14:paraId="18597340"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9.5</w:t>
            </w:r>
          </w:p>
        </w:tc>
        <w:tc>
          <w:tcPr>
            <w:tcW w:w="887" w:type="dxa"/>
            <w:tcBorders>
              <w:top w:val="single" w:sz="4" w:space="0" w:color="000000"/>
              <w:left w:val="single" w:sz="4" w:space="0" w:color="000000"/>
              <w:bottom w:val="nil"/>
              <w:right w:val="single" w:sz="4" w:space="0" w:color="000000"/>
            </w:tcBorders>
            <w:vAlign w:val="center"/>
          </w:tcPr>
          <w:p w14:paraId="3AA70AFC"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8.58</w:t>
            </w:r>
          </w:p>
        </w:tc>
        <w:tc>
          <w:tcPr>
            <w:tcW w:w="660" w:type="dxa"/>
            <w:tcBorders>
              <w:top w:val="single" w:sz="4" w:space="0" w:color="000000"/>
              <w:left w:val="single" w:sz="4" w:space="0" w:color="000000"/>
              <w:bottom w:val="nil"/>
              <w:right w:val="single" w:sz="4" w:space="0" w:color="000000"/>
            </w:tcBorders>
            <w:vAlign w:val="center"/>
          </w:tcPr>
          <w:p w14:paraId="355D29E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万元</w:t>
            </w:r>
          </w:p>
        </w:tc>
        <w:tc>
          <w:tcPr>
            <w:tcW w:w="708" w:type="dxa"/>
            <w:tcBorders>
              <w:top w:val="single" w:sz="4" w:space="0" w:color="000000"/>
              <w:left w:val="single" w:sz="4" w:space="0" w:color="000000"/>
              <w:bottom w:val="nil"/>
              <w:right w:val="single" w:sz="4" w:space="0" w:color="000000"/>
            </w:tcBorders>
            <w:vAlign w:val="center"/>
          </w:tcPr>
          <w:p w14:paraId="521C8FC1"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w:t>
            </w:r>
          </w:p>
        </w:tc>
        <w:tc>
          <w:tcPr>
            <w:tcW w:w="480" w:type="dxa"/>
            <w:tcBorders>
              <w:top w:val="single" w:sz="4" w:space="0" w:color="000000"/>
              <w:left w:val="single" w:sz="4" w:space="0" w:color="000000"/>
              <w:bottom w:val="nil"/>
              <w:right w:val="single" w:sz="4" w:space="0" w:color="000000"/>
            </w:tcBorders>
            <w:vAlign w:val="center"/>
          </w:tcPr>
          <w:p w14:paraId="2CC3B1FC"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w:t>
            </w:r>
          </w:p>
        </w:tc>
        <w:tc>
          <w:tcPr>
            <w:tcW w:w="1653" w:type="dxa"/>
            <w:tcBorders>
              <w:top w:val="single" w:sz="4" w:space="0" w:color="000000"/>
              <w:left w:val="single" w:sz="4" w:space="0" w:color="000000"/>
              <w:bottom w:val="nil"/>
              <w:right w:val="single" w:sz="4" w:space="0" w:color="000000"/>
            </w:tcBorders>
            <w:vAlign w:val="center"/>
          </w:tcPr>
          <w:p w14:paraId="6A8FE656" w14:textId="77777777" w:rsidR="00675D20" w:rsidRDefault="00675D20">
            <w:pPr>
              <w:jc w:val="center"/>
              <w:rPr>
                <w:rFonts w:ascii="仿宋_GB2312" w:eastAsia="仿宋_GB2312" w:hAnsi="仿宋_GB2312" w:cs="仿宋_GB2312" w:hint="eastAsia"/>
                <w:color w:val="000000"/>
                <w:kern w:val="0"/>
                <w:szCs w:val="21"/>
                <w:lang w:bidi="ar"/>
              </w:rPr>
            </w:pPr>
          </w:p>
        </w:tc>
      </w:tr>
      <w:tr w:rsidR="00675D20" w14:paraId="3C6105E3" w14:textId="77777777">
        <w:trPr>
          <w:trHeight w:val="136"/>
          <w:jc w:val="center"/>
        </w:trPr>
        <w:tc>
          <w:tcPr>
            <w:tcW w:w="806" w:type="dxa"/>
            <w:vMerge/>
            <w:tcBorders>
              <w:top w:val="single" w:sz="4" w:space="0" w:color="000000"/>
              <w:left w:val="single" w:sz="4" w:space="0" w:color="000000"/>
              <w:bottom w:val="nil"/>
              <w:right w:val="single" w:sz="4" w:space="0" w:color="000000"/>
            </w:tcBorders>
            <w:vAlign w:val="center"/>
          </w:tcPr>
          <w:p w14:paraId="4CE15582" w14:textId="77777777" w:rsidR="00675D20" w:rsidRDefault="00675D20">
            <w:pPr>
              <w:jc w:val="center"/>
              <w:rPr>
                <w:rFonts w:ascii="仿宋_GB2312" w:eastAsia="仿宋_GB2312" w:hAnsi="仿宋_GB2312" w:cs="仿宋_GB2312" w:hint="eastAsia"/>
                <w:color w:val="000000"/>
                <w:kern w:val="0"/>
                <w:szCs w:val="21"/>
                <w:lang w:bidi="ar"/>
              </w:rPr>
            </w:pPr>
          </w:p>
        </w:tc>
        <w:tc>
          <w:tcPr>
            <w:tcW w:w="810" w:type="dxa"/>
            <w:vMerge/>
            <w:tcBorders>
              <w:top w:val="single" w:sz="4" w:space="0" w:color="000000"/>
              <w:left w:val="single" w:sz="4" w:space="0" w:color="000000"/>
              <w:bottom w:val="nil"/>
              <w:right w:val="single" w:sz="4" w:space="0" w:color="000000"/>
            </w:tcBorders>
            <w:vAlign w:val="center"/>
          </w:tcPr>
          <w:p w14:paraId="7B9A3C95" w14:textId="77777777" w:rsidR="00675D20" w:rsidRDefault="00675D20">
            <w:pPr>
              <w:jc w:val="center"/>
              <w:rPr>
                <w:rFonts w:ascii="仿宋_GB2312" w:eastAsia="仿宋_GB2312" w:hAnsi="仿宋_GB2312" w:cs="仿宋_GB2312" w:hint="eastAsia"/>
                <w:color w:val="000000"/>
                <w:kern w:val="0"/>
                <w:szCs w:val="21"/>
                <w:lang w:bidi="ar"/>
              </w:rPr>
            </w:pPr>
          </w:p>
        </w:tc>
        <w:tc>
          <w:tcPr>
            <w:tcW w:w="837" w:type="dxa"/>
            <w:vMerge/>
            <w:tcBorders>
              <w:top w:val="single" w:sz="4" w:space="0" w:color="000000"/>
              <w:left w:val="single" w:sz="4" w:space="0" w:color="000000"/>
              <w:bottom w:val="nil"/>
              <w:right w:val="single" w:sz="4" w:space="0" w:color="000000"/>
            </w:tcBorders>
            <w:vAlign w:val="center"/>
          </w:tcPr>
          <w:p w14:paraId="67131098" w14:textId="77777777" w:rsidR="00675D20" w:rsidRDefault="00675D20">
            <w:pPr>
              <w:jc w:val="center"/>
              <w:rPr>
                <w:rFonts w:ascii="仿宋_GB2312" w:eastAsia="仿宋_GB2312" w:hAnsi="仿宋_GB2312" w:cs="仿宋_GB2312" w:hint="eastAsia"/>
                <w:color w:val="000000"/>
                <w:kern w:val="0"/>
                <w:szCs w:val="21"/>
                <w:lang w:bidi="ar"/>
              </w:rPr>
            </w:pPr>
          </w:p>
        </w:tc>
        <w:tc>
          <w:tcPr>
            <w:tcW w:w="753" w:type="dxa"/>
            <w:tcBorders>
              <w:top w:val="single" w:sz="4" w:space="0" w:color="000000"/>
              <w:left w:val="single" w:sz="4" w:space="0" w:color="000000"/>
              <w:bottom w:val="nil"/>
              <w:right w:val="single" w:sz="4" w:space="0" w:color="000000"/>
            </w:tcBorders>
            <w:vAlign w:val="center"/>
          </w:tcPr>
          <w:p w14:paraId="617089C8"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差旅费成本</w:t>
            </w:r>
          </w:p>
        </w:tc>
        <w:tc>
          <w:tcPr>
            <w:tcW w:w="753" w:type="dxa"/>
            <w:tcBorders>
              <w:top w:val="single" w:sz="4" w:space="0" w:color="000000"/>
              <w:left w:val="single" w:sz="4" w:space="0" w:color="000000"/>
              <w:bottom w:val="nil"/>
              <w:right w:val="single" w:sz="4" w:space="0" w:color="000000"/>
            </w:tcBorders>
            <w:vAlign w:val="center"/>
          </w:tcPr>
          <w:p w14:paraId="3562B37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反向</w:t>
            </w:r>
          </w:p>
        </w:tc>
        <w:tc>
          <w:tcPr>
            <w:tcW w:w="753" w:type="dxa"/>
            <w:tcBorders>
              <w:top w:val="single" w:sz="4" w:space="0" w:color="000000"/>
              <w:left w:val="single" w:sz="4" w:space="0" w:color="000000"/>
              <w:bottom w:val="nil"/>
              <w:right w:val="single" w:sz="4" w:space="0" w:color="000000"/>
            </w:tcBorders>
            <w:vAlign w:val="center"/>
          </w:tcPr>
          <w:p w14:paraId="268AE49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小于等于</w:t>
            </w:r>
          </w:p>
        </w:tc>
        <w:tc>
          <w:tcPr>
            <w:tcW w:w="856" w:type="dxa"/>
            <w:tcBorders>
              <w:top w:val="single" w:sz="4" w:space="0" w:color="000000"/>
              <w:left w:val="single" w:sz="4" w:space="0" w:color="000000"/>
              <w:bottom w:val="nil"/>
              <w:right w:val="single" w:sz="4" w:space="0" w:color="000000"/>
            </w:tcBorders>
            <w:vAlign w:val="center"/>
          </w:tcPr>
          <w:p w14:paraId="396F8BCF"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3</w:t>
            </w:r>
          </w:p>
        </w:tc>
        <w:tc>
          <w:tcPr>
            <w:tcW w:w="887" w:type="dxa"/>
            <w:tcBorders>
              <w:top w:val="single" w:sz="4" w:space="0" w:color="000000"/>
              <w:left w:val="single" w:sz="4" w:space="0" w:color="000000"/>
              <w:bottom w:val="nil"/>
              <w:right w:val="single" w:sz="4" w:space="0" w:color="000000"/>
            </w:tcBorders>
            <w:vAlign w:val="center"/>
          </w:tcPr>
          <w:p w14:paraId="075344B7"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3.21</w:t>
            </w:r>
          </w:p>
        </w:tc>
        <w:tc>
          <w:tcPr>
            <w:tcW w:w="660" w:type="dxa"/>
            <w:tcBorders>
              <w:top w:val="single" w:sz="4" w:space="0" w:color="000000"/>
              <w:left w:val="single" w:sz="4" w:space="0" w:color="000000"/>
              <w:bottom w:val="nil"/>
              <w:right w:val="single" w:sz="4" w:space="0" w:color="000000"/>
            </w:tcBorders>
            <w:vAlign w:val="center"/>
          </w:tcPr>
          <w:p w14:paraId="207FE305"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万元</w:t>
            </w:r>
          </w:p>
        </w:tc>
        <w:tc>
          <w:tcPr>
            <w:tcW w:w="708" w:type="dxa"/>
            <w:tcBorders>
              <w:top w:val="single" w:sz="4" w:space="0" w:color="000000"/>
              <w:left w:val="single" w:sz="4" w:space="0" w:color="000000"/>
              <w:bottom w:val="nil"/>
              <w:right w:val="single" w:sz="4" w:space="0" w:color="000000"/>
            </w:tcBorders>
            <w:vAlign w:val="center"/>
          </w:tcPr>
          <w:p w14:paraId="6534F5AE"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w:t>
            </w:r>
          </w:p>
        </w:tc>
        <w:tc>
          <w:tcPr>
            <w:tcW w:w="480" w:type="dxa"/>
            <w:tcBorders>
              <w:top w:val="single" w:sz="4" w:space="0" w:color="000000"/>
              <w:left w:val="single" w:sz="4" w:space="0" w:color="000000"/>
              <w:bottom w:val="nil"/>
              <w:right w:val="single" w:sz="4" w:space="0" w:color="000000"/>
            </w:tcBorders>
            <w:vAlign w:val="center"/>
          </w:tcPr>
          <w:p w14:paraId="3BC1FD43"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653" w:type="dxa"/>
            <w:tcBorders>
              <w:top w:val="single" w:sz="4" w:space="0" w:color="000000"/>
              <w:left w:val="single" w:sz="4" w:space="0" w:color="000000"/>
              <w:bottom w:val="nil"/>
              <w:right w:val="single" w:sz="4" w:space="0" w:color="000000"/>
            </w:tcBorders>
            <w:vAlign w:val="center"/>
          </w:tcPr>
          <w:p w14:paraId="1C1DC025"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线下培训活动易导致差旅费用累积，包括交通费、住宿费以及餐饮费等。措施：充分利用线上培训平台，通过在线课程或直播等形式进行培训；必须进行的线下培训，优化行程安排，选择性价比高的交通和住宿方式，进一步控制差旅成本。</w:t>
            </w:r>
          </w:p>
        </w:tc>
      </w:tr>
      <w:tr w:rsidR="00675D20" w14:paraId="45DE71E3" w14:textId="77777777">
        <w:trPr>
          <w:trHeight w:val="90"/>
          <w:jc w:val="center"/>
        </w:trPr>
        <w:tc>
          <w:tcPr>
            <w:tcW w:w="806" w:type="dxa"/>
            <w:vMerge/>
            <w:tcBorders>
              <w:top w:val="single" w:sz="4" w:space="0" w:color="000000"/>
              <w:left w:val="single" w:sz="4" w:space="0" w:color="000000"/>
              <w:bottom w:val="nil"/>
              <w:right w:val="single" w:sz="4" w:space="0" w:color="000000"/>
            </w:tcBorders>
            <w:vAlign w:val="center"/>
          </w:tcPr>
          <w:p w14:paraId="712BA303" w14:textId="77777777" w:rsidR="00675D20" w:rsidRDefault="00675D20">
            <w:pPr>
              <w:jc w:val="center"/>
              <w:rPr>
                <w:rFonts w:ascii="仿宋_GB2312" w:eastAsia="仿宋_GB2312" w:hAnsi="仿宋_GB2312" w:cs="仿宋_GB2312" w:hint="eastAsia"/>
                <w:color w:val="000000"/>
                <w:kern w:val="0"/>
                <w:szCs w:val="21"/>
                <w:lang w:bidi="ar"/>
              </w:rPr>
            </w:pPr>
          </w:p>
        </w:tc>
        <w:tc>
          <w:tcPr>
            <w:tcW w:w="810" w:type="dxa"/>
            <w:vMerge/>
            <w:tcBorders>
              <w:top w:val="single" w:sz="4" w:space="0" w:color="000000"/>
              <w:left w:val="single" w:sz="4" w:space="0" w:color="000000"/>
              <w:bottom w:val="nil"/>
              <w:right w:val="single" w:sz="4" w:space="0" w:color="000000"/>
            </w:tcBorders>
            <w:vAlign w:val="center"/>
          </w:tcPr>
          <w:p w14:paraId="3219AA38" w14:textId="77777777" w:rsidR="00675D20" w:rsidRDefault="00675D20">
            <w:pPr>
              <w:jc w:val="center"/>
              <w:rPr>
                <w:rFonts w:ascii="仿宋_GB2312" w:eastAsia="仿宋_GB2312" w:hAnsi="仿宋_GB2312" w:cs="仿宋_GB2312" w:hint="eastAsia"/>
                <w:color w:val="000000"/>
                <w:kern w:val="0"/>
                <w:szCs w:val="21"/>
                <w:lang w:bidi="ar"/>
              </w:rPr>
            </w:pPr>
          </w:p>
        </w:tc>
        <w:tc>
          <w:tcPr>
            <w:tcW w:w="837" w:type="dxa"/>
            <w:vMerge/>
            <w:tcBorders>
              <w:top w:val="single" w:sz="4" w:space="0" w:color="000000"/>
              <w:left w:val="single" w:sz="4" w:space="0" w:color="000000"/>
              <w:bottom w:val="nil"/>
              <w:right w:val="single" w:sz="4" w:space="0" w:color="000000"/>
            </w:tcBorders>
            <w:vAlign w:val="center"/>
          </w:tcPr>
          <w:p w14:paraId="1DA3F133" w14:textId="77777777" w:rsidR="00675D20" w:rsidRDefault="00675D20">
            <w:pPr>
              <w:jc w:val="center"/>
              <w:rPr>
                <w:rFonts w:ascii="仿宋_GB2312" w:eastAsia="仿宋_GB2312" w:hAnsi="仿宋_GB2312" w:cs="仿宋_GB2312" w:hint="eastAsia"/>
                <w:color w:val="000000"/>
                <w:kern w:val="0"/>
                <w:szCs w:val="21"/>
                <w:lang w:bidi="ar"/>
              </w:rPr>
            </w:pPr>
          </w:p>
        </w:tc>
        <w:tc>
          <w:tcPr>
            <w:tcW w:w="753" w:type="dxa"/>
            <w:tcBorders>
              <w:top w:val="single" w:sz="4" w:space="0" w:color="000000"/>
              <w:left w:val="single" w:sz="4" w:space="0" w:color="000000"/>
              <w:bottom w:val="nil"/>
              <w:right w:val="single" w:sz="4" w:space="0" w:color="000000"/>
            </w:tcBorders>
            <w:vAlign w:val="center"/>
          </w:tcPr>
          <w:p w14:paraId="3568F69D"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印刷费成本</w:t>
            </w:r>
          </w:p>
        </w:tc>
        <w:tc>
          <w:tcPr>
            <w:tcW w:w="753" w:type="dxa"/>
            <w:tcBorders>
              <w:top w:val="single" w:sz="4" w:space="0" w:color="000000"/>
              <w:left w:val="single" w:sz="4" w:space="0" w:color="000000"/>
              <w:bottom w:val="nil"/>
              <w:right w:val="single" w:sz="4" w:space="0" w:color="000000"/>
            </w:tcBorders>
            <w:vAlign w:val="center"/>
          </w:tcPr>
          <w:p w14:paraId="16C9AAA5"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反向</w:t>
            </w:r>
          </w:p>
        </w:tc>
        <w:tc>
          <w:tcPr>
            <w:tcW w:w="753" w:type="dxa"/>
            <w:tcBorders>
              <w:top w:val="single" w:sz="4" w:space="0" w:color="000000"/>
              <w:left w:val="single" w:sz="4" w:space="0" w:color="000000"/>
              <w:bottom w:val="nil"/>
              <w:right w:val="single" w:sz="4" w:space="0" w:color="000000"/>
            </w:tcBorders>
            <w:vAlign w:val="center"/>
          </w:tcPr>
          <w:p w14:paraId="51A44BF7"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小于等于</w:t>
            </w:r>
          </w:p>
        </w:tc>
        <w:tc>
          <w:tcPr>
            <w:tcW w:w="856" w:type="dxa"/>
            <w:tcBorders>
              <w:top w:val="single" w:sz="4" w:space="0" w:color="000000"/>
              <w:left w:val="single" w:sz="4" w:space="0" w:color="000000"/>
              <w:bottom w:val="nil"/>
              <w:right w:val="single" w:sz="4" w:space="0" w:color="000000"/>
            </w:tcBorders>
            <w:vAlign w:val="center"/>
          </w:tcPr>
          <w:p w14:paraId="27031C46"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w:t>
            </w:r>
          </w:p>
        </w:tc>
        <w:tc>
          <w:tcPr>
            <w:tcW w:w="887" w:type="dxa"/>
            <w:tcBorders>
              <w:top w:val="single" w:sz="4" w:space="0" w:color="000000"/>
              <w:left w:val="single" w:sz="4" w:space="0" w:color="000000"/>
              <w:bottom w:val="nil"/>
              <w:right w:val="single" w:sz="4" w:space="0" w:color="000000"/>
            </w:tcBorders>
            <w:vAlign w:val="center"/>
          </w:tcPr>
          <w:p w14:paraId="3D605F3B"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1.23</w:t>
            </w:r>
          </w:p>
        </w:tc>
        <w:tc>
          <w:tcPr>
            <w:tcW w:w="660" w:type="dxa"/>
            <w:tcBorders>
              <w:top w:val="single" w:sz="4" w:space="0" w:color="000000"/>
              <w:left w:val="single" w:sz="4" w:space="0" w:color="000000"/>
              <w:bottom w:val="nil"/>
              <w:right w:val="single" w:sz="4" w:space="0" w:color="000000"/>
            </w:tcBorders>
            <w:vAlign w:val="center"/>
          </w:tcPr>
          <w:p w14:paraId="35321DF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万元</w:t>
            </w:r>
          </w:p>
        </w:tc>
        <w:tc>
          <w:tcPr>
            <w:tcW w:w="708" w:type="dxa"/>
            <w:tcBorders>
              <w:top w:val="single" w:sz="4" w:space="0" w:color="000000"/>
              <w:left w:val="single" w:sz="4" w:space="0" w:color="000000"/>
              <w:bottom w:val="nil"/>
              <w:right w:val="single" w:sz="4" w:space="0" w:color="000000"/>
            </w:tcBorders>
            <w:vAlign w:val="center"/>
          </w:tcPr>
          <w:p w14:paraId="5EB399A4"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w:t>
            </w:r>
          </w:p>
        </w:tc>
        <w:tc>
          <w:tcPr>
            <w:tcW w:w="480" w:type="dxa"/>
            <w:tcBorders>
              <w:top w:val="single" w:sz="4" w:space="0" w:color="000000"/>
              <w:left w:val="single" w:sz="4" w:space="0" w:color="000000"/>
              <w:bottom w:val="nil"/>
              <w:right w:val="single" w:sz="4" w:space="0" w:color="000000"/>
            </w:tcBorders>
            <w:vAlign w:val="center"/>
          </w:tcPr>
          <w:p w14:paraId="2B1A026B"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w:t>
            </w:r>
          </w:p>
        </w:tc>
        <w:tc>
          <w:tcPr>
            <w:tcW w:w="1653" w:type="dxa"/>
            <w:tcBorders>
              <w:top w:val="single" w:sz="4" w:space="0" w:color="000000"/>
              <w:left w:val="single" w:sz="4" w:space="0" w:color="000000"/>
              <w:bottom w:val="nil"/>
              <w:right w:val="single" w:sz="4" w:space="0" w:color="000000"/>
            </w:tcBorders>
            <w:vAlign w:val="center"/>
          </w:tcPr>
          <w:p w14:paraId="1FDB948C" w14:textId="77777777" w:rsidR="00675D20" w:rsidRDefault="00675D20">
            <w:pPr>
              <w:jc w:val="center"/>
              <w:rPr>
                <w:rFonts w:ascii="仿宋_GB2312" w:eastAsia="仿宋_GB2312" w:hAnsi="仿宋_GB2312" w:cs="仿宋_GB2312" w:hint="eastAsia"/>
                <w:color w:val="000000"/>
                <w:kern w:val="0"/>
                <w:szCs w:val="21"/>
                <w:lang w:bidi="ar"/>
              </w:rPr>
            </w:pPr>
          </w:p>
        </w:tc>
      </w:tr>
      <w:tr w:rsidR="00675D20" w14:paraId="39C711DC" w14:textId="77777777">
        <w:trPr>
          <w:trHeight w:val="90"/>
          <w:jc w:val="center"/>
        </w:trPr>
        <w:tc>
          <w:tcPr>
            <w:tcW w:w="806" w:type="dxa"/>
            <w:vMerge/>
            <w:tcBorders>
              <w:top w:val="single" w:sz="4" w:space="0" w:color="000000"/>
              <w:left w:val="single" w:sz="4" w:space="0" w:color="000000"/>
              <w:bottom w:val="single" w:sz="4" w:space="0" w:color="000000"/>
              <w:right w:val="single" w:sz="4" w:space="0" w:color="000000"/>
            </w:tcBorders>
            <w:vAlign w:val="center"/>
          </w:tcPr>
          <w:p w14:paraId="01C3DFB2" w14:textId="77777777" w:rsidR="00675D20" w:rsidRDefault="00675D20">
            <w:pPr>
              <w:jc w:val="center"/>
              <w:rPr>
                <w:rFonts w:ascii="仿宋_GB2312" w:eastAsia="仿宋_GB2312" w:hAnsi="仿宋_GB2312" w:cs="仿宋_GB2312" w:hint="eastAsia"/>
                <w:color w:val="000000"/>
                <w:kern w:val="0"/>
                <w:szCs w:val="21"/>
                <w:lang w:bidi="ar"/>
              </w:rPr>
            </w:pPr>
          </w:p>
        </w:tc>
        <w:tc>
          <w:tcPr>
            <w:tcW w:w="810" w:type="dxa"/>
            <w:vMerge/>
            <w:tcBorders>
              <w:top w:val="single" w:sz="4" w:space="0" w:color="000000"/>
              <w:left w:val="single" w:sz="4" w:space="0" w:color="000000"/>
              <w:bottom w:val="single" w:sz="4" w:space="0" w:color="000000"/>
              <w:right w:val="single" w:sz="4" w:space="0" w:color="000000"/>
            </w:tcBorders>
            <w:vAlign w:val="center"/>
          </w:tcPr>
          <w:p w14:paraId="5269550D" w14:textId="77777777" w:rsidR="00675D20" w:rsidRDefault="00675D20">
            <w:pPr>
              <w:jc w:val="center"/>
            </w:pPr>
          </w:p>
        </w:tc>
        <w:tc>
          <w:tcPr>
            <w:tcW w:w="837" w:type="dxa"/>
            <w:vMerge/>
            <w:tcBorders>
              <w:top w:val="single" w:sz="4" w:space="0" w:color="000000"/>
              <w:left w:val="single" w:sz="4" w:space="0" w:color="000000"/>
              <w:bottom w:val="single" w:sz="4" w:space="0" w:color="000000"/>
              <w:right w:val="single" w:sz="4" w:space="0" w:color="000000"/>
            </w:tcBorders>
            <w:vAlign w:val="center"/>
          </w:tcPr>
          <w:p w14:paraId="2DF0C611" w14:textId="77777777" w:rsidR="00675D20" w:rsidRDefault="00675D20">
            <w:pPr>
              <w:jc w:val="center"/>
            </w:pPr>
          </w:p>
        </w:tc>
        <w:tc>
          <w:tcPr>
            <w:tcW w:w="753" w:type="dxa"/>
            <w:tcBorders>
              <w:top w:val="single" w:sz="4" w:space="0" w:color="000000"/>
              <w:left w:val="single" w:sz="4" w:space="0" w:color="000000"/>
              <w:bottom w:val="single" w:sz="4" w:space="0" w:color="000000"/>
              <w:right w:val="single" w:sz="4" w:space="0" w:color="000000"/>
            </w:tcBorders>
            <w:vAlign w:val="center"/>
          </w:tcPr>
          <w:p w14:paraId="08EB4BB4" w14:textId="77777777" w:rsidR="00675D20" w:rsidRDefault="00000000">
            <w:pPr>
              <w:widowControl/>
              <w:jc w:val="center"/>
              <w:textAlignment w:val="center"/>
            </w:pPr>
            <w:r>
              <w:rPr>
                <w:rFonts w:ascii="仿宋_GB2312" w:eastAsia="仿宋_GB2312" w:hAnsi="仿宋_GB2312" w:cs="仿宋_GB2312" w:hint="eastAsia"/>
                <w:color w:val="000000"/>
                <w:kern w:val="0"/>
                <w:szCs w:val="21"/>
                <w:lang w:bidi="ar"/>
              </w:rPr>
              <w:t>绩效工资成本</w:t>
            </w:r>
          </w:p>
        </w:tc>
        <w:tc>
          <w:tcPr>
            <w:tcW w:w="753" w:type="dxa"/>
            <w:tcBorders>
              <w:top w:val="single" w:sz="4" w:space="0" w:color="000000"/>
              <w:left w:val="single" w:sz="4" w:space="0" w:color="000000"/>
              <w:bottom w:val="single" w:sz="4" w:space="0" w:color="000000"/>
              <w:right w:val="single" w:sz="4" w:space="0" w:color="000000"/>
            </w:tcBorders>
            <w:vAlign w:val="center"/>
          </w:tcPr>
          <w:p w14:paraId="45C3DD7B" w14:textId="77777777" w:rsidR="00675D20" w:rsidRDefault="00000000">
            <w:pPr>
              <w:widowControl/>
              <w:jc w:val="center"/>
              <w:textAlignment w:val="center"/>
            </w:pPr>
            <w:r>
              <w:rPr>
                <w:rFonts w:ascii="仿宋_GB2312" w:eastAsia="仿宋_GB2312" w:hAnsi="仿宋_GB2312" w:cs="仿宋_GB2312" w:hint="eastAsia"/>
                <w:color w:val="000000"/>
                <w:kern w:val="0"/>
                <w:szCs w:val="21"/>
                <w:lang w:bidi="ar"/>
              </w:rPr>
              <w:t>反向</w:t>
            </w:r>
          </w:p>
        </w:tc>
        <w:tc>
          <w:tcPr>
            <w:tcW w:w="753" w:type="dxa"/>
            <w:tcBorders>
              <w:top w:val="single" w:sz="4" w:space="0" w:color="000000"/>
              <w:left w:val="single" w:sz="4" w:space="0" w:color="000000"/>
              <w:bottom w:val="single" w:sz="4" w:space="0" w:color="000000"/>
              <w:right w:val="single" w:sz="4" w:space="0" w:color="000000"/>
            </w:tcBorders>
            <w:vAlign w:val="center"/>
          </w:tcPr>
          <w:p w14:paraId="06148E28" w14:textId="77777777" w:rsidR="00675D20" w:rsidRDefault="00000000">
            <w:pPr>
              <w:widowControl/>
              <w:jc w:val="center"/>
              <w:textAlignment w:val="center"/>
            </w:pPr>
            <w:r>
              <w:rPr>
                <w:rFonts w:ascii="仿宋_GB2312" w:eastAsia="仿宋_GB2312" w:hAnsi="仿宋_GB2312" w:cs="仿宋_GB2312" w:hint="eastAsia"/>
                <w:color w:val="000000"/>
                <w:kern w:val="0"/>
                <w:szCs w:val="21"/>
                <w:lang w:bidi="ar"/>
              </w:rPr>
              <w:t>小于等于</w:t>
            </w:r>
          </w:p>
        </w:tc>
        <w:tc>
          <w:tcPr>
            <w:tcW w:w="856" w:type="dxa"/>
            <w:tcBorders>
              <w:top w:val="single" w:sz="4" w:space="0" w:color="000000"/>
              <w:left w:val="single" w:sz="4" w:space="0" w:color="000000"/>
              <w:bottom w:val="single" w:sz="4" w:space="0" w:color="000000"/>
              <w:right w:val="single" w:sz="4" w:space="0" w:color="000000"/>
            </w:tcBorders>
            <w:vAlign w:val="center"/>
          </w:tcPr>
          <w:p w14:paraId="5D9E392B" w14:textId="77777777" w:rsidR="00675D20" w:rsidRDefault="00000000">
            <w:pPr>
              <w:widowControl/>
              <w:jc w:val="center"/>
              <w:textAlignment w:val="center"/>
            </w:pPr>
            <w:r>
              <w:rPr>
                <w:rFonts w:ascii="仿宋_GB2312" w:eastAsia="仿宋_GB2312" w:hAnsi="仿宋_GB2312" w:cs="仿宋_GB2312" w:hint="eastAsia"/>
                <w:color w:val="000000"/>
                <w:kern w:val="0"/>
                <w:szCs w:val="21"/>
                <w:lang w:bidi="ar"/>
              </w:rPr>
              <w:t>10</w:t>
            </w:r>
          </w:p>
        </w:tc>
        <w:tc>
          <w:tcPr>
            <w:tcW w:w="887" w:type="dxa"/>
            <w:tcBorders>
              <w:top w:val="single" w:sz="4" w:space="0" w:color="000000"/>
              <w:left w:val="single" w:sz="4" w:space="0" w:color="000000"/>
              <w:bottom w:val="single" w:sz="4" w:space="0" w:color="000000"/>
              <w:right w:val="single" w:sz="4" w:space="0" w:color="000000"/>
            </w:tcBorders>
            <w:vAlign w:val="center"/>
          </w:tcPr>
          <w:p w14:paraId="1A042002" w14:textId="77777777" w:rsidR="00675D20" w:rsidRDefault="00000000">
            <w:pPr>
              <w:widowControl/>
              <w:jc w:val="center"/>
              <w:textAlignment w:val="center"/>
            </w:pPr>
            <w:r>
              <w:rPr>
                <w:rFonts w:ascii="仿宋_GB2312" w:eastAsia="仿宋_GB2312" w:hAnsi="仿宋_GB2312" w:cs="仿宋_GB2312" w:hint="eastAsia"/>
                <w:color w:val="000000"/>
                <w:kern w:val="0"/>
                <w:szCs w:val="21"/>
                <w:lang w:bidi="ar"/>
              </w:rPr>
              <w:t>0.00</w:t>
            </w:r>
          </w:p>
        </w:tc>
        <w:tc>
          <w:tcPr>
            <w:tcW w:w="660" w:type="dxa"/>
            <w:tcBorders>
              <w:top w:val="single" w:sz="4" w:space="0" w:color="000000"/>
              <w:left w:val="single" w:sz="4" w:space="0" w:color="000000"/>
              <w:bottom w:val="single" w:sz="4" w:space="0" w:color="000000"/>
              <w:right w:val="single" w:sz="4" w:space="0" w:color="000000"/>
            </w:tcBorders>
            <w:vAlign w:val="center"/>
          </w:tcPr>
          <w:p w14:paraId="2B4CAA18"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万元</w:t>
            </w:r>
          </w:p>
        </w:tc>
        <w:tc>
          <w:tcPr>
            <w:tcW w:w="708" w:type="dxa"/>
            <w:tcBorders>
              <w:top w:val="single" w:sz="4" w:space="0" w:color="000000"/>
              <w:left w:val="single" w:sz="4" w:space="0" w:color="000000"/>
              <w:bottom w:val="single" w:sz="4" w:space="0" w:color="000000"/>
              <w:right w:val="single" w:sz="4" w:space="0" w:color="000000"/>
            </w:tcBorders>
            <w:vAlign w:val="center"/>
          </w:tcPr>
          <w:p w14:paraId="37262B7E"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w:t>
            </w:r>
          </w:p>
        </w:tc>
        <w:tc>
          <w:tcPr>
            <w:tcW w:w="480" w:type="dxa"/>
            <w:tcBorders>
              <w:top w:val="single" w:sz="4" w:space="0" w:color="000000"/>
              <w:left w:val="single" w:sz="4" w:space="0" w:color="000000"/>
              <w:bottom w:val="single" w:sz="4" w:space="0" w:color="000000"/>
              <w:right w:val="single" w:sz="4" w:space="0" w:color="000000"/>
            </w:tcBorders>
            <w:vAlign w:val="center"/>
          </w:tcPr>
          <w:p w14:paraId="4E5F5345"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w:t>
            </w:r>
          </w:p>
        </w:tc>
        <w:tc>
          <w:tcPr>
            <w:tcW w:w="1653" w:type="dxa"/>
            <w:tcBorders>
              <w:top w:val="single" w:sz="4" w:space="0" w:color="000000"/>
              <w:left w:val="single" w:sz="4" w:space="0" w:color="000000"/>
              <w:bottom w:val="single" w:sz="4" w:space="0" w:color="000000"/>
              <w:right w:val="single" w:sz="4" w:space="0" w:color="000000"/>
            </w:tcBorders>
            <w:vAlign w:val="center"/>
          </w:tcPr>
          <w:p w14:paraId="3A0A5762" w14:textId="77777777" w:rsidR="00675D20" w:rsidRDefault="00675D20">
            <w:pPr>
              <w:jc w:val="center"/>
            </w:pPr>
          </w:p>
        </w:tc>
      </w:tr>
    </w:tbl>
    <w:p w14:paraId="2504F4CC" w14:textId="77777777" w:rsidR="00675D20" w:rsidRDefault="00675D20">
      <w:pPr>
        <w:widowControl/>
        <w:spacing w:before="240" w:after="240"/>
        <w:rPr>
          <w:rFonts w:ascii="宋体" w:hAnsi="宋体" w:cs="宋体" w:hint="eastAsia"/>
          <w:kern w:val="0"/>
          <w:sz w:val="27"/>
          <w:szCs w:val="27"/>
        </w:rPr>
      </w:pPr>
    </w:p>
    <w:tbl>
      <w:tblPr>
        <w:tblW w:w="9863" w:type="dxa"/>
        <w:tblInd w:w="93" w:type="dxa"/>
        <w:tblLayout w:type="fixed"/>
        <w:tblLook w:val="04A0" w:firstRow="1" w:lastRow="0" w:firstColumn="1" w:lastColumn="0" w:noHBand="0" w:noVBand="1"/>
      </w:tblPr>
      <w:tblGrid>
        <w:gridCol w:w="700"/>
        <w:gridCol w:w="701"/>
        <w:gridCol w:w="785"/>
        <w:gridCol w:w="778"/>
        <w:gridCol w:w="701"/>
        <w:gridCol w:w="701"/>
        <w:gridCol w:w="862"/>
        <w:gridCol w:w="1105"/>
        <w:gridCol w:w="862"/>
        <w:gridCol w:w="782"/>
        <w:gridCol w:w="1024"/>
        <w:gridCol w:w="862"/>
      </w:tblGrid>
      <w:tr w:rsidR="00675D20" w14:paraId="2EBE8786" w14:textId="77777777">
        <w:trPr>
          <w:trHeight w:val="1514"/>
        </w:trPr>
        <w:tc>
          <w:tcPr>
            <w:tcW w:w="9863" w:type="dxa"/>
            <w:gridSpan w:val="12"/>
            <w:tcBorders>
              <w:top w:val="single" w:sz="4" w:space="0" w:color="000000"/>
              <w:left w:val="single" w:sz="4" w:space="0" w:color="000000"/>
              <w:bottom w:val="single" w:sz="4" w:space="0" w:color="000000"/>
              <w:right w:val="single" w:sz="4" w:space="0" w:color="000000"/>
            </w:tcBorders>
            <w:vAlign w:val="center"/>
          </w:tcPr>
          <w:p w14:paraId="4A3001B6" w14:textId="77777777" w:rsidR="00675D20" w:rsidRDefault="00000000">
            <w:pPr>
              <w:widowControl/>
              <w:spacing w:before="240" w:after="240"/>
              <w:ind w:firstLineChars="200" w:firstLine="562"/>
              <w:jc w:val="center"/>
              <w:textAlignment w:val="center"/>
              <w:rPr>
                <w:rFonts w:ascii="宋体" w:hAnsi="宋体" w:cs="宋体" w:hint="eastAsia"/>
                <w:b/>
                <w:bCs/>
                <w:color w:val="000000"/>
                <w:sz w:val="40"/>
                <w:szCs w:val="40"/>
              </w:rPr>
            </w:pPr>
            <w:r>
              <w:rPr>
                <w:rFonts w:ascii="仿宋_GB2312" w:eastAsia="仿宋_GB2312" w:hAnsi="仿宋_GB2312" w:cs="仿宋_GB2312" w:hint="eastAsia"/>
                <w:b/>
                <w:bCs/>
                <w:color w:val="000000"/>
                <w:kern w:val="0"/>
                <w:sz w:val="28"/>
                <w:szCs w:val="28"/>
                <w:lang w:bidi="ar"/>
              </w:rPr>
              <w:t>项目支出绩效自评表</w:t>
            </w:r>
            <w:r>
              <w:rPr>
                <w:rFonts w:ascii="仿宋_GB2312" w:eastAsia="仿宋_GB2312" w:hAnsi="仿宋_GB2312" w:cs="仿宋_GB2312" w:hint="eastAsia"/>
                <w:b/>
                <w:bCs/>
                <w:color w:val="000000"/>
                <w:kern w:val="0"/>
                <w:sz w:val="28"/>
                <w:szCs w:val="28"/>
                <w:lang w:bidi="ar"/>
              </w:rPr>
              <w:br/>
              <w:t>(2024年度）</w:t>
            </w:r>
          </w:p>
        </w:tc>
      </w:tr>
      <w:tr w:rsidR="00675D20" w14:paraId="5C7C40F9" w14:textId="77777777">
        <w:trPr>
          <w:trHeight w:val="624"/>
        </w:trPr>
        <w:tc>
          <w:tcPr>
            <w:tcW w:w="1401" w:type="dxa"/>
            <w:gridSpan w:val="2"/>
            <w:tcBorders>
              <w:top w:val="single" w:sz="4" w:space="0" w:color="000000"/>
              <w:left w:val="single" w:sz="4" w:space="0" w:color="000000"/>
              <w:bottom w:val="single" w:sz="4" w:space="0" w:color="000000"/>
              <w:right w:val="single" w:sz="4" w:space="0" w:color="000000"/>
            </w:tcBorders>
            <w:vAlign w:val="center"/>
          </w:tcPr>
          <w:p w14:paraId="5E61E270"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项目名称</w:t>
            </w:r>
          </w:p>
        </w:tc>
        <w:tc>
          <w:tcPr>
            <w:tcW w:w="8462" w:type="dxa"/>
            <w:gridSpan w:val="10"/>
            <w:tcBorders>
              <w:top w:val="single" w:sz="4" w:space="0" w:color="000000"/>
              <w:left w:val="single" w:sz="4" w:space="0" w:color="000000"/>
              <w:bottom w:val="single" w:sz="4" w:space="0" w:color="000000"/>
              <w:right w:val="single" w:sz="4" w:space="0" w:color="000000"/>
            </w:tcBorders>
            <w:vAlign w:val="center"/>
          </w:tcPr>
          <w:p w14:paraId="6C38DCD1" w14:textId="77777777" w:rsidR="00675D20" w:rsidRDefault="00000000">
            <w:pPr>
              <w:widowControl/>
              <w:spacing w:before="240" w:after="240"/>
              <w:ind w:firstLineChars="200" w:firstLine="42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中医药（蒙医药）发展专项经费</w:t>
            </w:r>
          </w:p>
        </w:tc>
      </w:tr>
      <w:tr w:rsidR="00675D20" w14:paraId="1B3E7B5F" w14:textId="77777777">
        <w:trPr>
          <w:trHeight w:val="1178"/>
        </w:trPr>
        <w:tc>
          <w:tcPr>
            <w:tcW w:w="1401" w:type="dxa"/>
            <w:gridSpan w:val="2"/>
            <w:tcBorders>
              <w:top w:val="single" w:sz="4" w:space="0" w:color="000000"/>
              <w:left w:val="single" w:sz="4" w:space="0" w:color="000000"/>
              <w:bottom w:val="single" w:sz="4" w:space="0" w:color="000000"/>
              <w:right w:val="single" w:sz="4" w:space="0" w:color="000000"/>
            </w:tcBorders>
            <w:vAlign w:val="center"/>
          </w:tcPr>
          <w:p w14:paraId="25D584D3"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主管部门</w:t>
            </w:r>
          </w:p>
        </w:tc>
        <w:tc>
          <w:tcPr>
            <w:tcW w:w="2965" w:type="dxa"/>
            <w:gridSpan w:val="4"/>
            <w:tcBorders>
              <w:top w:val="single" w:sz="4" w:space="0" w:color="000000"/>
              <w:left w:val="single" w:sz="4" w:space="0" w:color="000000"/>
              <w:bottom w:val="single" w:sz="4" w:space="0" w:color="000000"/>
              <w:right w:val="single" w:sz="4" w:space="0" w:color="000000"/>
            </w:tcBorders>
            <w:vAlign w:val="center"/>
          </w:tcPr>
          <w:p w14:paraId="0B554981"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鄂尔多斯市卫生健康委员会（鄂尔多斯市中医药管理局）（部门）</w:t>
            </w:r>
          </w:p>
        </w:tc>
        <w:tc>
          <w:tcPr>
            <w:tcW w:w="1967" w:type="dxa"/>
            <w:gridSpan w:val="2"/>
            <w:tcBorders>
              <w:top w:val="single" w:sz="4" w:space="0" w:color="000000"/>
              <w:left w:val="single" w:sz="4" w:space="0" w:color="000000"/>
              <w:bottom w:val="single" w:sz="4" w:space="0" w:color="000000"/>
              <w:right w:val="single" w:sz="4" w:space="0" w:color="000000"/>
            </w:tcBorders>
            <w:vAlign w:val="center"/>
          </w:tcPr>
          <w:p w14:paraId="61F18BD7" w14:textId="77777777" w:rsidR="00675D20" w:rsidRDefault="00000000">
            <w:pPr>
              <w:widowControl/>
              <w:spacing w:before="240" w:after="240"/>
              <w:ind w:firstLineChars="200" w:firstLine="42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实施单位</w:t>
            </w:r>
          </w:p>
        </w:tc>
        <w:tc>
          <w:tcPr>
            <w:tcW w:w="3530" w:type="dxa"/>
            <w:gridSpan w:val="4"/>
            <w:tcBorders>
              <w:top w:val="single" w:sz="4" w:space="0" w:color="000000"/>
              <w:left w:val="single" w:sz="4" w:space="0" w:color="000000"/>
              <w:bottom w:val="single" w:sz="4" w:space="0" w:color="000000"/>
              <w:right w:val="single" w:sz="4" w:space="0" w:color="000000"/>
            </w:tcBorders>
            <w:vAlign w:val="center"/>
          </w:tcPr>
          <w:p w14:paraId="0A8E96DE" w14:textId="77777777" w:rsidR="00675D20" w:rsidRDefault="00000000">
            <w:pPr>
              <w:widowControl/>
              <w:spacing w:before="240" w:after="240"/>
              <w:ind w:firstLineChars="200" w:firstLine="42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鄂尔多斯市第四人民医院</w:t>
            </w:r>
          </w:p>
        </w:tc>
      </w:tr>
      <w:tr w:rsidR="00675D20" w14:paraId="31DBC2F3" w14:textId="77777777">
        <w:trPr>
          <w:trHeight w:val="90"/>
        </w:trPr>
        <w:tc>
          <w:tcPr>
            <w:tcW w:w="140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70FB23E"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项目资金</w:t>
            </w:r>
            <w:r>
              <w:rPr>
                <w:rFonts w:ascii="仿宋_GB2312" w:eastAsia="仿宋_GB2312" w:hAnsi="仿宋_GB2312" w:cs="仿宋_GB2312" w:hint="eastAsia"/>
                <w:color w:val="000000"/>
                <w:kern w:val="0"/>
                <w:szCs w:val="21"/>
                <w:lang w:bidi="ar"/>
              </w:rPr>
              <w:br/>
              <w:t>（万元）</w:t>
            </w:r>
          </w:p>
        </w:tc>
        <w:tc>
          <w:tcPr>
            <w:tcW w:w="785" w:type="dxa"/>
            <w:tcBorders>
              <w:top w:val="single" w:sz="4" w:space="0" w:color="000000"/>
              <w:left w:val="single" w:sz="4" w:space="0" w:color="000000"/>
              <w:bottom w:val="single" w:sz="4" w:space="0" w:color="000000"/>
              <w:right w:val="single" w:sz="4" w:space="0" w:color="000000"/>
            </w:tcBorders>
            <w:vAlign w:val="center"/>
          </w:tcPr>
          <w:p w14:paraId="4035E058" w14:textId="77777777" w:rsidR="00675D20" w:rsidRDefault="00675D20">
            <w:pPr>
              <w:widowControl/>
              <w:spacing w:before="240" w:after="240"/>
              <w:ind w:firstLineChars="200" w:firstLine="420"/>
              <w:jc w:val="left"/>
              <w:textAlignment w:val="center"/>
              <w:rPr>
                <w:rFonts w:ascii="仿宋_GB2312" w:eastAsia="仿宋_GB2312" w:hAnsi="仿宋_GB2312" w:cs="仿宋_GB2312" w:hint="eastAsia"/>
                <w:color w:val="000000"/>
                <w:kern w:val="0"/>
                <w:szCs w:val="21"/>
                <w:lang w:bidi="ar"/>
              </w:rPr>
            </w:pPr>
          </w:p>
        </w:tc>
        <w:tc>
          <w:tcPr>
            <w:tcW w:w="778" w:type="dxa"/>
            <w:tcBorders>
              <w:top w:val="single" w:sz="4" w:space="0" w:color="000000"/>
              <w:left w:val="single" w:sz="4" w:space="0" w:color="000000"/>
              <w:bottom w:val="single" w:sz="4" w:space="0" w:color="000000"/>
              <w:right w:val="single" w:sz="4" w:space="0" w:color="000000"/>
            </w:tcBorders>
            <w:vAlign w:val="center"/>
          </w:tcPr>
          <w:p w14:paraId="6DEC786B"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年初预算数</w:t>
            </w:r>
          </w:p>
        </w:tc>
        <w:tc>
          <w:tcPr>
            <w:tcW w:w="1402" w:type="dxa"/>
            <w:gridSpan w:val="2"/>
            <w:tcBorders>
              <w:top w:val="single" w:sz="4" w:space="0" w:color="000000"/>
              <w:left w:val="single" w:sz="4" w:space="0" w:color="000000"/>
              <w:bottom w:val="single" w:sz="4" w:space="0" w:color="000000"/>
              <w:right w:val="single" w:sz="4" w:space="0" w:color="000000"/>
            </w:tcBorders>
            <w:vAlign w:val="center"/>
          </w:tcPr>
          <w:p w14:paraId="23D482A8"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全年预算数</w:t>
            </w:r>
          </w:p>
        </w:tc>
        <w:tc>
          <w:tcPr>
            <w:tcW w:w="1967" w:type="dxa"/>
            <w:gridSpan w:val="2"/>
            <w:tcBorders>
              <w:top w:val="single" w:sz="4" w:space="0" w:color="000000"/>
              <w:left w:val="single" w:sz="4" w:space="0" w:color="000000"/>
              <w:bottom w:val="single" w:sz="4" w:space="0" w:color="000000"/>
              <w:right w:val="single" w:sz="4" w:space="0" w:color="000000"/>
            </w:tcBorders>
            <w:vAlign w:val="center"/>
          </w:tcPr>
          <w:p w14:paraId="2AA51C28" w14:textId="77777777" w:rsidR="00675D20" w:rsidRDefault="00000000">
            <w:pPr>
              <w:widowControl/>
              <w:spacing w:before="240" w:after="240"/>
              <w:ind w:firstLineChars="200" w:firstLine="42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全年执行数</w:t>
            </w:r>
          </w:p>
        </w:tc>
        <w:tc>
          <w:tcPr>
            <w:tcW w:w="862" w:type="dxa"/>
            <w:tcBorders>
              <w:top w:val="single" w:sz="4" w:space="0" w:color="000000"/>
              <w:left w:val="single" w:sz="4" w:space="0" w:color="000000"/>
              <w:bottom w:val="single" w:sz="4" w:space="0" w:color="000000"/>
              <w:right w:val="single" w:sz="4" w:space="0" w:color="000000"/>
            </w:tcBorders>
            <w:vAlign w:val="center"/>
          </w:tcPr>
          <w:p w14:paraId="1B35FC0E"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分值</w:t>
            </w:r>
          </w:p>
        </w:tc>
        <w:tc>
          <w:tcPr>
            <w:tcW w:w="1806" w:type="dxa"/>
            <w:gridSpan w:val="2"/>
            <w:tcBorders>
              <w:top w:val="single" w:sz="4" w:space="0" w:color="000000"/>
              <w:left w:val="single" w:sz="4" w:space="0" w:color="000000"/>
              <w:bottom w:val="single" w:sz="4" w:space="0" w:color="000000"/>
              <w:right w:val="single" w:sz="4" w:space="0" w:color="000000"/>
            </w:tcBorders>
            <w:vAlign w:val="center"/>
          </w:tcPr>
          <w:p w14:paraId="0113708B"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执行率（%）</w:t>
            </w:r>
          </w:p>
        </w:tc>
        <w:tc>
          <w:tcPr>
            <w:tcW w:w="862" w:type="dxa"/>
            <w:tcBorders>
              <w:top w:val="single" w:sz="4" w:space="0" w:color="000000"/>
              <w:left w:val="single" w:sz="4" w:space="0" w:color="000000"/>
              <w:bottom w:val="single" w:sz="4" w:space="0" w:color="000000"/>
              <w:right w:val="single" w:sz="4" w:space="0" w:color="000000"/>
            </w:tcBorders>
            <w:vAlign w:val="center"/>
          </w:tcPr>
          <w:p w14:paraId="61D13499"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得分</w:t>
            </w:r>
          </w:p>
        </w:tc>
      </w:tr>
      <w:tr w:rsidR="00675D20" w14:paraId="42518FAA" w14:textId="77777777">
        <w:trPr>
          <w:trHeight w:val="558"/>
        </w:trPr>
        <w:tc>
          <w:tcPr>
            <w:tcW w:w="1401" w:type="dxa"/>
            <w:gridSpan w:val="2"/>
            <w:vMerge/>
            <w:tcBorders>
              <w:top w:val="single" w:sz="4" w:space="0" w:color="000000"/>
              <w:left w:val="single" w:sz="4" w:space="0" w:color="000000"/>
              <w:bottom w:val="single" w:sz="4" w:space="0" w:color="000000"/>
              <w:right w:val="single" w:sz="4" w:space="0" w:color="000000"/>
            </w:tcBorders>
            <w:vAlign w:val="center"/>
          </w:tcPr>
          <w:p w14:paraId="56D2C2C3"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85" w:type="dxa"/>
            <w:tcBorders>
              <w:top w:val="single" w:sz="4" w:space="0" w:color="000000"/>
              <w:left w:val="single" w:sz="4" w:space="0" w:color="000000"/>
              <w:bottom w:val="single" w:sz="4" w:space="0" w:color="000000"/>
              <w:right w:val="single" w:sz="4" w:space="0" w:color="000000"/>
            </w:tcBorders>
            <w:vAlign w:val="center"/>
          </w:tcPr>
          <w:p w14:paraId="6E868E8D"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年度资金总额</w:t>
            </w:r>
          </w:p>
        </w:tc>
        <w:tc>
          <w:tcPr>
            <w:tcW w:w="778" w:type="dxa"/>
            <w:tcBorders>
              <w:top w:val="single" w:sz="4" w:space="0" w:color="000000"/>
              <w:left w:val="single" w:sz="4" w:space="0" w:color="000000"/>
              <w:bottom w:val="single" w:sz="4" w:space="0" w:color="000000"/>
              <w:right w:val="single" w:sz="4" w:space="0" w:color="000000"/>
            </w:tcBorders>
            <w:vAlign w:val="center"/>
          </w:tcPr>
          <w:p w14:paraId="3B179DA6"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0.24</w:t>
            </w:r>
          </w:p>
        </w:tc>
        <w:tc>
          <w:tcPr>
            <w:tcW w:w="1402" w:type="dxa"/>
            <w:gridSpan w:val="2"/>
            <w:tcBorders>
              <w:top w:val="single" w:sz="4" w:space="0" w:color="000000"/>
              <w:left w:val="single" w:sz="4" w:space="0" w:color="000000"/>
              <w:bottom w:val="single" w:sz="4" w:space="0" w:color="000000"/>
              <w:right w:val="single" w:sz="4" w:space="0" w:color="000000"/>
            </w:tcBorders>
            <w:vAlign w:val="center"/>
          </w:tcPr>
          <w:p w14:paraId="1407CED6" w14:textId="77777777" w:rsidR="00675D20" w:rsidRDefault="00000000">
            <w:pPr>
              <w:widowControl/>
              <w:ind w:firstLineChars="100" w:firstLine="21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0.24</w:t>
            </w:r>
          </w:p>
        </w:tc>
        <w:tc>
          <w:tcPr>
            <w:tcW w:w="1967" w:type="dxa"/>
            <w:gridSpan w:val="2"/>
            <w:tcBorders>
              <w:top w:val="single" w:sz="4" w:space="0" w:color="000000"/>
              <w:left w:val="single" w:sz="4" w:space="0" w:color="000000"/>
              <w:bottom w:val="single" w:sz="4" w:space="0" w:color="000000"/>
              <w:right w:val="single" w:sz="4" w:space="0" w:color="000000"/>
            </w:tcBorders>
            <w:vAlign w:val="center"/>
          </w:tcPr>
          <w:p w14:paraId="0A969FF1" w14:textId="77777777" w:rsidR="00675D20" w:rsidRDefault="00000000">
            <w:pPr>
              <w:widowControl/>
              <w:ind w:firstLineChars="200" w:firstLine="42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0.24</w:t>
            </w:r>
          </w:p>
        </w:tc>
        <w:tc>
          <w:tcPr>
            <w:tcW w:w="862" w:type="dxa"/>
            <w:tcBorders>
              <w:top w:val="single" w:sz="4" w:space="0" w:color="000000"/>
              <w:left w:val="single" w:sz="4" w:space="0" w:color="000000"/>
              <w:bottom w:val="single" w:sz="4" w:space="0" w:color="000000"/>
              <w:right w:val="single" w:sz="4" w:space="0" w:color="000000"/>
            </w:tcBorders>
            <w:vAlign w:val="center"/>
          </w:tcPr>
          <w:p w14:paraId="4F829CDE"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w:t>
            </w:r>
          </w:p>
        </w:tc>
        <w:tc>
          <w:tcPr>
            <w:tcW w:w="1806" w:type="dxa"/>
            <w:gridSpan w:val="2"/>
            <w:tcBorders>
              <w:top w:val="single" w:sz="4" w:space="0" w:color="000000"/>
              <w:left w:val="single" w:sz="4" w:space="0" w:color="000000"/>
              <w:bottom w:val="single" w:sz="4" w:space="0" w:color="000000"/>
              <w:right w:val="single" w:sz="4" w:space="0" w:color="000000"/>
            </w:tcBorders>
            <w:vAlign w:val="center"/>
          </w:tcPr>
          <w:p w14:paraId="60C8D2F4" w14:textId="77777777" w:rsidR="00675D20" w:rsidRDefault="00000000">
            <w:pPr>
              <w:widowControl/>
              <w:ind w:firstLineChars="200" w:firstLine="42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w:t>
            </w:r>
          </w:p>
        </w:tc>
        <w:tc>
          <w:tcPr>
            <w:tcW w:w="862" w:type="dxa"/>
            <w:tcBorders>
              <w:top w:val="single" w:sz="4" w:space="0" w:color="000000"/>
              <w:left w:val="single" w:sz="4" w:space="0" w:color="000000"/>
              <w:bottom w:val="single" w:sz="4" w:space="0" w:color="000000"/>
              <w:right w:val="single" w:sz="4" w:space="0" w:color="000000"/>
            </w:tcBorders>
            <w:vAlign w:val="center"/>
          </w:tcPr>
          <w:p w14:paraId="1351C079"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w:t>
            </w:r>
          </w:p>
        </w:tc>
      </w:tr>
      <w:tr w:rsidR="00675D20" w14:paraId="6D96BEBB" w14:textId="77777777">
        <w:trPr>
          <w:trHeight w:val="736"/>
        </w:trPr>
        <w:tc>
          <w:tcPr>
            <w:tcW w:w="1401" w:type="dxa"/>
            <w:gridSpan w:val="2"/>
            <w:vMerge/>
            <w:tcBorders>
              <w:top w:val="single" w:sz="4" w:space="0" w:color="000000"/>
              <w:left w:val="single" w:sz="4" w:space="0" w:color="000000"/>
              <w:bottom w:val="single" w:sz="4" w:space="0" w:color="000000"/>
              <w:right w:val="single" w:sz="4" w:space="0" w:color="000000"/>
            </w:tcBorders>
            <w:vAlign w:val="center"/>
          </w:tcPr>
          <w:p w14:paraId="4E013EF4"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85" w:type="dxa"/>
            <w:tcBorders>
              <w:top w:val="single" w:sz="4" w:space="0" w:color="000000"/>
              <w:left w:val="single" w:sz="4" w:space="0" w:color="000000"/>
              <w:bottom w:val="single" w:sz="4" w:space="0" w:color="000000"/>
              <w:right w:val="single" w:sz="4" w:space="0" w:color="000000"/>
            </w:tcBorders>
            <w:vAlign w:val="center"/>
          </w:tcPr>
          <w:p w14:paraId="20D8FA73"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其中：财政拨款</w:t>
            </w:r>
          </w:p>
        </w:tc>
        <w:tc>
          <w:tcPr>
            <w:tcW w:w="778" w:type="dxa"/>
            <w:tcBorders>
              <w:top w:val="single" w:sz="4" w:space="0" w:color="000000"/>
              <w:left w:val="single" w:sz="4" w:space="0" w:color="000000"/>
              <w:bottom w:val="single" w:sz="4" w:space="0" w:color="000000"/>
              <w:right w:val="single" w:sz="4" w:space="0" w:color="000000"/>
            </w:tcBorders>
            <w:vAlign w:val="center"/>
          </w:tcPr>
          <w:p w14:paraId="3F0CBF28"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0.24</w:t>
            </w:r>
          </w:p>
        </w:tc>
        <w:tc>
          <w:tcPr>
            <w:tcW w:w="1402" w:type="dxa"/>
            <w:gridSpan w:val="2"/>
            <w:tcBorders>
              <w:top w:val="single" w:sz="4" w:space="0" w:color="000000"/>
              <w:left w:val="single" w:sz="4" w:space="0" w:color="000000"/>
              <w:bottom w:val="single" w:sz="4" w:space="0" w:color="000000"/>
              <w:right w:val="single" w:sz="4" w:space="0" w:color="000000"/>
            </w:tcBorders>
            <w:vAlign w:val="center"/>
          </w:tcPr>
          <w:p w14:paraId="670E2FE7" w14:textId="77777777" w:rsidR="00675D20" w:rsidRDefault="00000000">
            <w:pPr>
              <w:widowControl/>
              <w:ind w:firstLineChars="100" w:firstLine="21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0.24</w:t>
            </w:r>
          </w:p>
        </w:tc>
        <w:tc>
          <w:tcPr>
            <w:tcW w:w="1967" w:type="dxa"/>
            <w:gridSpan w:val="2"/>
            <w:tcBorders>
              <w:top w:val="single" w:sz="4" w:space="0" w:color="000000"/>
              <w:left w:val="single" w:sz="4" w:space="0" w:color="000000"/>
              <w:bottom w:val="single" w:sz="4" w:space="0" w:color="000000"/>
              <w:right w:val="single" w:sz="4" w:space="0" w:color="000000"/>
            </w:tcBorders>
            <w:vAlign w:val="center"/>
          </w:tcPr>
          <w:p w14:paraId="2650B0F9" w14:textId="77777777" w:rsidR="00675D20" w:rsidRDefault="00000000">
            <w:pPr>
              <w:widowControl/>
              <w:ind w:firstLineChars="200" w:firstLine="42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0.24</w:t>
            </w:r>
          </w:p>
        </w:tc>
        <w:tc>
          <w:tcPr>
            <w:tcW w:w="862" w:type="dxa"/>
            <w:tcBorders>
              <w:top w:val="single" w:sz="4" w:space="0" w:color="000000"/>
              <w:left w:val="single" w:sz="4" w:space="0" w:color="000000"/>
              <w:bottom w:val="single" w:sz="4" w:space="0" w:color="000000"/>
              <w:right w:val="single" w:sz="4" w:space="0" w:color="000000"/>
            </w:tcBorders>
            <w:noWrap/>
            <w:vAlign w:val="center"/>
          </w:tcPr>
          <w:p w14:paraId="00A20432"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c>
          <w:tcPr>
            <w:tcW w:w="1806" w:type="dxa"/>
            <w:gridSpan w:val="2"/>
            <w:tcBorders>
              <w:top w:val="single" w:sz="4" w:space="0" w:color="000000"/>
              <w:left w:val="single" w:sz="4" w:space="0" w:color="000000"/>
              <w:bottom w:val="single" w:sz="4" w:space="0" w:color="000000"/>
              <w:right w:val="single" w:sz="4" w:space="0" w:color="000000"/>
            </w:tcBorders>
            <w:vAlign w:val="center"/>
          </w:tcPr>
          <w:p w14:paraId="6287AD6E" w14:textId="77777777" w:rsidR="00675D20" w:rsidRDefault="00000000">
            <w:pPr>
              <w:widowControl/>
              <w:ind w:firstLineChars="200" w:firstLine="42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w:t>
            </w:r>
          </w:p>
        </w:tc>
        <w:tc>
          <w:tcPr>
            <w:tcW w:w="862" w:type="dxa"/>
            <w:tcBorders>
              <w:top w:val="single" w:sz="4" w:space="0" w:color="000000"/>
              <w:left w:val="single" w:sz="4" w:space="0" w:color="000000"/>
              <w:bottom w:val="single" w:sz="4" w:space="0" w:color="000000"/>
              <w:right w:val="single" w:sz="4" w:space="0" w:color="000000"/>
            </w:tcBorders>
            <w:noWrap/>
            <w:vAlign w:val="center"/>
          </w:tcPr>
          <w:p w14:paraId="0A1548CE"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r>
      <w:tr w:rsidR="00675D20" w14:paraId="4B7E9AB6" w14:textId="77777777">
        <w:trPr>
          <w:trHeight w:val="736"/>
        </w:trPr>
        <w:tc>
          <w:tcPr>
            <w:tcW w:w="1401" w:type="dxa"/>
            <w:gridSpan w:val="2"/>
            <w:vMerge/>
            <w:tcBorders>
              <w:top w:val="single" w:sz="4" w:space="0" w:color="000000"/>
              <w:left w:val="single" w:sz="4" w:space="0" w:color="000000"/>
              <w:bottom w:val="single" w:sz="4" w:space="0" w:color="000000"/>
              <w:right w:val="single" w:sz="4" w:space="0" w:color="000000"/>
            </w:tcBorders>
            <w:vAlign w:val="center"/>
          </w:tcPr>
          <w:p w14:paraId="4B1FF91B"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85" w:type="dxa"/>
            <w:tcBorders>
              <w:top w:val="single" w:sz="4" w:space="0" w:color="000000"/>
              <w:left w:val="single" w:sz="4" w:space="0" w:color="000000"/>
              <w:bottom w:val="single" w:sz="4" w:space="0" w:color="000000"/>
              <w:right w:val="single" w:sz="4" w:space="0" w:color="000000"/>
            </w:tcBorders>
            <w:vAlign w:val="center"/>
          </w:tcPr>
          <w:p w14:paraId="24A44D50"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上年结转资金</w:t>
            </w:r>
          </w:p>
        </w:tc>
        <w:tc>
          <w:tcPr>
            <w:tcW w:w="778" w:type="dxa"/>
            <w:tcBorders>
              <w:top w:val="single" w:sz="4" w:space="0" w:color="000000"/>
              <w:left w:val="single" w:sz="4" w:space="0" w:color="000000"/>
              <w:bottom w:val="single" w:sz="4" w:space="0" w:color="000000"/>
              <w:right w:val="single" w:sz="4" w:space="0" w:color="000000"/>
            </w:tcBorders>
            <w:vAlign w:val="center"/>
          </w:tcPr>
          <w:p w14:paraId="4E36BAFF"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402" w:type="dxa"/>
            <w:gridSpan w:val="2"/>
            <w:tcBorders>
              <w:top w:val="single" w:sz="4" w:space="0" w:color="000000"/>
              <w:left w:val="single" w:sz="4" w:space="0" w:color="000000"/>
              <w:bottom w:val="single" w:sz="4" w:space="0" w:color="000000"/>
              <w:right w:val="single" w:sz="4" w:space="0" w:color="000000"/>
            </w:tcBorders>
            <w:vAlign w:val="center"/>
          </w:tcPr>
          <w:p w14:paraId="24B0A6AC"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967" w:type="dxa"/>
            <w:gridSpan w:val="2"/>
            <w:tcBorders>
              <w:top w:val="single" w:sz="4" w:space="0" w:color="000000"/>
              <w:left w:val="single" w:sz="4" w:space="0" w:color="000000"/>
              <w:bottom w:val="single" w:sz="4" w:space="0" w:color="000000"/>
              <w:right w:val="single" w:sz="4" w:space="0" w:color="000000"/>
            </w:tcBorders>
            <w:vAlign w:val="center"/>
          </w:tcPr>
          <w:p w14:paraId="27F6ECC0" w14:textId="77777777" w:rsidR="00675D20" w:rsidRDefault="00000000">
            <w:pPr>
              <w:widowControl/>
              <w:ind w:firstLineChars="200" w:firstLine="42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862" w:type="dxa"/>
            <w:tcBorders>
              <w:top w:val="single" w:sz="4" w:space="0" w:color="000000"/>
              <w:left w:val="single" w:sz="4" w:space="0" w:color="000000"/>
              <w:bottom w:val="single" w:sz="4" w:space="0" w:color="000000"/>
              <w:right w:val="single" w:sz="4" w:space="0" w:color="000000"/>
            </w:tcBorders>
            <w:noWrap/>
            <w:vAlign w:val="center"/>
          </w:tcPr>
          <w:p w14:paraId="46E55A8A"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c>
          <w:tcPr>
            <w:tcW w:w="1806" w:type="dxa"/>
            <w:gridSpan w:val="2"/>
            <w:tcBorders>
              <w:top w:val="single" w:sz="4" w:space="0" w:color="000000"/>
              <w:left w:val="single" w:sz="4" w:space="0" w:color="000000"/>
              <w:bottom w:val="single" w:sz="4" w:space="0" w:color="000000"/>
              <w:right w:val="single" w:sz="4" w:space="0" w:color="000000"/>
            </w:tcBorders>
            <w:vAlign w:val="center"/>
          </w:tcPr>
          <w:p w14:paraId="67CF4356" w14:textId="77777777" w:rsidR="00675D20" w:rsidRDefault="00000000">
            <w:pPr>
              <w:widowControl/>
              <w:ind w:firstLineChars="200" w:firstLine="42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862" w:type="dxa"/>
            <w:tcBorders>
              <w:top w:val="single" w:sz="4" w:space="0" w:color="000000"/>
              <w:left w:val="single" w:sz="4" w:space="0" w:color="000000"/>
              <w:bottom w:val="single" w:sz="4" w:space="0" w:color="000000"/>
              <w:right w:val="single" w:sz="4" w:space="0" w:color="000000"/>
            </w:tcBorders>
            <w:noWrap/>
            <w:vAlign w:val="center"/>
          </w:tcPr>
          <w:p w14:paraId="155726F7"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r>
      <w:tr w:rsidR="00675D20" w14:paraId="4B6E13FF" w14:textId="77777777">
        <w:trPr>
          <w:trHeight w:val="494"/>
        </w:trPr>
        <w:tc>
          <w:tcPr>
            <w:tcW w:w="1401" w:type="dxa"/>
            <w:gridSpan w:val="2"/>
            <w:vMerge/>
            <w:tcBorders>
              <w:top w:val="single" w:sz="4" w:space="0" w:color="000000"/>
              <w:left w:val="single" w:sz="4" w:space="0" w:color="000000"/>
              <w:bottom w:val="single" w:sz="4" w:space="0" w:color="000000"/>
              <w:right w:val="single" w:sz="4" w:space="0" w:color="000000"/>
            </w:tcBorders>
            <w:vAlign w:val="center"/>
          </w:tcPr>
          <w:p w14:paraId="53020ECF"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85" w:type="dxa"/>
            <w:tcBorders>
              <w:top w:val="single" w:sz="4" w:space="0" w:color="000000"/>
              <w:left w:val="single" w:sz="4" w:space="0" w:color="000000"/>
              <w:bottom w:val="single" w:sz="4" w:space="0" w:color="000000"/>
              <w:right w:val="single" w:sz="4" w:space="0" w:color="000000"/>
            </w:tcBorders>
            <w:vAlign w:val="center"/>
          </w:tcPr>
          <w:p w14:paraId="10FEFB1C"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其他资金</w:t>
            </w:r>
          </w:p>
        </w:tc>
        <w:tc>
          <w:tcPr>
            <w:tcW w:w="778" w:type="dxa"/>
            <w:tcBorders>
              <w:top w:val="single" w:sz="4" w:space="0" w:color="000000"/>
              <w:left w:val="single" w:sz="4" w:space="0" w:color="000000"/>
              <w:bottom w:val="single" w:sz="4" w:space="0" w:color="000000"/>
              <w:right w:val="single" w:sz="4" w:space="0" w:color="000000"/>
            </w:tcBorders>
            <w:vAlign w:val="center"/>
          </w:tcPr>
          <w:p w14:paraId="20F427D5"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402" w:type="dxa"/>
            <w:gridSpan w:val="2"/>
            <w:tcBorders>
              <w:top w:val="single" w:sz="4" w:space="0" w:color="000000"/>
              <w:left w:val="single" w:sz="4" w:space="0" w:color="000000"/>
              <w:bottom w:val="single" w:sz="4" w:space="0" w:color="000000"/>
              <w:right w:val="single" w:sz="4" w:space="0" w:color="000000"/>
            </w:tcBorders>
            <w:vAlign w:val="center"/>
          </w:tcPr>
          <w:p w14:paraId="51A8D4DE"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967" w:type="dxa"/>
            <w:gridSpan w:val="2"/>
            <w:tcBorders>
              <w:top w:val="single" w:sz="4" w:space="0" w:color="000000"/>
              <w:left w:val="single" w:sz="4" w:space="0" w:color="000000"/>
              <w:bottom w:val="single" w:sz="4" w:space="0" w:color="000000"/>
              <w:right w:val="single" w:sz="4" w:space="0" w:color="000000"/>
            </w:tcBorders>
            <w:vAlign w:val="center"/>
          </w:tcPr>
          <w:p w14:paraId="54FB3538" w14:textId="77777777" w:rsidR="00675D20" w:rsidRDefault="00000000">
            <w:pPr>
              <w:widowControl/>
              <w:ind w:firstLineChars="200" w:firstLine="42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862" w:type="dxa"/>
            <w:tcBorders>
              <w:top w:val="single" w:sz="4" w:space="0" w:color="000000"/>
              <w:left w:val="single" w:sz="4" w:space="0" w:color="000000"/>
              <w:bottom w:val="single" w:sz="4" w:space="0" w:color="000000"/>
              <w:right w:val="single" w:sz="4" w:space="0" w:color="000000"/>
            </w:tcBorders>
            <w:noWrap/>
            <w:vAlign w:val="center"/>
          </w:tcPr>
          <w:p w14:paraId="443586C0"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c>
          <w:tcPr>
            <w:tcW w:w="1806" w:type="dxa"/>
            <w:gridSpan w:val="2"/>
            <w:tcBorders>
              <w:top w:val="single" w:sz="4" w:space="0" w:color="000000"/>
              <w:left w:val="single" w:sz="4" w:space="0" w:color="000000"/>
              <w:bottom w:val="single" w:sz="4" w:space="0" w:color="000000"/>
              <w:right w:val="single" w:sz="4" w:space="0" w:color="000000"/>
            </w:tcBorders>
            <w:vAlign w:val="center"/>
          </w:tcPr>
          <w:p w14:paraId="547F52AF" w14:textId="77777777" w:rsidR="00675D20" w:rsidRDefault="00000000">
            <w:pPr>
              <w:widowControl/>
              <w:ind w:firstLineChars="200" w:firstLine="42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862" w:type="dxa"/>
            <w:tcBorders>
              <w:top w:val="single" w:sz="4" w:space="0" w:color="000000"/>
              <w:left w:val="single" w:sz="4" w:space="0" w:color="000000"/>
              <w:bottom w:val="single" w:sz="4" w:space="0" w:color="000000"/>
              <w:right w:val="single" w:sz="4" w:space="0" w:color="000000"/>
            </w:tcBorders>
            <w:noWrap/>
            <w:vAlign w:val="center"/>
          </w:tcPr>
          <w:p w14:paraId="3393E2BC"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r>
      <w:tr w:rsidR="00675D20" w14:paraId="3042567F" w14:textId="77777777">
        <w:trPr>
          <w:trHeight w:val="624"/>
        </w:trPr>
        <w:tc>
          <w:tcPr>
            <w:tcW w:w="140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9020556"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年度总体目标</w:t>
            </w:r>
          </w:p>
        </w:tc>
        <w:tc>
          <w:tcPr>
            <w:tcW w:w="3827" w:type="dxa"/>
            <w:gridSpan w:val="5"/>
            <w:tcBorders>
              <w:top w:val="single" w:sz="4" w:space="0" w:color="000000"/>
              <w:left w:val="single" w:sz="4" w:space="0" w:color="000000"/>
              <w:bottom w:val="single" w:sz="4" w:space="0" w:color="000000"/>
              <w:right w:val="single" w:sz="4" w:space="0" w:color="000000"/>
            </w:tcBorders>
            <w:vAlign w:val="center"/>
          </w:tcPr>
          <w:p w14:paraId="3D939D11"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预期目标</w:t>
            </w:r>
          </w:p>
        </w:tc>
        <w:tc>
          <w:tcPr>
            <w:tcW w:w="4635" w:type="dxa"/>
            <w:gridSpan w:val="5"/>
            <w:tcBorders>
              <w:top w:val="single" w:sz="4" w:space="0" w:color="000000"/>
              <w:left w:val="single" w:sz="4" w:space="0" w:color="000000"/>
              <w:bottom w:val="single" w:sz="4" w:space="0" w:color="000000"/>
              <w:right w:val="single" w:sz="4" w:space="0" w:color="000000"/>
            </w:tcBorders>
            <w:vAlign w:val="center"/>
          </w:tcPr>
          <w:p w14:paraId="62FD736F"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实际完成情况</w:t>
            </w:r>
          </w:p>
        </w:tc>
      </w:tr>
      <w:tr w:rsidR="00675D20" w14:paraId="47CEF70F" w14:textId="77777777">
        <w:trPr>
          <w:trHeight w:val="1464"/>
        </w:trPr>
        <w:tc>
          <w:tcPr>
            <w:tcW w:w="1401" w:type="dxa"/>
            <w:gridSpan w:val="2"/>
            <w:vMerge/>
            <w:tcBorders>
              <w:top w:val="single" w:sz="4" w:space="0" w:color="000000"/>
              <w:left w:val="single" w:sz="4" w:space="0" w:color="000000"/>
              <w:bottom w:val="single" w:sz="4" w:space="0" w:color="000000"/>
              <w:right w:val="single" w:sz="4" w:space="0" w:color="000000"/>
            </w:tcBorders>
            <w:vAlign w:val="center"/>
          </w:tcPr>
          <w:p w14:paraId="7BFD128F"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3827" w:type="dxa"/>
            <w:gridSpan w:val="5"/>
            <w:tcBorders>
              <w:top w:val="single" w:sz="4" w:space="0" w:color="000000"/>
              <w:left w:val="single" w:sz="4" w:space="0" w:color="000000"/>
              <w:bottom w:val="single" w:sz="4" w:space="0" w:color="000000"/>
              <w:right w:val="single" w:sz="4" w:space="0" w:color="000000"/>
            </w:tcBorders>
            <w:vAlign w:val="center"/>
          </w:tcPr>
          <w:p w14:paraId="36BE02A4" w14:textId="77777777" w:rsidR="00675D20" w:rsidRDefault="00000000">
            <w:pPr>
              <w:widowControl/>
              <w:ind w:firstLineChars="200" w:firstLine="42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加强中医优势重点专科建设，提升中医药临床、医技科室服务能力，加大中医药健康促进和文化传传播，不断提高中医药人才专业技能。推动名中医示范引领效应，提高名中医职业技能和职业道德好评进一步提高</w:t>
            </w:r>
          </w:p>
        </w:tc>
        <w:tc>
          <w:tcPr>
            <w:tcW w:w="4635" w:type="dxa"/>
            <w:gridSpan w:val="5"/>
            <w:tcBorders>
              <w:top w:val="single" w:sz="4" w:space="0" w:color="000000"/>
              <w:left w:val="single" w:sz="4" w:space="0" w:color="000000"/>
              <w:bottom w:val="single" w:sz="4" w:space="0" w:color="000000"/>
              <w:right w:val="single" w:sz="4" w:space="0" w:color="000000"/>
            </w:tcBorders>
            <w:vAlign w:val="center"/>
          </w:tcPr>
          <w:p w14:paraId="32782FCF" w14:textId="77777777" w:rsidR="00675D20" w:rsidRDefault="00000000">
            <w:pPr>
              <w:widowControl/>
              <w:ind w:firstLineChars="200" w:firstLine="42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已按照文件要求，将2024年中医药（蒙医药）发展专项经费及时发放到位，推动名中医示范引领效应，提高名中医职业技能和职业道德好评。</w:t>
            </w:r>
          </w:p>
        </w:tc>
      </w:tr>
      <w:tr w:rsidR="00675D20" w14:paraId="05AE86CB" w14:textId="77777777">
        <w:trPr>
          <w:trHeight w:val="1352"/>
        </w:trPr>
        <w:tc>
          <w:tcPr>
            <w:tcW w:w="700" w:type="dxa"/>
            <w:tcBorders>
              <w:top w:val="single" w:sz="4" w:space="0" w:color="000000"/>
              <w:left w:val="single" w:sz="4" w:space="0" w:color="000000"/>
              <w:bottom w:val="single" w:sz="4" w:space="0" w:color="000000"/>
              <w:right w:val="single" w:sz="4" w:space="0" w:color="000000"/>
            </w:tcBorders>
            <w:vAlign w:val="center"/>
          </w:tcPr>
          <w:p w14:paraId="69E8D2A3"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lastRenderedPageBreak/>
              <w:t>绩效指标</w:t>
            </w:r>
          </w:p>
        </w:tc>
        <w:tc>
          <w:tcPr>
            <w:tcW w:w="701" w:type="dxa"/>
            <w:tcBorders>
              <w:top w:val="single" w:sz="4" w:space="0" w:color="000000"/>
              <w:left w:val="single" w:sz="4" w:space="0" w:color="000000"/>
              <w:bottom w:val="single" w:sz="4" w:space="0" w:color="000000"/>
              <w:right w:val="single" w:sz="4" w:space="0" w:color="000000"/>
            </w:tcBorders>
            <w:vAlign w:val="center"/>
          </w:tcPr>
          <w:p w14:paraId="23E5AF67"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一级指标</w:t>
            </w:r>
          </w:p>
        </w:tc>
        <w:tc>
          <w:tcPr>
            <w:tcW w:w="785" w:type="dxa"/>
            <w:tcBorders>
              <w:top w:val="single" w:sz="4" w:space="0" w:color="000000"/>
              <w:left w:val="single" w:sz="4" w:space="0" w:color="000000"/>
              <w:bottom w:val="single" w:sz="4" w:space="0" w:color="000000"/>
              <w:right w:val="single" w:sz="4" w:space="0" w:color="000000"/>
            </w:tcBorders>
            <w:vAlign w:val="center"/>
          </w:tcPr>
          <w:p w14:paraId="3D86C362"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二级指标</w:t>
            </w:r>
          </w:p>
        </w:tc>
        <w:tc>
          <w:tcPr>
            <w:tcW w:w="778" w:type="dxa"/>
            <w:tcBorders>
              <w:top w:val="single" w:sz="4" w:space="0" w:color="000000"/>
              <w:left w:val="single" w:sz="4" w:space="0" w:color="000000"/>
              <w:bottom w:val="single" w:sz="4" w:space="0" w:color="000000"/>
              <w:right w:val="single" w:sz="4" w:space="0" w:color="000000"/>
            </w:tcBorders>
            <w:vAlign w:val="center"/>
          </w:tcPr>
          <w:p w14:paraId="76024C95"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三级指标</w:t>
            </w:r>
          </w:p>
        </w:tc>
        <w:tc>
          <w:tcPr>
            <w:tcW w:w="701" w:type="dxa"/>
            <w:tcBorders>
              <w:top w:val="single" w:sz="4" w:space="0" w:color="000000"/>
              <w:left w:val="single" w:sz="4" w:space="0" w:color="000000"/>
              <w:bottom w:val="single" w:sz="4" w:space="0" w:color="000000"/>
              <w:right w:val="single" w:sz="4" w:space="0" w:color="000000"/>
            </w:tcBorders>
            <w:vAlign w:val="center"/>
          </w:tcPr>
          <w:p w14:paraId="5140E2FE"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指标性质</w:t>
            </w:r>
          </w:p>
        </w:tc>
        <w:tc>
          <w:tcPr>
            <w:tcW w:w="701" w:type="dxa"/>
            <w:tcBorders>
              <w:top w:val="single" w:sz="4" w:space="0" w:color="000000"/>
              <w:left w:val="single" w:sz="4" w:space="0" w:color="000000"/>
              <w:bottom w:val="single" w:sz="4" w:space="0" w:color="000000"/>
              <w:right w:val="single" w:sz="4" w:space="0" w:color="000000"/>
            </w:tcBorders>
            <w:vAlign w:val="center"/>
          </w:tcPr>
          <w:p w14:paraId="415115A5"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指标方向</w:t>
            </w:r>
          </w:p>
        </w:tc>
        <w:tc>
          <w:tcPr>
            <w:tcW w:w="862" w:type="dxa"/>
            <w:tcBorders>
              <w:top w:val="single" w:sz="4" w:space="0" w:color="000000"/>
              <w:left w:val="single" w:sz="4" w:space="0" w:color="000000"/>
              <w:bottom w:val="single" w:sz="4" w:space="0" w:color="000000"/>
              <w:right w:val="single" w:sz="4" w:space="0" w:color="000000"/>
            </w:tcBorders>
            <w:vAlign w:val="center"/>
          </w:tcPr>
          <w:p w14:paraId="5EB83FF1"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年度指标值</w:t>
            </w:r>
          </w:p>
        </w:tc>
        <w:tc>
          <w:tcPr>
            <w:tcW w:w="1105" w:type="dxa"/>
            <w:tcBorders>
              <w:top w:val="single" w:sz="4" w:space="0" w:color="000000"/>
              <w:left w:val="single" w:sz="4" w:space="0" w:color="000000"/>
              <w:bottom w:val="single" w:sz="4" w:space="0" w:color="000000"/>
              <w:right w:val="single" w:sz="4" w:space="0" w:color="000000"/>
            </w:tcBorders>
            <w:vAlign w:val="center"/>
          </w:tcPr>
          <w:p w14:paraId="5D79FB0F"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实际完成值</w:t>
            </w:r>
          </w:p>
        </w:tc>
        <w:tc>
          <w:tcPr>
            <w:tcW w:w="862" w:type="dxa"/>
            <w:tcBorders>
              <w:top w:val="single" w:sz="4" w:space="0" w:color="000000"/>
              <w:left w:val="single" w:sz="4" w:space="0" w:color="000000"/>
              <w:bottom w:val="single" w:sz="4" w:space="0" w:color="000000"/>
              <w:right w:val="single" w:sz="4" w:space="0" w:color="000000"/>
            </w:tcBorders>
            <w:vAlign w:val="center"/>
          </w:tcPr>
          <w:p w14:paraId="2BA1479E"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计量单位</w:t>
            </w:r>
          </w:p>
        </w:tc>
        <w:tc>
          <w:tcPr>
            <w:tcW w:w="782" w:type="dxa"/>
            <w:tcBorders>
              <w:top w:val="single" w:sz="4" w:space="0" w:color="000000"/>
              <w:left w:val="single" w:sz="4" w:space="0" w:color="000000"/>
              <w:bottom w:val="single" w:sz="4" w:space="0" w:color="000000"/>
              <w:right w:val="single" w:sz="4" w:space="0" w:color="000000"/>
            </w:tcBorders>
            <w:vAlign w:val="center"/>
          </w:tcPr>
          <w:p w14:paraId="654531B7"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分值</w:t>
            </w:r>
          </w:p>
        </w:tc>
        <w:tc>
          <w:tcPr>
            <w:tcW w:w="1024" w:type="dxa"/>
            <w:tcBorders>
              <w:top w:val="single" w:sz="4" w:space="0" w:color="000000"/>
              <w:left w:val="single" w:sz="4" w:space="0" w:color="000000"/>
              <w:bottom w:val="single" w:sz="4" w:space="0" w:color="000000"/>
              <w:right w:val="single" w:sz="4" w:space="0" w:color="000000"/>
            </w:tcBorders>
            <w:vAlign w:val="center"/>
          </w:tcPr>
          <w:p w14:paraId="2A9137F6"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得分</w:t>
            </w:r>
          </w:p>
        </w:tc>
        <w:tc>
          <w:tcPr>
            <w:tcW w:w="862" w:type="dxa"/>
            <w:tcBorders>
              <w:top w:val="single" w:sz="4" w:space="0" w:color="000000"/>
              <w:left w:val="single" w:sz="4" w:space="0" w:color="000000"/>
              <w:bottom w:val="single" w:sz="4" w:space="0" w:color="000000"/>
              <w:right w:val="single" w:sz="4" w:space="0" w:color="000000"/>
            </w:tcBorders>
            <w:vAlign w:val="center"/>
          </w:tcPr>
          <w:p w14:paraId="201CA339"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偏差原因分析及改进措施</w:t>
            </w:r>
          </w:p>
        </w:tc>
      </w:tr>
      <w:tr w:rsidR="00675D20" w14:paraId="7FC1F53B" w14:textId="77777777">
        <w:trPr>
          <w:trHeight w:val="1595"/>
        </w:trPr>
        <w:tc>
          <w:tcPr>
            <w:tcW w:w="700" w:type="dxa"/>
            <w:vMerge w:val="restart"/>
            <w:tcBorders>
              <w:top w:val="single" w:sz="4" w:space="0" w:color="000000"/>
              <w:left w:val="single" w:sz="4" w:space="0" w:color="000000"/>
              <w:bottom w:val="nil"/>
              <w:right w:val="single" w:sz="4" w:space="0" w:color="000000"/>
            </w:tcBorders>
            <w:vAlign w:val="center"/>
          </w:tcPr>
          <w:p w14:paraId="1375DF5C"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绩效指标</w:t>
            </w:r>
          </w:p>
        </w:tc>
        <w:tc>
          <w:tcPr>
            <w:tcW w:w="701" w:type="dxa"/>
            <w:vMerge w:val="restart"/>
            <w:tcBorders>
              <w:top w:val="single" w:sz="4" w:space="0" w:color="000000"/>
              <w:left w:val="single" w:sz="4" w:space="0" w:color="000000"/>
              <w:bottom w:val="nil"/>
              <w:right w:val="single" w:sz="4" w:space="0" w:color="000000"/>
            </w:tcBorders>
            <w:vAlign w:val="center"/>
          </w:tcPr>
          <w:p w14:paraId="2C067615"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产出指标</w:t>
            </w:r>
          </w:p>
        </w:tc>
        <w:tc>
          <w:tcPr>
            <w:tcW w:w="785" w:type="dxa"/>
            <w:vMerge w:val="restart"/>
            <w:tcBorders>
              <w:top w:val="single" w:sz="4" w:space="0" w:color="000000"/>
              <w:left w:val="single" w:sz="4" w:space="0" w:color="000000"/>
              <w:bottom w:val="nil"/>
              <w:right w:val="single" w:sz="4" w:space="0" w:color="000000"/>
            </w:tcBorders>
            <w:vAlign w:val="center"/>
          </w:tcPr>
          <w:p w14:paraId="0EECDD2C"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数量指标</w:t>
            </w:r>
          </w:p>
        </w:tc>
        <w:tc>
          <w:tcPr>
            <w:tcW w:w="778" w:type="dxa"/>
            <w:tcBorders>
              <w:top w:val="single" w:sz="4" w:space="0" w:color="000000"/>
              <w:left w:val="single" w:sz="4" w:space="0" w:color="000000"/>
              <w:bottom w:val="nil"/>
              <w:right w:val="single" w:sz="4" w:space="0" w:color="000000"/>
            </w:tcBorders>
            <w:vAlign w:val="center"/>
          </w:tcPr>
          <w:p w14:paraId="2FED96C9"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市级名中医补助人数</w:t>
            </w:r>
          </w:p>
        </w:tc>
        <w:tc>
          <w:tcPr>
            <w:tcW w:w="701" w:type="dxa"/>
            <w:tcBorders>
              <w:top w:val="single" w:sz="4" w:space="0" w:color="000000"/>
              <w:left w:val="single" w:sz="4" w:space="0" w:color="000000"/>
              <w:bottom w:val="nil"/>
              <w:right w:val="single" w:sz="4" w:space="0" w:color="000000"/>
            </w:tcBorders>
            <w:vAlign w:val="center"/>
          </w:tcPr>
          <w:p w14:paraId="48BE6088"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701" w:type="dxa"/>
            <w:tcBorders>
              <w:top w:val="single" w:sz="4" w:space="0" w:color="000000"/>
              <w:left w:val="single" w:sz="4" w:space="0" w:color="000000"/>
              <w:bottom w:val="nil"/>
              <w:right w:val="single" w:sz="4" w:space="0" w:color="000000"/>
            </w:tcBorders>
            <w:vAlign w:val="center"/>
          </w:tcPr>
          <w:p w14:paraId="4A8A0E22"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大于等于</w:t>
            </w:r>
          </w:p>
        </w:tc>
        <w:tc>
          <w:tcPr>
            <w:tcW w:w="862" w:type="dxa"/>
            <w:tcBorders>
              <w:top w:val="single" w:sz="4" w:space="0" w:color="000000"/>
              <w:left w:val="single" w:sz="4" w:space="0" w:color="000000"/>
              <w:bottom w:val="nil"/>
              <w:right w:val="single" w:sz="4" w:space="0" w:color="000000"/>
            </w:tcBorders>
            <w:vAlign w:val="center"/>
          </w:tcPr>
          <w:p w14:paraId="2D4D0831" w14:textId="77777777" w:rsidR="00675D20" w:rsidRDefault="00000000">
            <w:pPr>
              <w:widowControl/>
              <w:spacing w:before="240" w:after="240"/>
              <w:ind w:firstLineChars="200" w:firstLine="42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w:t>
            </w:r>
          </w:p>
        </w:tc>
        <w:tc>
          <w:tcPr>
            <w:tcW w:w="1105" w:type="dxa"/>
            <w:tcBorders>
              <w:top w:val="single" w:sz="4" w:space="0" w:color="000000"/>
              <w:left w:val="single" w:sz="4" w:space="0" w:color="000000"/>
              <w:bottom w:val="nil"/>
              <w:right w:val="single" w:sz="4" w:space="0" w:color="000000"/>
            </w:tcBorders>
            <w:vAlign w:val="center"/>
          </w:tcPr>
          <w:p w14:paraId="7F401178"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w:t>
            </w:r>
          </w:p>
        </w:tc>
        <w:tc>
          <w:tcPr>
            <w:tcW w:w="862" w:type="dxa"/>
            <w:tcBorders>
              <w:top w:val="single" w:sz="4" w:space="0" w:color="000000"/>
              <w:left w:val="single" w:sz="4" w:space="0" w:color="000000"/>
              <w:bottom w:val="nil"/>
              <w:right w:val="single" w:sz="4" w:space="0" w:color="000000"/>
            </w:tcBorders>
            <w:vAlign w:val="center"/>
          </w:tcPr>
          <w:p w14:paraId="57EB2858"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人</w:t>
            </w:r>
          </w:p>
        </w:tc>
        <w:tc>
          <w:tcPr>
            <w:tcW w:w="782" w:type="dxa"/>
            <w:tcBorders>
              <w:top w:val="single" w:sz="4" w:space="0" w:color="000000"/>
              <w:left w:val="single" w:sz="4" w:space="0" w:color="000000"/>
              <w:bottom w:val="nil"/>
              <w:right w:val="single" w:sz="4" w:space="0" w:color="000000"/>
            </w:tcBorders>
            <w:vAlign w:val="center"/>
          </w:tcPr>
          <w:p w14:paraId="7377ACA1"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7</w:t>
            </w:r>
          </w:p>
        </w:tc>
        <w:tc>
          <w:tcPr>
            <w:tcW w:w="1024" w:type="dxa"/>
            <w:tcBorders>
              <w:top w:val="single" w:sz="4" w:space="0" w:color="000000"/>
              <w:left w:val="single" w:sz="4" w:space="0" w:color="000000"/>
              <w:bottom w:val="nil"/>
              <w:right w:val="single" w:sz="4" w:space="0" w:color="000000"/>
            </w:tcBorders>
            <w:vAlign w:val="center"/>
          </w:tcPr>
          <w:p w14:paraId="51269592"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7</w:t>
            </w:r>
          </w:p>
        </w:tc>
        <w:tc>
          <w:tcPr>
            <w:tcW w:w="862" w:type="dxa"/>
            <w:tcBorders>
              <w:top w:val="single" w:sz="4" w:space="0" w:color="000000"/>
              <w:left w:val="single" w:sz="4" w:space="0" w:color="000000"/>
              <w:bottom w:val="nil"/>
              <w:right w:val="single" w:sz="4" w:space="0" w:color="000000"/>
            </w:tcBorders>
            <w:vAlign w:val="center"/>
          </w:tcPr>
          <w:p w14:paraId="5044F042" w14:textId="77777777" w:rsidR="00675D20" w:rsidRDefault="00675D20">
            <w:pPr>
              <w:widowControl/>
              <w:spacing w:before="240" w:after="240"/>
              <w:ind w:firstLineChars="200" w:firstLine="420"/>
              <w:jc w:val="left"/>
              <w:textAlignment w:val="center"/>
              <w:rPr>
                <w:rFonts w:ascii="仿宋_GB2312" w:eastAsia="仿宋_GB2312" w:hAnsi="仿宋_GB2312" w:cs="仿宋_GB2312" w:hint="eastAsia"/>
                <w:color w:val="000000"/>
                <w:kern w:val="0"/>
                <w:szCs w:val="21"/>
                <w:lang w:bidi="ar"/>
              </w:rPr>
            </w:pPr>
          </w:p>
        </w:tc>
      </w:tr>
      <w:tr w:rsidR="00675D20" w14:paraId="46C8D3A5" w14:textId="77777777">
        <w:trPr>
          <w:trHeight w:val="1222"/>
        </w:trPr>
        <w:tc>
          <w:tcPr>
            <w:tcW w:w="700" w:type="dxa"/>
            <w:vMerge/>
            <w:tcBorders>
              <w:top w:val="single" w:sz="4" w:space="0" w:color="000000"/>
              <w:left w:val="single" w:sz="4" w:space="0" w:color="000000"/>
              <w:bottom w:val="nil"/>
              <w:right w:val="single" w:sz="4" w:space="0" w:color="000000"/>
            </w:tcBorders>
            <w:vAlign w:val="center"/>
          </w:tcPr>
          <w:p w14:paraId="4EE9CFCB"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01" w:type="dxa"/>
            <w:vMerge/>
            <w:tcBorders>
              <w:top w:val="single" w:sz="4" w:space="0" w:color="000000"/>
              <w:left w:val="single" w:sz="4" w:space="0" w:color="000000"/>
              <w:bottom w:val="nil"/>
              <w:right w:val="single" w:sz="4" w:space="0" w:color="000000"/>
            </w:tcBorders>
            <w:vAlign w:val="center"/>
          </w:tcPr>
          <w:p w14:paraId="7AD58638"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85" w:type="dxa"/>
            <w:vMerge/>
            <w:tcBorders>
              <w:top w:val="single" w:sz="4" w:space="0" w:color="000000"/>
              <w:left w:val="single" w:sz="4" w:space="0" w:color="000000"/>
              <w:bottom w:val="nil"/>
              <w:right w:val="single" w:sz="4" w:space="0" w:color="000000"/>
            </w:tcBorders>
            <w:vAlign w:val="center"/>
          </w:tcPr>
          <w:p w14:paraId="6C8B0CA0"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78" w:type="dxa"/>
            <w:tcBorders>
              <w:top w:val="single" w:sz="4" w:space="0" w:color="000000"/>
              <w:left w:val="single" w:sz="4" w:space="0" w:color="000000"/>
              <w:bottom w:val="nil"/>
              <w:right w:val="single" w:sz="4" w:space="0" w:color="000000"/>
            </w:tcBorders>
            <w:vAlign w:val="center"/>
          </w:tcPr>
          <w:p w14:paraId="2D7040C0"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市级名中医补助次数</w:t>
            </w:r>
          </w:p>
        </w:tc>
        <w:tc>
          <w:tcPr>
            <w:tcW w:w="701" w:type="dxa"/>
            <w:tcBorders>
              <w:top w:val="single" w:sz="4" w:space="0" w:color="000000"/>
              <w:left w:val="single" w:sz="4" w:space="0" w:color="000000"/>
              <w:bottom w:val="nil"/>
              <w:right w:val="single" w:sz="4" w:space="0" w:color="000000"/>
            </w:tcBorders>
            <w:vAlign w:val="center"/>
          </w:tcPr>
          <w:p w14:paraId="4670CB82"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701" w:type="dxa"/>
            <w:tcBorders>
              <w:top w:val="single" w:sz="4" w:space="0" w:color="000000"/>
              <w:left w:val="single" w:sz="4" w:space="0" w:color="000000"/>
              <w:bottom w:val="nil"/>
              <w:right w:val="single" w:sz="4" w:space="0" w:color="000000"/>
            </w:tcBorders>
            <w:vAlign w:val="center"/>
          </w:tcPr>
          <w:p w14:paraId="703C182F"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大于等于</w:t>
            </w:r>
          </w:p>
        </w:tc>
        <w:tc>
          <w:tcPr>
            <w:tcW w:w="862" w:type="dxa"/>
            <w:tcBorders>
              <w:top w:val="single" w:sz="4" w:space="0" w:color="000000"/>
              <w:left w:val="single" w:sz="4" w:space="0" w:color="000000"/>
              <w:bottom w:val="nil"/>
              <w:right w:val="single" w:sz="4" w:space="0" w:color="000000"/>
            </w:tcBorders>
            <w:vAlign w:val="center"/>
          </w:tcPr>
          <w:p w14:paraId="4C78BABC" w14:textId="77777777" w:rsidR="00675D20" w:rsidRDefault="00000000">
            <w:pPr>
              <w:widowControl/>
              <w:ind w:firstLineChars="200" w:firstLine="42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w:t>
            </w:r>
          </w:p>
        </w:tc>
        <w:tc>
          <w:tcPr>
            <w:tcW w:w="1105" w:type="dxa"/>
            <w:tcBorders>
              <w:top w:val="single" w:sz="4" w:space="0" w:color="000000"/>
              <w:left w:val="single" w:sz="4" w:space="0" w:color="000000"/>
              <w:bottom w:val="nil"/>
              <w:right w:val="single" w:sz="4" w:space="0" w:color="000000"/>
            </w:tcBorders>
            <w:vAlign w:val="center"/>
          </w:tcPr>
          <w:p w14:paraId="4EA09B48"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w:t>
            </w:r>
          </w:p>
        </w:tc>
        <w:tc>
          <w:tcPr>
            <w:tcW w:w="862" w:type="dxa"/>
            <w:tcBorders>
              <w:top w:val="single" w:sz="4" w:space="0" w:color="000000"/>
              <w:left w:val="single" w:sz="4" w:space="0" w:color="000000"/>
              <w:bottom w:val="nil"/>
              <w:right w:val="single" w:sz="4" w:space="0" w:color="000000"/>
            </w:tcBorders>
            <w:vAlign w:val="center"/>
          </w:tcPr>
          <w:p w14:paraId="027202F6"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次</w:t>
            </w:r>
          </w:p>
        </w:tc>
        <w:tc>
          <w:tcPr>
            <w:tcW w:w="782" w:type="dxa"/>
            <w:tcBorders>
              <w:top w:val="single" w:sz="4" w:space="0" w:color="000000"/>
              <w:left w:val="single" w:sz="4" w:space="0" w:color="000000"/>
              <w:bottom w:val="nil"/>
              <w:right w:val="single" w:sz="4" w:space="0" w:color="000000"/>
            </w:tcBorders>
            <w:vAlign w:val="center"/>
          </w:tcPr>
          <w:p w14:paraId="6AE836C3"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w:t>
            </w:r>
          </w:p>
        </w:tc>
        <w:tc>
          <w:tcPr>
            <w:tcW w:w="1024" w:type="dxa"/>
            <w:tcBorders>
              <w:top w:val="single" w:sz="4" w:space="0" w:color="000000"/>
              <w:left w:val="single" w:sz="4" w:space="0" w:color="000000"/>
              <w:bottom w:val="nil"/>
              <w:right w:val="single" w:sz="4" w:space="0" w:color="000000"/>
            </w:tcBorders>
            <w:vAlign w:val="center"/>
          </w:tcPr>
          <w:p w14:paraId="6989B4CD"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w:t>
            </w:r>
          </w:p>
        </w:tc>
        <w:tc>
          <w:tcPr>
            <w:tcW w:w="862" w:type="dxa"/>
            <w:tcBorders>
              <w:top w:val="single" w:sz="4" w:space="0" w:color="000000"/>
              <w:left w:val="single" w:sz="4" w:space="0" w:color="000000"/>
              <w:bottom w:val="nil"/>
              <w:right w:val="single" w:sz="4" w:space="0" w:color="000000"/>
            </w:tcBorders>
            <w:vAlign w:val="center"/>
          </w:tcPr>
          <w:p w14:paraId="62EA04D9"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r>
      <w:tr w:rsidR="00675D20" w14:paraId="4F47DAF7" w14:textId="77777777">
        <w:trPr>
          <w:trHeight w:val="736"/>
        </w:trPr>
        <w:tc>
          <w:tcPr>
            <w:tcW w:w="700" w:type="dxa"/>
            <w:vMerge/>
            <w:tcBorders>
              <w:top w:val="single" w:sz="4" w:space="0" w:color="000000"/>
              <w:left w:val="single" w:sz="4" w:space="0" w:color="000000"/>
              <w:bottom w:val="nil"/>
              <w:right w:val="single" w:sz="4" w:space="0" w:color="000000"/>
            </w:tcBorders>
            <w:vAlign w:val="center"/>
          </w:tcPr>
          <w:p w14:paraId="216C407A"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01" w:type="dxa"/>
            <w:vMerge/>
            <w:tcBorders>
              <w:top w:val="single" w:sz="4" w:space="0" w:color="000000"/>
              <w:left w:val="single" w:sz="4" w:space="0" w:color="000000"/>
              <w:bottom w:val="nil"/>
              <w:right w:val="single" w:sz="4" w:space="0" w:color="000000"/>
            </w:tcBorders>
            <w:vAlign w:val="center"/>
          </w:tcPr>
          <w:p w14:paraId="50F25280"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85" w:type="dxa"/>
            <w:vMerge w:val="restart"/>
            <w:tcBorders>
              <w:top w:val="single" w:sz="4" w:space="0" w:color="000000"/>
              <w:left w:val="single" w:sz="4" w:space="0" w:color="000000"/>
              <w:bottom w:val="nil"/>
              <w:right w:val="single" w:sz="4" w:space="0" w:color="000000"/>
            </w:tcBorders>
            <w:vAlign w:val="center"/>
          </w:tcPr>
          <w:p w14:paraId="7B53CB98"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质量指标</w:t>
            </w:r>
          </w:p>
        </w:tc>
        <w:tc>
          <w:tcPr>
            <w:tcW w:w="778" w:type="dxa"/>
            <w:tcBorders>
              <w:top w:val="single" w:sz="4" w:space="0" w:color="000000"/>
              <w:left w:val="single" w:sz="4" w:space="0" w:color="000000"/>
              <w:bottom w:val="nil"/>
              <w:right w:val="single" w:sz="4" w:space="0" w:color="000000"/>
            </w:tcBorders>
            <w:vAlign w:val="center"/>
          </w:tcPr>
          <w:p w14:paraId="58B670EA"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发放到位率</w:t>
            </w:r>
          </w:p>
        </w:tc>
        <w:tc>
          <w:tcPr>
            <w:tcW w:w="701" w:type="dxa"/>
            <w:tcBorders>
              <w:top w:val="single" w:sz="4" w:space="0" w:color="000000"/>
              <w:left w:val="single" w:sz="4" w:space="0" w:color="000000"/>
              <w:bottom w:val="nil"/>
              <w:right w:val="single" w:sz="4" w:space="0" w:color="000000"/>
            </w:tcBorders>
            <w:vAlign w:val="center"/>
          </w:tcPr>
          <w:p w14:paraId="6A16B405"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701" w:type="dxa"/>
            <w:tcBorders>
              <w:top w:val="single" w:sz="4" w:space="0" w:color="000000"/>
              <w:left w:val="single" w:sz="4" w:space="0" w:color="000000"/>
              <w:bottom w:val="nil"/>
              <w:right w:val="single" w:sz="4" w:space="0" w:color="000000"/>
            </w:tcBorders>
            <w:vAlign w:val="center"/>
          </w:tcPr>
          <w:p w14:paraId="04051D0E"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等于</w:t>
            </w:r>
          </w:p>
        </w:tc>
        <w:tc>
          <w:tcPr>
            <w:tcW w:w="862" w:type="dxa"/>
            <w:tcBorders>
              <w:top w:val="single" w:sz="4" w:space="0" w:color="000000"/>
              <w:left w:val="single" w:sz="4" w:space="0" w:color="000000"/>
              <w:bottom w:val="nil"/>
              <w:right w:val="single" w:sz="4" w:space="0" w:color="000000"/>
            </w:tcBorders>
            <w:vAlign w:val="center"/>
          </w:tcPr>
          <w:p w14:paraId="53385184"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w:t>
            </w:r>
          </w:p>
        </w:tc>
        <w:tc>
          <w:tcPr>
            <w:tcW w:w="1105" w:type="dxa"/>
            <w:tcBorders>
              <w:top w:val="single" w:sz="4" w:space="0" w:color="000000"/>
              <w:left w:val="single" w:sz="4" w:space="0" w:color="000000"/>
              <w:bottom w:val="nil"/>
              <w:right w:val="single" w:sz="4" w:space="0" w:color="000000"/>
            </w:tcBorders>
            <w:vAlign w:val="center"/>
          </w:tcPr>
          <w:p w14:paraId="329C0DF8"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100.00</w:t>
            </w:r>
          </w:p>
        </w:tc>
        <w:tc>
          <w:tcPr>
            <w:tcW w:w="862" w:type="dxa"/>
            <w:tcBorders>
              <w:top w:val="single" w:sz="4" w:space="0" w:color="000000"/>
              <w:left w:val="single" w:sz="4" w:space="0" w:color="000000"/>
              <w:bottom w:val="nil"/>
              <w:right w:val="single" w:sz="4" w:space="0" w:color="000000"/>
            </w:tcBorders>
            <w:vAlign w:val="center"/>
          </w:tcPr>
          <w:p w14:paraId="27D0B4D8"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w:t>
            </w:r>
          </w:p>
        </w:tc>
        <w:tc>
          <w:tcPr>
            <w:tcW w:w="782" w:type="dxa"/>
            <w:tcBorders>
              <w:top w:val="single" w:sz="4" w:space="0" w:color="000000"/>
              <w:left w:val="single" w:sz="4" w:space="0" w:color="000000"/>
              <w:bottom w:val="nil"/>
              <w:right w:val="single" w:sz="4" w:space="0" w:color="000000"/>
            </w:tcBorders>
            <w:vAlign w:val="center"/>
          </w:tcPr>
          <w:p w14:paraId="0CB67C77"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7</w:t>
            </w:r>
          </w:p>
        </w:tc>
        <w:tc>
          <w:tcPr>
            <w:tcW w:w="1024" w:type="dxa"/>
            <w:tcBorders>
              <w:top w:val="single" w:sz="4" w:space="0" w:color="000000"/>
              <w:left w:val="single" w:sz="4" w:space="0" w:color="000000"/>
              <w:bottom w:val="nil"/>
              <w:right w:val="single" w:sz="4" w:space="0" w:color="000000"/>
            </w:tcBorders>
            <w:vAlign w:val="center"/>
          </w:tcPr>
          <w:p w14:paraId="4FD1AB55"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7</w:t>
            </w:r>
          </w:p>
        </w:tc>
        <w:tc>
          <w:tcPr>
            <w:tcW w:w="862" w:type="dxa"/>
            <w:tcBorders>
              <w:top w:val="single" w:sz="4" w:space="0" w:color="000000"/>
              <w:left w:val="single" w:sz="4" w:space="0" w:color="000000"/>
              <w:bottom w:val="nil"/>
              <w:right w:val="single" w:sz="4" w:space="0" w:color="000000"/>
            </w:tcBorders>
            <w:vAlign w:val="center"/>
          </w:tcPr>
          <w:p w14:paraId="39A6CE5F"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r>
      <w:tr w:rsidR="00675D20" w14:paraId="7929C1E9" w14:textId="77777777">
        <w:trPr>
          <w:trHeight w:val="979"/>
        </w:trPr>
        <w:tc>
          <w:tcPr>
            <w:tcW w:w="700" w:type="dxa"/>
            <w:vMerge/>
            <w:tcBorders>
              <w:top w:val="single" w:sz="4" w:space="0" w:color="000000"/>
              <w:left w:val="single" w:sz="4" w:space="0" w:color="000000"/>
              <w:bottom w:val="nil"/>
              <w:right w:val="single" w:sz="4" w:space="0" w:color="000000"/>
            </w:tcBorders>
            <w:vAlign w:val="center"/>
          </w:tcPr>
          <w:p w14:paraId="12A82860"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01" w:type="dxa"/>
            <w:vMerge/>
            <w:tcBorders>
              <w:top w:val="single" w:sz="4" w:space="0" w:color="000000"/>
              <w:left w:val="single" w:sz="4" w:space="0" w:color="000000"/>
              <w:bottom w:val="nil"/>
              <w:right w:val="single" w:sz="4" w:space="0" w:color="000000"/>
            </w:tcBorders>
            <w:vAlign w:val="center"/>
          </w:tcPr>
          <w:p w14:paraId="58219AE7"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85" w:type="dxa"/>
            <w:vMerge/>
            <w:tcBorders>
              <w:top w:val="single" w:sz="4" w:space="0" w:color="000000"/>
              <w:left w:val="single" w:sz="4" w:space="0" w:color="000000"/>
              <w:bottom w:val="nil"/>
              <w:right w:val="single" w:sz="4" w:space="0" w:color="000000"/>
            </w:tcBorders>
            <w:vAlign w:val="center"/>
          </w:tcPr>
          <w:p w14:paraId="1C407A52"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78" w:type="dxa"/>
            <w:tcBorders>
              <w:top w:val="single" w:sz="4" w:space="0" w:color="000000"/>
              <w:left w:val="single" w:sz="4" w:space="0" w:color="000000"/>
              <w:bottom w:val="nil"/>
              <w:right w:val="single" w:sz="4" w:space="0" w:color="000000"/>
            </w:tcBorders>
            <w:vAlign w:val="center"/>
          </w:tcPr>
          <w:p w14:paraId="70A14C91"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符合文件发放标准</w:t>
            </w:r>
          </w:p>
        </w:tc>
        <w:tc>
          <w:tcPr>
            <w:tcW w:w="701" w:type="dxa"/>
            <w:tcBorders>
              <w:top w:val="single" w:sz="4" w:space="0" w:color="000000"/>
              <w:left w:val="single" w:sz="4" w:space="0" w:color="000000"/>
              <w:bottom w:val="nil"/>
              <w:right w:val="single" w:sz="4" w:space="0" w:color="000000"/>
            </w:tcBorders>
            <w:vAlign w:val="center"/>
          </w:tcPr>
          <w:p w14:paraId="77033A07"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701" w:type="dxa"/>
            <w:tcBorders>
              <w:top w:val="single" w:sz="4" w:space="0" w:color="000000"/>
              <w:left w:val="single" w:sz="4" w:space="0" w:color="000000"/>
              <w:bottom w:val="nil"/>
              <w:right w:val="single" w:sz="4" w:space="0" w:color="000000"/>
            </w:tcBorders>
            <w:vAlign w:val="center"/>
          </w:tcPr>
          <w:p w14:paraId="51D6195A"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等于</w:t>
            </w:r>
          </w:p>
        </w:tc>
        <w:tc>
          <w:tcPr>
            <w:tcW w:w="862" w:type="dxa"/>
            <w:tcBorders>
              <w:top w:val="single" w:sz="4" w:space="0" w:color="000000"/>
              <w:left w:val="single" w:sz="4" w:space="0" w:color="000000"/>
              <w:bottom w:val="nil"/>
              <w:right w:val="single" w:sz="4" w:space="0" w:color="000000"/>
            </w:tcBorders>
            <w:vAlign w:val="center"/>
          </w:tcPr>
          <w:p w14:paraId="1D976073"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w:t>
            </w:r>
          </w:p>
        </w:tc>
        <w:tc>
          <w:tcPr>
            <w:tcW w:w="1105" w:type="dxa"/>
            <w:tcBorders>
              <w:top w:val="single" w:sz="4" w:space="0" w:color="000000"/>
              <w:left w:val="single" w:sz="4" w:space="0" w:color="000000"/>
              <w:bottom w:val="nil"/>
              <w:right w:val="single" w:sz="4" w:space="0" w:color="000000"/>
            </w:tcBorders>
            <w:vAlign w:val="center"/>
          </w:tcPr>
          <w:p w14:paraId="535BCB95"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100.00</w:t>
            </w:r>
          </w:p>
        </w:tc>
        <w:tc>
          <w:tcPr>
            <w:tcW w:w="862" w:type="dxa"/>
            <w:tcBorders>
              <w:top w:val="single" w:sz="4" w:space="0" w:color="000000"/>
              <w:left w:val="single" w:sz="4" w:space="0" w:color="000000"/>
              <w:bottom w:val="nil"/>
              <w:right w:val="single" w:sz="4" w:space="0" w:color="000000"/>
            </w:tcBorders>
            <w:vAlign w:val="center"/>
          </w:tcPr>
          <w:p w14:paraId="039DE8A0"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w:t>
            </w:r>
          </w:p>
        </w:tc>
        <w:tc>
          <w:tcPr>
            <w:tcW w:w="782" w:type="dxa"/>
            <w:tcBorders>
              <w:top w:val="single" w:sz="4" w:space="0" w:color="000000"/>
              <w:left w:val="single" w:sz="4" w:space="0" w:color="000000"/>
              <w:bottom w:val="nil"/>
              <w:right w:val="single" w:sz="4" w:space="0" w:color="000000"/>
            </w:tcBorders>
            <w:vAlign w:val="center"/>
          </w:tcPr>
          <w:p w14:paraId="5BF1FF44"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w:t>
            </w:r>
          </w:p>
        </w:tc>
        <w:tc>
          <w:tcPr>
            <w:tcW w:w="1024" w:type="dxa"/>
            <w:tcBorders>
              <w:top w:val="single" w:sz="4" w:space="0" w:color="000000"/>
              <w:left w:val="single" w:sz="4" w:space="0" w:color="000000"/>
              <w:bottom w:val="nil"/>
              <w:right w:val="single" w:sz="4" w:space="0" w:color="000000"/>
            </w:tcBorders>
            <w:vAlign w:val="center"/>
          </w:tcPr>
          <w:p w14:paraId="6DDAB5EF"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w:t>
            </w:r>
          </w:p>
        </w:tc>
        <w:tc>
          <w:tcPr>
            <w:tcW w:w="862" w:type="dxa"/>
            <w:tcBorders>
              <w:top w:val="single" w:sz="4" w:space="0" w:color="000000"/>
              <w:left w:val="single" w:sz="4" w:space="0" w:color="000000"/>
              <w:bottom w:val="nil"/>
              <w:right w:val="single" w:sz="4" w:space="0" w:color="000000"/>
            </w:tcBorders>
            <w:vAlign w:val="center"/>
          </w:tcPr>
          <w:p w14:paraId="7A8270AE"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r>
      <w:tr w:rsidR="00675D20" w14:paraId="2D8B12CB" w14:textId="77777777">
        <w:trPr>
          <w:trHeight w:val="1222"/>
        </w:trPr>
        <w:tc>
          <w:tcPr>
            <w:tcW w:w="700" w:type="dxa"/>
            <w:vMerge/>
            <w:tcBorders>
              <w:top w:val="single" w:sz="4" w:space="0" w:color="000000"/>
              <w:left w:val="single" w:sz="4" w:space="0" w:color="000000"/>
              <w:bottom w:val="nil"/>
              <w:right w:val="single" w:sz="4" w:space="0" w:color="000000"/>
            </w:tcBorders>
            <w:vAlign w:val="center"/>
          </w:tcPr>
          <w:p w14:paraId="52010DD7"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01" w:type="dxa"/>
            <w:vMerge/>
            <w:tcBorders>
              <w:top w:val="single" w:sz="4" w:space="0" w:color="000000"/>
              <w:left w:val="single" w:sz="4" w:space="0" w:color="000000"/>
              <w:bottom w:val="nil"/>
              <w:right w:val="single" w:sz="4" w:space="0" w:color="000000"/>
            </w:tcBorders>
            <w:vAlign w:val="center"/>
          </w:tcPr>
          <w:p w14:paraId="0D7CD73C"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85" w:type="dxa"/>
            <w:vMerge w:val="restart"/>
            <w:tcBorders>
              <w:top w:val="single" w:sz="4" w:space="0" w:color="000000"/>
              <w:left w:val="single" w:sz="4" w:space="0" w:color="000000"/>
              <w:bottom w:val="nil"/>
              <w:right w:val="single" w:sz="4" w:space="0" w:color="000000"/>
            </w:tcBorders>
            <w:vAlign w:val="center"/>
          </w:tcPr>
          <w:p w14:paraId="0959E261"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时效指标</w:t>
            </w:r>
          </w:p>
        </w:tc>
        <w:tc>
          <w:tcPr>
            <w:tcW w:w="778" w:type="dxa"/>
            <w:tcBorders>
              <w:top w:val="single" w:sz="4" w:space="0" w:color="000000"/>
              <w:left w:val="single" w:sz="4" w:space="0" w:color="000000"/>
              <w:bottom w:val="nil"/>
              <w:right w:val="single" w:sz="4" w:space="0" w:color="000000"/>
            </w:tcBorders>
            <w:vAlign w:val="center"/>
          </w:tcPr>
          <w:p w14:paraId="584E64F3"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岗位津贴发放开始时间</w:t>
            </w:r>
          </w:p>
        </w:tc>
        <w:tc>
          <w:tcPr>
            <w:tcW w:w="701" w:type="dxa"/>
            <w:tcBorders>
              <w:top w:val="single" w:sz="4" w:space="0" w:color="000000"/>
              <w:left w:val="single" w:sz="4" w:space="0" w:color="000000"/>
              <w:bottom w:val="nil"/>
              <w:right w:val="single" w:sz="4" w:space="0" w:color="000000"/>
            </w:tcBorders>
            <w:vAlign w:val="center"/>
          </w:tcPr>
          <w:p w14:paraId="5283A394"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定性</w:t>
            </w:r>
          </w:p>
        </w:tc>
        <w:tc>
          <w:tcPr>
            <w:tcW w:w="701" w:type="dxa"/>
            <w:tcBorders>
              <w:top w:val="single" w:sz="4" w:space="0" w:color="000000"/>
              <w:left w:val="single" w:sz="4" w:space="0" w:color="000000"/>
              <w:bottom w:val="nil"/>
              <w:right w:val="single" w:sz="4" w:space="0" w:color="000000"/>
            </w:tcBorders>
            <w:vAlign w:val="center"/>
          </w:tcPr>
          <w:p w14:paraId="1F2754C9"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862" w:type="dxa"/>
            <w:tcBorders>
              <w:top w:val="single" w:sz="4" w:space="0" w:color="000000"/>
              <w:left w:val="single" w:sz="4" w:space="0" w:color="000000"/>
              <w:bottom w:val="nil"/>
              <w:right w:val="single" w:sz="4" w:space="0" w:color="000000"/>
            </w:tcBorders>
            <w:vAlign w:val="center"/>
          </w:tcPr>
          <w:p w14:paraId="42EC6BB3"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2024年12月底前</w:t>
            </w:r>
          </w:p>
        </w:tc>
        <w:tc>
          <w:tcPr>
            <w:tcW w:w="1105" w:type="dxa"/>
            <w:tcBorders>
              <w:top w:val="single" w:sz="4" w:space="0" w:color="000000"/>
              <w:left w:val="single" w:sz="4" w:space="0" w:color="000000"/>
              <w:bottom w:val="nil"/>
              <w:right w:val="single" w:sz="4" w:space="0" w:color="000000"/>
            </w:tcBorders>
            <w:vAlign w:val="center"/>
          </w:tcPr>
          <w:p w14:paraId="02EC9337"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2024年12月底前</w:t>
            </w:r>
          </w:p>
        </w:tc>
        <w:tc>
          <w:tcPr>
            <w:tcW w:w="862" w:type="dxa"/>
            <w:tcBorders>
              <w:top w:val="single" w:sz="4" w:space="0" w:color="000000"/>
              <w:left w:val="single" w:sz="4" w:space="0" w:color="000000"/>
              <w:bottom w:val="nil"/>
              <w:right w:val="single" w:sz="4" w:space="0" w:color="000000"/>
            </w:tcBorders>
            <w:vAlign w:val="center"/>
          </w:tcPr>
          <w:p w14:paraId="48D848A5"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82" w:type="dxa"/>
            <w:tcBorders>
              <w:top w:val="single" w:sz="4" w:space="0" w:color="000000"/>
              <w:left w:val="single" w:sz="4" w:space="0" w:color="000000"/>
              <w:bottom w:val="nil"/>
              <w:right w:val="single" w:sz="4" w:space="0" w:color="000000"/>
            </w:tcBorders>
            <w:vAlign w:val="center"/>
          </w:tcPr>
          <w:p w14:paraId="2C67CD78"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1024" w:type="dxa"/>
            <w:tcBorders>
              <w:top w:val="single" w:sz="4" w:space="0" w:color="000000"/>
              <w:left w:val="single" w:sz="4" w:space="0" w:color="000000"/>
              <w:bottom w:val="nil"/>
              <w:right w:val="single" w:sz="4" w:space="0" w:color="000000"/>
            </w:tcBorders>
            <w:vAlign w:val="center"/>
          </w:tcPr>
          <w:p w14:paraId="254231D0"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862" w:type="dxa"/>
            <w:tcBorders>
              <w:top w:val="single" w:sz="4" w:space="0" w:color="000000"/>
              <w:left w:val="single" w:sz="4" w:space="0" w:color="000000"/>
              <w:bottom w:val="nil"/>
              <w:right w:val="single" w:sz="4" w:space="0" w:color="000000"/>
            </w:tcBorders>
            <w:vAlign w:val="center"/>
          </w:tcPr>
          <w:p w14:paraId="777DBB65"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r>
      <w:tr w:rsidR="00675D20" w14:paraId="7EFAA090" w14:textId="77777777">
        <w:trPr>
          <w:trHeight w:val="1222"/>
        </w:trPr>
        <w:tc>
          <w:tcPr>
            <w:tcW w:w="700" w:type="dxa"/>
            <w:vMerge/>
            <w:tcBorders>
              <w:top w:val="single" w:sz="4" w:space="0" w:color="000000"/>
              <w:left w:val="single" w:sz="4" w:space="0" w:color="000000"/>
              <w:bottom w:val="nil"/>
              <w:right w:val="single" w:sz="4" w:space="0" w:color="000000"/>
            </w:tcBorders>
            <w:vAlign w:val="center"/>
          </w:tcPr>
          <w:p w14:paraId="4B5CCE63"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01" w:type="dxa"/>
            <w:vMerge/>
            <w:tcBorders>
              <w:top w:val="single" w:sz="4" w:space="0" w:color="000000"/>
              <w:left w:val="single" w:sz="4" w:space="0" w:color="000000"/>
              <w:bottom w:val="nil"/>
              <w:right w:val="single" w:sz="4" w:space="0" w:color="000000"/>
            </w:tcBorders>
            <w:vAlign w:val="center"/>
          </w:tcPr>
          <w:p w14:paraId="4266813C"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85" w:type="dxa"/>
            <w:vMerge/>
            <w:tcBorders>
              <w:top w:val="single" w:sz="4" w:space="0" w:color="000000"/>
              <w:left w:val="single" w:sz="4" w:space="0" w:color="000000"/>
              <w:bottom w:val="nil"/>
              <w:right w:val="single" w:sz="4" w:space="0" w:color="000000"/>
            </w:tcBorders>
            <w:vAlign w:val="center"/>
          </w:tcPr>
          <w:p w14:paraId="7178A965"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78" w:type="dxa"/>
            <w:tcBorders>
              <w:top w:val="single" w:sz="4" w:space="0" w:color="000000"/>
              <w:left w:val="single" w:sz="4" w:space="0" w:color="000000"/>
              <w:bottom w:val="nil"/>
              <w:right w:val="single" w:sz="4" w:space="0" w:color="000000"/>
            </w:tcBorders>
            <w:vAlign w:val="center"/>
          </w:tcPr>
          <w:p w14:paraId="3D077649"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岗位津贴发放完成时间</w:t>
            </w:r>
          </w:p>
        </w:tc>
        <w:tc>
          <w:tcPr>
            <w:tcW w:w="701" w:type="dxa"/>
            <w:tcBorders>
              <w:top w:val="single" w:sz="4" w:space="0" w:color="000000"/>
              <w:left w:val="single" w:sz="4" w:space="0" w:color="000000"/>
              <w:bottom w:val="nil"/>
              <w:right w:val="single" w:sz="4" w:space="0" w:color="000000"/>
            </w:tcBorders>
            <w:vAlign w:val="center"/>
          </w:tcPr>
          <w:p w14:paraId="6251AC41"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定性</w:t>
            </w:r>
          </w:p>
        </w:tc>
        <w:tc>
          <w:tcPr>
            <w:tcW w:w="701" w:type="dxa"/>
            <w:tcBorders>
              <w:top w:val="single" w:sz="4" w:space="0" w:color="000000"/>
              <w:left w:val="single" w:sz="4" w:space="0" w:color="000000"/>
              <w:bottom w:val="nil"/>
              <w:right w:val="single" w:sz="4" w:space="0" w:color="000000"/>
            </w:tcBorders>
            <w:vAlign w:val="center"/>
          </w:tcPr>
          <w:p w14:paraId="724A1C5E"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862" w:type="dxa"/>
            <w:tcBorders>
              <w:top w:val="single" w:sz="4" w:space="0" w:color="000000"/>
              <w:left w:val="single" w:sz="4" w:space="0" w:color="000000"/>
              <w:bottom w:val="nil"/>
              <w:right w:val="single" w:sz="4" w:space="0" w:color="000000"/>
            </w:tcBorders>
            <w:vAlign w:val="center"/>
          </w:tcPr>
          <w:p w14:paraId="202F2B6D"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2024年12月底前</w:t>
            </w:r>
          </w:p>
        </w:tc>
        <w:tc>
          <w:tcPr>
            <w:tcW w:w="1105" w:type="dxa"/>
            <w:tcBorders>
              <w:top w:val="single" w:sz="4" w:space="0" w:color="000000"/>
              <w:left w:val="single" w:sz="4" w:space="0" w:color="000000"/>
              <w:bottom w:val="nil"/>
              <w:right w:val="single" w:sz="4" w:space="0" w:color="000000"/>
            </w:tcBorders>
            <w:vAlign w:val="center"/>
          </w:tcPr>
          <w:p w14:paraId="4CA1B004"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2024年12月底前</w:t>
            </w:r>
          </w:p>
        </w:tc>
        <w:tc>
          <w:tcPr>
            <w:tcW w:w="862" w:type="dxa"/>
            <w:tcBorders>
              <w:top w:val="single" w:sz="4" w:space="0" w:color="000000"/>
              <w:left w:val="single" w:sz="4" w:space="0" w:color="000000"/>
              <w:bottom w:val="nil"/>
              <w:right w:val="single" w:sz="4" w:space="0" w:color="000000"/>
            </w:tcBorders>
            <w:vAlign w:val="center"/>
          </w:tcPr>
          <w:p w14:paraId="71EA64DD"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82" w:type="dxa"/>
            <w:tcBorders>
              <w:top w:val="single" w:sz="4" w:space="0" w:color="000000"/>
              <w:left w:val="single" w:sz="4" w:space="0" w:color="000000"/>
              <w:bottom w:val="nil"/>
              <w:right w:val="single" w:sz="4" w:space="0" w:color="000000"/>
            </w:tcBorders>
            <w:vAlign w:val="center"/>
          </w:tcPr>
          <w:p w14:paraId="482C6334"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1024" w:type="dxa"/>
            <w:tcBorders>
              <w:top w:val="single" w:sz="4" w:space="0" w:color="000000"/>
              <w:left w:val="single" w:sz="4" w:space="0" w:color="000000"/>
              <w:bottom w:val="nil"/>
              <w:right w:val="single" w:sz="4" w:space="0" w:color="000000"/>
            </w:tcBorders>
            <w:vAlign w:val="center"/>
          </w:tcPr>
          <w:p w14:paraId="69E6918A"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862" w:type="dxa"/>
            <w:tcBorders>
              <w:top w:val="single" w:sz="4" w:space="0" w:color="000000"/>
              <w:left w:val="single" w:sz="4" w:space="0" w:color="000000"/>
              <w:bottom w:val="nil"/>
              <w:right w:val="single" w:sz="4" w:space="0" w:color="000000"/>
            </w:tcBorders>
            <w:vAlign w:val="center"/>
          </w:tcPr>
          <w:p w14:paraId="4D6A3831"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r>
      <w:tr w:rsidR="00675D20" w14:paraId="0E68BBA6" w14:textId="77777777">
        <w:trPr>
          <w:trHeight w:val="1707"/>
        </w:trPr>
        <w:tc>
          <w:tcPr>
            <w:tcW w:w="700" w:type="dxa"/>
            <w:vMerge/>
            <w:tcBorders>
              <w:top w:val="single" w:sz="4" w:space="0" w:color="000000"/>
              <w:left w:val="single" w:sz="4" w:space="0" w:color="000000"/>
              <w:bottom w:val="nil"/>
              <w:right w:val="single" w:sz="4" w:space="0" w:color="000000"/>
            </w:tcBorders>
            <w:vAlign w:val="center"/>
          </w:tcPr>
          <w:p w14:paraId="6FEEC2AC"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01" w:type="dxa"/>
            <w:vMerge/>
            <w:tcBorders>
              <w:top w:val="single" w:sz="4" w:space="0" w:color="000000"/>
              <w:left w:val="single" w:sz="4" w:space="0" w:color="000000"/>
              <w:bottom w:val="nil"/>
              <w:right w:val="single" w:sz="4" w:space="0" w:color="000000"/>
            </w:tcBorders>
            <w:vAlign w:val="center"/>
          </w:tcPr>
          <w:p w14:paraId="35AF452F"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85" w:type="dxa"/>
            <w:vMerge w:val="restart"/>
            <w:tcBorders>
              <w:top w:val="single" w:sz="4" w:space="0" w:color="000000"/>
              <w:left w:val="single" w:sz="4" w:space="0" w:color="000000"/>
              <w:bottom w:val="nil"/>
              <w:right w:val="single" w:sz="4" w:space="0" w:color="000000"/>
            </w:tcBorders>
            <w:vAlign w:val="center"/>
          </w:tcPr>
          <w:p w14:paraId="1FFDE9ED"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成本指标</w:t>
            </w:r>
          </w:p>
        </w:tc>
        <w:tc>
          <w:tcPr>
            <w:tcW w:w="778" w:type="dxa"/>
            <w:tcBorders>
              <w:top w:val="single" w:sz="4" w:space="0" w:color="000000"/>
              <w:left w:val="single" w:sz="4" w:space="0" w:color="000000"/>
              <w:bottom w:val="nil"/>
              <w:right w:val="single" w:sz="4" w:space="0" w:color="000000"/>
            </w:tcBorders>
            <w:vAlign w:val="center"/>
          </w:tcPr>
          <w:p w14:paraId="6B03F85F"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市级名中医发放岗位津贴标准</w:t>
            </w:r>
          </w:p>
        </w:tc>
        <w:tc>
          <w:tcPr>
            <w:tcW w:w="701" w:type="dxa"/>
            <w:tcBorders>
              <w:top w:val="single" w:sz="4" w:space="0" w:color="000000"/>
              <w:left w:val="single" w:sz="4" w:space="0" w:color="000000"/>
              <w:bottom w:val="nil"/>
              <w:right w:val="single" w:sz="4" w:space="0" w:color="000000"/>
            </w:tcBorders>
            <w:vAlign w:val="center"/>
          </w:tcPr>
          <w:p w14:paraId="125C3519"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反向</w:t>
            </w:r>
          </w:p>
        </w:tc>
        <w:tc>
          <w:tcPr>
            <w:tcW w:w="701" w:type="dxa"/>
            <w:tcBorders>
              <w:top w:val="single" w:sz="4" w:space="0" w:color="000000"/>
              <w:left w:val="single" w:sz="4" w:space="0" w:color="000000"/>
              <w:bottom w:val="nil"/>
              <w:right w:val="single" w:sz="4" w:space="0" w:color="000000"/>
            </w:tcBorders>
            <w:vAlign w:val="center"/>
          </w:tcPr>
          <w:p w14:paraId="766DB8CD"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小于等于</w:t>
            </w:r>
          </w:p>
        </w:tc>
        <w:tc>
          <w:tcPr>
            <w:tcW w:w="862" w:type="dxa"/>
            <w:tcBorders>
              <w:top w:val="single" w:sz="4" w:space="0" w:color="000000"/>
              <w:left w:val="single" w:sz="4" w:space="0" w:color="000000"/>
              <w:bottom w:val="nil"/>
              <w:right w:val="single" w:sz="4" w:space="0" w:color="000000"/>
            </w:tcBorders>
            <w:vAlign w:val="center"/>
          </w:tcPr>
          <w:p w14:paraId="6A577D91"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2400</w:t>
            </w:r>
          </w:p>
        </w:tc>
        <w:tc>
          <w:tcPr>
            <w:tcW w:w="1105" w:type="dxa"/>
            <w:tcBorders>
              <w:top w:val="single" w:sz="4" w:space="0" w:color="000000"/>
              <w:left w:val="single" w:sz="4" w:space="0" w:color="000000"/>
              <w:bottom w:val="nil"/>
              <w:right w:val="single" w:sz="4" w:space="0" w:color="000000"/>
            </w:tcBorders>
            <w:vAlign w:val="center"/>
          </w:tcPr>
          <w:p w14:paraId="39790F80"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2400.00</w:t>
            </w:r>
          </w:p>
        </w:tc>
        <w:tc>
          <w:tcPr>
            <w:tcW w:w="862" w:type="dxa"/>
            <w:tcBorders>
              <w:top w:val="single" w:sz="4" w:space="0" w:color="000000"/>
              <w:left w:val="single" w:sz="4" w:space="0" w:color="000000"/>
              <w:bottom w:val="nil"/>
              <w:right w:val="single" w:sz="4" w:space="0" w:color="000000"/>
            </w:tcBorders>
            <w:vAlign w:val="center"/>
          </w:tcPr>
          <w:p w14:paraId="74546395"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元/人/年</w:t>
            </w:r>
          </w:p>
        </w:tc>
        <w:tc>
          <w:tcPr>
            <w:tcW w:w="782" w:type="dxa"/>
            <w:tcBorders>
              <w:top w:val="single" w:sz="4" w:space="0" w:color="000000"/>
              <w:left w:val="single" w:sz="4" w:space="0" w:color="000000"/>
              <w:bottom w:val="nil"/>
              <w:right w:val="single" w:sz="4" w:space="0" w:color="000000"/>
            </w:tcBorders>
            <w:vAlign w:val="center"/>
          </w:tcPr>
          <w:p w14:paraId="647D5346"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1024" w:type="dxa"/>
            <w:tcBorders>
              <w:top w:val="single" w:sz="4" w:space="0" w:color="000000"/>
              <w:left w:val="single" w:sz="4" w:space="0" w:color="000000"/>
              <w:bottom w:val="nil"/>
              <w:right w:val="single" w:sz="4" w:space="0" w:color="000000"/>
            </w:tcBorders>
            <w:vAlign w:val="center"/>
          </w:tcPr>
          <w:p w14:paraId="36F07FEB"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862" w:type="dxa"/>
            <w:tcBorders>
              <w:top w:val="single" w:sz="4" w:space="0" w:color="000000"/>
              <w:left w:val="single" w:sz="4" w:space="0" w:color="000000"/>
              <w:bottom w:val="nil"/>
              <w:right w:val="single" w:sz="4" w:space="0" w:color="000000"/>
            </w:tcBorders>
            <w:vAlign w:val="center"/>
          </w:tcPr>
          <w:p w14:paraId="43682BE5"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r>
      <w:tr w:rsidR="00675D20" w14:paraId="40111EF4" w14:textId="77777777">
        <w:trPr>
          <w:trHeight w:val="1707"/>
        </w:trPr>
        <w:tc>
          <w:tcPr>
            <w:tcW w:w="700" w:type="dxa"/>
            <w:vMerge/>
            <w:tcBorders>
              <w:top w:val="single" w:sz="4" w:space="0" w:color="000000"/>
              <w:left w:val="single" w:sz="4" w:space="0" w:color="000000"/>
              <w:bottom w:val="nil"/>
              <w:right w:val="single" w:sz="4" w:space="0" w:color="000000"/>
            </w:tcBorders>
            <w:vAlign w:val="center"/>
          </w:tcPr>
          <w:p w14:paraId="62F37F68"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01" w:type="dxa"/>
            <w:vMerge/>
            <w:tcBorders>
              <w:top w:val="single" w:sz="4" w:space="0" w:color="000000"/>
              <w:left w:val="single" w:sz="4" w:space="0" w:color="000000"/>
              <w:bottom w:val="nil"/>
              <w:right w:val="single" w:sz="4" w:space="0" w:color="000000"/>
            </w:tcBorders>
            <w:vAlign w:val="center"/>
          </w:tcPr>
          <w:p w14:paraId="326BAA26"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85" w:type="dxa"/>
            <w:vMerge/>
            <w:tcBorders>
              <w:top w:val="single" w:sz="4" w:space="0" w:color="000000"/>
              <w:left w:val="single" w:sz="4" w:space="0" w:color="000000"/>
              <w:bottom w:val="nil"/>
              <w:right w:val="single" w:sz="4" w:space="0" w:color="000000"/>
            </w:tcBorders>
            <w:vAlign w:val="center"/>
          </w:tcPr>
          <w:p w14:paraId="676B46D3"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78" w:type="dxa"/>
            <w:tcBorders>
              <w:top w:val="single" w:sz="4" w:space="0" w:color="000000"/>
              <w:left w:val="single" w:sz="4" w:space="0" w:color="000000"/>
              <w:bottom w:val="nil"/>
              <w:right w:val="single" w:sz="4" w:space="0" w:color="000000"/>
            </w:tcBorders>
            <w:vAlign w:val="center"/>
          </w:tcPr>
          <w:p w14:paraId="1988F062"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市级名中医发放岗位津贴成本</w:t>
            </w:r>
          </w:p>
        </w:tc>
        <w:tc>
          <w:tcPr>
            <w:tcW w:w="701" w:type="dxa"/>
            <w:tcBorders>
              <w:top w:val="single" w:sz="4" w:space="0" w:color="000000"/>
              <w:left w:val="single" w:sz="4" w:space="0" w:color="000000"/>
              <w:bottom w:val="nil"/>
              <w:right w:val="single" w:sz="4" w:space="0" w:color="000000"/>
            </w:tcBorders>
            <w:vAlign w:val="center"/>
          </w:tcPr>
          <w:p w14:paraId="357AB060"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反向</w:t>
            </w:r>
          </w:p>
        </w:tc>
        <w:tc>
          <w:tcPr>
            <w:tcW w:w="701" w:type="dxa"/>
            <w:tcBorders>
              <w:top w:val="single" w:sz="4" w:space="0" w:color="000000"/>
              <w:left w:val="single" w:sz="4" w:space="0" w:color="000000"/>
              <w:bottom w:val="nil"/>
              <w:right w:val="single" w:sz="4" w:space="0" w:color="000000"/>
            </w:tcBorders>
            <w:vAlign w:val="center"/>
          </w:tcPr>
          <w:p w14:paraId="3ECD255F"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小于等于</w:t>
            </w:r>
          </w:p>
        </w:tc>
        <w:tc>
          <w:tcPr>
            <w:tcW w:w="862" w:type="dxa"/>
            <w:tcBorders>
              <w:top w:val="single" w:sz="4" w:space="0" w:color="000000"/>
              <w:left w:val="single" w:sz="4" w:space="0" w:color="000000"/>
              <w:bottom w:val="nil"/>
              <w:right w:val="single" w:sz="4" w:space="0" w:color="000000"/>
            </w:tcBorders>
            <w:vAlign w:val="center"/>
          </w:tcPr>
          <w:p w14:paraId="5F1F86D3"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2400</w:t>
            </w:r>
          </w:p>
        </w:tc>
        <w:tc>
          <w:tcPr>
            <w:tcW w:w="1105" w:type="dxa"/>
            <w:tcBorders>
              <w:top w:val="single" w:sz="4" w:space="0" w:color="000000"/>
              <w:left w:val="single" w:sz="4" w:space="0" w:color="000000"/>
              <w:bottom w:val="nil"/>
              <w:right w:val="single" w:sz="4" w:space="0" w:color="000000"/>
            </w:tcBorders>
            <w:vAlign w:val="center"/>
          </w:tcPr>
          <w:p w14:paraId="57843A45"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2400.00</w:t>
            </w:r>
          </w:p>
        </w:tc>
        <w:tc>
          <w:tcPr>
            <w:tcW w:w="862" w:type="dxa"/>
            <w:tcBorders>
              <w:top w:val="single" w:sz="4" w:space="0" w:color="000000"/>
              <w:left w:val="single" w:sz="4" w:space="0" w:color="000000"/>
              <w:bottom w:val="nil"/>
              <w:right w:val="single" w:sz="4" w:space="0" w:color="000000"/>
            </w:tcBorders>
            <w:vAlign w:val="center"/>
          </w:tcPr>
          <w:p w14:paraId="06BC5F4F"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元</w:t>
            </w:r>
          </w:p>
        </w:tc>
        <w:tc>
          <w:tcPr>
            <w:tcW w:w="782" w:type="dxa"/>
            <w:tcBorders>
              <w:top w:val="single" w:sz="4" w:space="0" w:color="000000"/>
              <w:left w:val="single" w:sz="4" w:space="0" w:color="000000"/>
              <w:bottom w:val="nil"/>
              <w:right w:val="single" w:sz="4" w:space="0" w:color="000000"/>
            </w:tcBorders>
            <w:vAlign w:val="center"/>
          </w:tcPr>
          <w:p w14:paraId="03A0FEF1"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1024" w:type="dxa"/>
            <w:tcBorders>
              <w:top w:val="single" w:sz="4" w:space="0" w:color="000000"/>
              <w:left w:val="single" w:sz="4" w:space="0" w:color="000000"/>
              <w:bottom w:val="nil"/>
              <w:right w:val="single" w:sz="4" w:space="0" w:color="000000"/>
            </w:tcBorders>
            <w:vAlign w:val="center"/>
          </w:tcPr>
          <w:p w14:paraId="52612197"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862" w:type="dxa"/>
            <w:tcBorders>
              <w:top w:val="single" w:sz="4" w:space="0" w:color="000000"/>
              <w:left w:val="single" w:sz="4" w:space="0" w:color="000000"/>
              <w:bottom w:val="nil"/>
              <w:right w:val="single" w:sz="4" w:space="0" w:color="000000"/>
            </w:tcBorders>
            <w:vAlign w:val="center"/>
          </w:tcPr>
          <w:p w14:paraId="735286FA"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r>
      <w:tr w:rsidR="00675D20" w14:paraId="700453EE" w14:textId="77777777">
        <w:trPr>
          <w:trHeight w:val="1464"/>
        </w:trPr>
        <w:tc>
          <w:tcPr>
            <w:tcW w:w="700" w:type="dxa"/>
            <w:vMerge/>
            <w:tcBorders>
              <w:top w:val="single" w:sz="4" w:space="0" w:color="000000"/>
              <w:left w:val="single" w:sz="4" w:space="0" w:color="000000"/>
              <w:bottom w:val="nil"/>
              <w:right w:val="single" w:sz="4" w:space="0" w:color="000000"/>
            </w:tcBorders>
            <w:vAlign w:val="center"/>
          </w:tcPr>
          <w:p w14:paraId="6BDD5379"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01" w:type="dxa"/>
            <w:vMerge w:val="restart"/>
            <w:tcBorders>
              <w:top w:val="single" w:sz="4" w:space="0" w:color="000000"/>
              <w:left w:val="single" w:sz="4" w:space="0" w:color="000000"/>
              <w:bottom w:val="nil"/>
              <w:right w:val="single" w:sz="4" w:space="0" w:color="000000"/>
            </w:tcBorders>
            <w:vAlign w:val="center"/>
          </w:tcPr>
          <w:p w14:paraId="24D84B2F"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效益指标</w:t>
            </w:r>
          </w:p>
        </w:tc>
        <w:tc>
          <w:tcPr>
            <w:tcW w:w="785" w:type="dxa"/>
            <w:tcBorders>
              <w:top w:val="single" w:sz="4" w:space="0" w:color="000000"/>
              <w:left w:val="single" w:sz="4" w:space="0" w:color="000000"/>
              <w:bottom w:val="nil"/>
              <w:right w:val="single" w:sz="4" w:space="0" w:color="000000"/>
            </w:tcBorders>
            <w:vAlign w:val="center"/>
          </w:tcPr>
          <w:p w14:paraId="18C9183A"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社会效益</w:t>
            </w:r>
          </w:p>
        </w:tc>
        <w:tc>
          <w:tcPr>
            <w:tcW w:w="778" w:type="dxa"/>
            <w:tcBorders>
              <w:top w:val="single" w:sz="4" w:space="0" w:color="000000"/>
              <w:left w:val="single" w:sz="4" w:space="0" w:color="000000"/>
              <w:bottom w:val="nil"/>
              <w:right w:val="single" w:sz="4" w:space="0" w:color="000000"/>
            </w:tcBorders>
            <w:vAlign w:val="center"/>
          </w:tcPr>
          <w:p w14:paraId="75B32DDA"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提升患者对名中医的知晓率</w:t>
            </w:r>
          </w:p>
        </w:tc>
        <w:tc>
          <w:tcPr>
            <w:tcW w:w="701" w:type="dxa"/>
            <w:tcBorders>
              <w:top w:val="single" w:sz="4" w:space="0" w:color="000000"/>
              <w:left w:val="single" w:sz="4" w:space="0" w:color="000000"/>
              <w:bottom w:val="nil"/>
              <w:right w:val="single" w:sz="4" w:space="0" w:color="000000"/>
            </w:tcBorders>
            <w:vAlign w:val="center"/>
          </w:tcPr>
          <w:p w14:paraId="75F2FAA7"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定性</w:t>
            </w:r>
          </w:p>
        </w:tc>
        <w:tc>
          <w:tcPr>
            <w:tcW w:w="701" w:type="dxa"/>
            <w:tcBorders>
              <w:top w:val="single" w:sz="4" w:space="0" w:color="000000"/>
              <w:left w:val="single" w:sz="4" w:space="0" w:color="000000"/>
              <w:bottom w:val="nil"/>
              <w:right w:val="single" w:sz="4" w:space="0" w:color="000000"/>
            </w:tcBorders>
            <w:vAlign w:val="center"/>
          </w:tcPr>
          <w:p w14:paraId="0586DF9E"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862" w:type="dxa"/>
            <w:tcBorders>
              <w:top w:val="single" w:sz="4" w:space="0" w:color="000000"/>
              <w:left w:val="single" w:sz="4" w:space="0" w:color="000000"/>
              <w:bottom w:val="nil"/>
              <w:right w:val="single" w:sz="4" w:space="0" w:color="000000"/>
            </w:tcBorders>
            <w:vAlign w:val="center"/>
          </w:tcPr>
          <w:p w14:paraId="223D691F"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逐步提升</w:t>
            </w:r>
          </w:p>
        </w:tc>
        <w:tc>
          <w:tcPr>
            <w:tcW w:w="1105" w:type="dxa"/>
            <w:tcBorders>
              <w:top w:val="single" w:sz="4" w:space="0" w:color="000000"/>
              <w:left w:val="single" w:sz="4" w:space="0" w:color="000000"/>
              <w:bottom w:val="nil"/>
              <w:right w:val="single" w:sz="4" w:space="0" w:color="000000"/>
            </w:tcBorders>
            <w:vAlign w:val="center"/>
          </w:tcPr>
          <w:p w14:paraId="28F690FF"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逐步提升</w:t>
            </w:r>
          </w:p>
        </w:tc>
        <w:tc>
          <w:tcPr>
            <w:tcW w:w="862" w:type="dxa"/>
            <w:tcBorders>
              <w:top w:val="single" w:sz="4" w:space="0" w:color="000000"/>
              <w:left w:val="single" w:sz="4" w:space="0" w:color="000000"/>
              <w:bottom w:val="nil"/>
              <w:right w:val="single" w:sz="4" w:space="0" w:color="000000"/>
            </w:tcBorders>
            <w:vAlign w:val="center"/>
          </w:tcPr>
          <w:p w14:paraId="16254C19"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82" w:type="dxa"/>
            <w:tcBorders>
              <w:top w:val="single" w:sz="4" w:space="0" w:color="000000"/>
              <w:left w:val="single" w:sz="4" w:space="0" w:color="000000"/>
              <w:bottom w:val="nil"/>
              <w:right w:val="single" w:sz="4" w:space="0" w:color="000000"/>
            </w:tcBorders>
            <w:vAlign w:val="center"/>
          </w:tcPr>
          <w:p w14:paraId="2FE51D2C"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15</w:t>
            </w:r>
          </w:p>
        </w:tc>
        <w:tc>
          <w:tcPr>
            <w:tcW w:w="1024" w:type="dxa"/>
            <w:tcBorders>
              <w:top w:val="single" w:sz="4" w:space="0" w:color="000000"/>
              <w:left w:val="single" w:sz="4" w:space="0" w:color="000000"/>
              <w:bottom w:val="nil"/>
              <w:right w:val="single" w:sz="4" w:space="0" w:color="000000"/>
            </w:tcBorders>
            <w:vAlign w:val="center"/>
          </w:tcPr>
          <w:p w14:paraId="039CDC68"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15</w:t>
            </w:r>
          </w:p>
        </w:tc>
        <w:tc>
          <w:tcPr>
            <w:tcW w:w="862" w:type="dxa"/>
            <w:tcBorders>
              <w:top w:val="single" w:sz="4" w:space="0" w:color="000000"/>
              <w:left w:val="single" w:sz="4" w:space="0" w:color="000000"/>
              <w:bottom w:val="nil"/>
              <w:right w:val="single" w:sz="4" w:space="0" w:color="000000"/>
            </w:tcBorders>
            <w:vAlign w:val="center"/>
          </w:tcPr>
          <w:p w14:paraId="33C036D5"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r>
      <w:tr w:rsidR="00675D20" w14:paraId="7BF07E39" w14:textId="77777777">
        <w:trPr>
          <w:trHeight w:val="1464"/>
        </w:trPr>
        <w:tc>
          <w:tcPr>
            <w:tcW w:w="700" w:type="dxa"/>
            <w:vMerge/>
            <w:tcBorders>
              <w:top w:val="single" w:sz="4" w:space="0" w:color="000000"/>
              <w:left w:val="single" w:sz="4" w:space="0" w:color="000000"/>
              <w:bottom w:val="nil"/>
              <w:right w:val="single" w:sz="4" w:space="0" w:color="000000"/>
            </w:tcBorders>
            <w:vAlign w:val="center"/>
          </w:tcPr>
          <w:p w14:paraId="7114C765"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01" w:type="dxa"/>
            <w:vMerge/>
            <w:tcBorders>
              <w:top w:val="single" w:sz="4" w:space="0" w:color="000000"/>
              <w:left w:val="single" w:sz="4" w:space="0" w:color="000000"/>
              <w:bottom w:val="nil"/>
              <w:right w:val="single" w:sz="4" w:space="0" w:color="000000"/>
            </w:tcBorders>
            <w:vAlign w:val="center"/>
          </w:tcPr>
          <w:p w14:paraId="45326A4C"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85" w:type="dxa"/>
            <w:tcBorders>
              <w:top w:val="single" w:sz="4" w:space="0" w:color="000000"/>
              <w:left w:val="single" w:sz="4" w:space="0" w:color="000000"/>
              <w:bottom w:val="nil"/>
              <w:right w:val="single" w:sz="4" w:space="0" w:color="000000"/>
            </w:tcBorders>
            <w:vAlign w:val="center"/>
          </w:tcPr>
          <w:p w14:paraId="3A24C226"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可持续影响</w:t>
            </w:r>
          </w:p>
        </w:tc>
        <w:tc>
          <w:tcPr>
            <w:tcW w:w="778" w:type="dxa"/>
            <w:tcBorders>
              <w:top w:val="single" w:sz="4" w:space="0" w:color="000000"/>
              <w:left w:val="single" w:sz="4" w:space="0" w:color="000000"/>
              <w:bottom w:val="nil"/>
              <w:right w:val="single" w:sz="4" w:space="0" w:color="000000"/>
            </w:tcBorders>
            <w:vAlign w:val="center"/>
          </w:tcPr>
          <w:p w14:paraId="2F38EBCB"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推动名中医的示范引领效应</w:t>
            </w:r>
          </w:p>
        </w:tc>
        <w:tc>
          <w:tcPr>
            <w:tcW w:w="701" w:type="dxa"/>
            <w:tcBorders>
              <w:top w:val="single" w:sz="4" w:space="0" w:color="000000"/>
              <w:left w:val="single" w:sz="4" w:space="0" w:color="000000"/>
              <w:bottom w:val="nil"/>
              <w:right w:val="single" w:sz="4" w:space="0" w:color="000000"/>
            </w:tcBorders>
            <w:vAlign w:val="center"/>
          </w:tcPr>
          <w:p w14:paraId="35BAA93B"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定性</w:t>
            </w:r>
          </w:p>
        </w:tc>
        <w:tc>
          <w:tcPr>
            <w:tcW w:w="701" w:type="dxa"/>
            <w:tcBorders>
              <w:top w:val="single" w:sz="4" w:space="0" w:color="000000"/>
              <w:left w:val="single" w:sz="4" w:space="0" w:color="000000"/>
              <w:bottom w:val="nil"/>
              <w:right w:val="single" w:sz="4" w:space="0" w:color="000000"/>
            </w:tcBorders>
            <w:vAlign w:val="center"/>
          </w:tcPr>
          <w:p w14:paraId="54FB1825"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862" w:type="dxa"/>
            <w:tcBorders>
              <w:top w:val="single" w:sz="4" w:space="0" w:color="000000"/>
              <w:left w:val="single" w:sz="4" w:space="0" w:color="000000"/>
              <w:bottom w:val="nil"/>
              <w:right w:val="single" w:sz="4" w:space="0" w:color="000000"/>
            </w:tcBorders>
            <w:vAlign w:val="center"/>
          </w:tcPr>
          <w:p w14:paraId="3FDA29DE"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长期</w:t>
            </w:r>
          </w:p>
        </w:tc>
        <w:tc>
          <w:tcPr>
            <w:tcW w:w="1105" w:type="dxa"/>
            <w:tcBorders>
              <w:top w:val="single" w:sz="4" w:space="0" w:color="000000"/>
              <w:left w:val="single" w:sz="4" w:space="0" w:color="000000"/>
              <w:bottom w:val="nil"/>
              <w:right w:val="single" w:sz="4" w:space="0" w:color="000000"/>
            </w:tcBorders>
            <w:vAlign w:val="center"/>
          </w:tcPr>
          <w:p w14:paraId="2F850F1A" w14:textId="77777777" w:rsidR="00675D20" w:rsidRDefault="00000000">
            <w:pPr>
              <w:widowControl/>
              <w:ind w:firstLineChars="200" w:firstLine="42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长期</w:t>
            </w:r>
          </w:p>
        </w:tc>
        <w:tc>
          <w:tcPr>
            <w:tcW w:w="862" w:type="dxa"/>
            <w:tcBorders>
              <w:top w:val="single" w:sz="4" w:space="0" w:color="000000"/>
              <w:left w:val="single" w:sz="4" w:space="0" w:color="000000"/>
              <w:bottom w:val="nil"/>
              <w:right w:val="single" w:sz="4" w:space="0" w:color="000000"/>
            </w:tcBorders>
            <w:vAlign w:val="center"/>
          </w:tcPr>
          <w:p w14:paraId="1EA1300A"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82" w:type="dxa"/>
            <w:tcBorders>
              <w:top w:val="single" w:sz="4" w:space="0" w:color="000000"/>
              <w:left w:val="single" w:sz="4" w:space="0" w:color="000000"/>
              <w:bottom w:val="nil"/>
              <w:right w:val="single" w:sz="4" w:space="0" w:color="000000"/>
            </w:tcBorders>
            <w:vAlign w:val="center"/>
          </w:tcPr>
          <w:p w14:paraId="28BCB013"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15</w:t>
            </w:r>
          </w:p>
        </w:tc>
        <w:tc>
          <w:tcPr>
            <w:tcW w:w="1024" w:type="dxa"/>
            <w:tcBorders>
              <w:top w:val="single" w:sz="4" w:space="0" w:color="000000"/>
              <w:left w:val="single" w:sz="4" w:space="0" w:color="000000"/>
              <w:bottom w:val="nil"/>
              <w:right w:val="single" w:sz="4" w:space="0" w:color="000000"/>
            </w:tcBorders>
            <w:vAlign w:val="center"/>
          </w:tcPr>
          <w:p w14:paraId="69BB8478"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15</w:t>
            </w:r>
          </w:p>
        </w:tc>
        <w:tc>
          <w:tcPr>
            <w:tcW w:w="862" w:type="dxa"/>
            <w:tcBorders>
              <w:top w:val="single" w:sz="4" w:space="0" w:color="000000"/>
              <w:left w:val="single" w:sz="4" w:space="0" w:color="000000"/>
              <w:bottom w:val="nil"/>
              <w:right w:val="single" w:sz="4" w:space="0" w:color="000000"/>
            </w:tcBorders>
            <w:vAlign w:val="center"/>
          </w:tcPr>
          <w:p w14:paraId="59D5D8F1"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r>
      <w:tr w:rsidR="00675D20" w14:paraId="6E161840" w14:textId="77777777">
        <w:trPr>
          <w:trHeight w:val="979"/>
        </w:trPr>
        <w:tc>
          <w:tcPr>
            <w:tcW w:w="700" w:type="dxa"/>
            <w:vMerge/>
            <w:tcBorders>
              <w:top w:val="single" w:sz="4" w:space="0" w:color="000000"/>
              <w:left w:val="single" w:sz="4" w:space="0" w:color="000000"/>
              <w:bottom w:val="nil"/>
              <w:right w:val="single" w:sz="4" w:space="0" w:color="000000"/>
            </w:tcBorders>
            <w:vAlign w:val="center"/>
          </w:tcPr>
          <w:p w14:paraId="54274764"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c>
          <w:tcPr>
            <w:tcW w:w="701" w:type="dxa"/>
            <w:tcBorders>
              <w:top w:val="single" w:sz="4" w:space="0" w:color="000000"/>
              <w:left w:val="single" w:sz="4" w:space="0" w:color="000000"/>
              <w:bottom w:val="nil"/>
              <w:right w:val="single" w:sz="4" w:space="0" w:color="000000"/>
            </w:tcBorders>
            <w:vAlign w:val="center"/>
          </w:tcPr>
          <w:p w14:paraId="01EABCBF" w14:textId="77777777" w:rsidR="00675D20" w:rsidRDefault="00000000">
            <w:pPr>
              <w:widowControl/>
              <w:ind w:firstLineChars="200" w:firstLine="42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满意度指标</w:t>
            </w:r>
          </w:p>
        </w:tc>
        <w:tc>
          <w:tcPr>
            <w:tcW w:w="785" w:type="dxa"/>
            <w:tcBorders>
              <w:top w:val="single" w:sz="4" w:space="0" w:color="000000"/>
              <w:left w:val="single" w:sz="4" w:space="0" w:color="000000"/>
              <w:bottom w:val="nil"/>
              <w:right w:val="single" w:sz="4" w:space="0" w:color="000000"/>
            </w:tcBorders>
            <w:vAlign w:val="center"/>
          </w:tcPr>
          <w:p w14:paraId="255790B4"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服务对象满意度</w:t>
            </w:r>
          </w:p>
        </w:tc>
        <w:tc>
          <w:tcPr>
            <w:tcW w:w="778" w:type="dxa"/>
            <w:tcBorders>
              <w:top w:val="single" w:sz="4" w:space="0" w:color="000000"/>
              <w:left w:val="single" w:sz="4" w:space="0" w:color="000000"/>
              <w:bottom w:val="nil"/>
              <w:right w:val="single" w:sz="4" w:space="0" w:color="000000"/>
            </w:tcBorders>
            <w:vAlign w:val="center"/>
          </w:tcPr>
          <w:p w14:paraId="2B570E67"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患者满意度</w:t>
            </w:r>
          </w:p>
        </w:tc>
        <w:tc>
          <w:tcPr>
            <w:tcW w:w="701" w:type="dxa"/>
            <w:tcBorders>
              <w:top w:val="single" w:sz="4" w:space="0" w:color="000000"/>
              <w:left w:val="single" w:sz="4" w:space="0" w:color="000000"/>
              <w:bottom w:val="nil"/>
              <w:right w:val="single" w:sz="4" w:space="0" w:color="000000"/>
            </w:tcBorders>
            <w:vAlign w:val="center"/>
          </w:tcPr>
          <w:p w14:paraId="45D05B10"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701" w:type="dxa"/>
            <w:tcBorders>
              <w:top w:val="single" w:sz="4" w:space="0" w:color="000000"/>
              <w:left w:val="single" w:sz="4" w:space="0" w:color="000000"/>
              <w:bottom w:val="nil"/>
              <w:right w:val="single" w:sz="4" w:space="0" w:color="000000"/>
            </w:tcBorders>
            <w:vAlign w:val="center"/>
          </w:tcPr>
          <w:p w14:paraId="65423FE4"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大于等于</w:t>
            </w:r>
          </w:p>
        </w:tc>
        <w:tc>
          <w:tcPr>
            <w:tcW w:w="862" w:type="dxa"/>
            <w:tcBorders>
              <w:top w:val="single" w:sz="4" w:space="0" w:color="000000"/>
              <w:left w:val="single" w:sz="4" w:space="0" w:color="000000"/>
              <w:bottom w:val="nil"/>
              <w:right w:val="single" w:sz="4" w:space="0" w:color="000000"/>
            </w:tcBorders>
            <w:vAlign w:val="center"/>
          </w:tcPr>
          <w:p w14:paraId="3999E7D1"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95</w:t>
            </w:r>
          </w:p>
        </w:tc>
        <w:tc>
          <w:tcPr>
            <w:tcW w:w="1105" w:type="dxa"/>
            <w:tcBorders>
              <w:top w:val="single" w:sz="4" w:space="0" w:color="000000"/>
              <w:left w:val="single" w:sz="4" w:space="0" w:color="000000"/>
              <w:bottom w:val="nil"/>
              <w:right w:val="single" w:sz="4" w:space="0" w:color="000000"/>
            </w:tcBorders>
            <w:vAlign w:val="center"/>
          </w:tcPr>
          <w:p w14:paraId="605F1C88"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95.00</w:t>
            </w:r>
          </w:p>
        </w:tc>
        <w:tc>
          <w:tcPr>
            <w:tcW w:w="862" w:type="dxa"/>
            <w:tcBorders>
              <w:top w:val="single" w:sz="4" w:space="0" w:color="000000"/>
              <w:left w:val="single" w:sz="4" w:space="0" w:color="000000"/>
              <w:bottom w:val="nil"/>
              <w:right w:val="single" w:sz="4" w:space="0" w:color="000000"/>
            </w:tcBorders>
            <w:vAlign w:val="center"/>
          </w:tcPr>
          <w:p w14:paraId="3BD684EB"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w:t>
            </w:r>
          </w:p>
        </w:tc>
        <w:tc>
          <w:tcPr>
            <w:tcW w:w="782" w:type="dxa"/>
            <w:tcBorders>
              <w:top w:val="single" w:sz="4" w:space="0" w:color="000000"/>
              <w:left w:val="single" w:sz="4" w:space="0" w:color="000000"/>
              <w:bottom w:val="nil"/>
              <w:right w:val="single" w:sz="4" w:space="0" w:color="000000"/>
            </w:tcBorders>
            <w:vAlign w:val="center"/>
          </w:tcPr>
          <w:p w14:paraId="2FB5FA59"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w:t>
            </w:r>
          </w:p>
        </w:tc>
        <w:tc>
          <w:tcPr>
            <w:tcW w:w="1024" w:type="dxa"/>
            <w:tcBorders>
              <w:top w:val="single" w:sz="4" w:space="0" w:color="000000"/>
              <w:left w:val="single" w:sz="4" w:space="0" w:color="000000"/>
              <w:bottom w:val="nil"/>
              <w:right w:val="single" w:sz="4" w:space="0" w:color="000000"/>
            </w:tcBorders>
            <w:vAlign w:val="center"/>
          </w:tcPr>
          <w:p w14:paraId="7351ED0A"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w:t>
            </w:r>
          </w:p>
        </w:tc>
        <w:tc>
          <w:tcPr>
            <w:tcW w:w="862" w:type="dxa"/>
            <w:tcBorders>
              <w:top w:val="single" w:sz="4" w:space="0" w:color="000000"/>
              <w:left w:val="single" w:sz="4" w:space="0" w:color="000000"/>
              <w:bottom w:val="nil"/>
              <w:right w:val="single" w:sz="4" w:space="0" w:color="000000"/>
            </w:tcBorders>
            <w:vAlign w:val="center"/>
          </w:tcPr>
          <w:p w14:paraId="28FF8821" w14:textId="77777777" w:rsidR="00675D20" w:rsidRDefault="00675D20">
            <w:pPr>
              <w:ind w:firstLineChars="200" w:firstLine="420"/>
              <w:jc w:val="left"/>
              <w:rPr>
                <w:rFonts w:ascii="仿宋_GB2312" w:eastAsia="仿宋_GB2312" w:hAnsi="仿宋_GB2312" w:cs="仿宋_GB2312" w:hint="eastAsia"/>
                <w:color w:val="000000"/>
                <w:kern w:val="0"/>
                <w:szCs w:val="21"/>
                <w:lang w:bidi="ar"/>
              </w:rPr>
            </w:pPr>
          </w:p>
        </w:tc>
      </w:tr>
      <w:tr w:rsidR="00675D20" w14:paraId="17AFD2DA" w14:textId="77777777">
        <w:trPr>
          <w:trHeight w:val="632"/>
        </w:trPr>
        <w:tc>
          <w:tcPr>
            <w:tcW w:w="7195" w:type="dxa"/>
            <w:gridSpan w:val="9"/>
            <w:tcBorders>
              <w:top w:val="single" w:sz="4" w:space="0" w:color="000000"/>
              <w:left w:val="single" w:sz="4" w:space="0" w:color="000000"/>
              <w:bottom w:val="single" w:sz="4" w:space="0" w:color="000000"/>
              <w:right w:val="single" w:sz="4" w:space="0" w:color="000000"/>
            </w:tcBorders>
            <w:vAlign w:val="center"/>
          </w:tcPr>
          <w:p w14:paraId="60AD4D47" w14:textId="77777777" w:rsidR="00675D20" w:rsidRDefault="00000000">
            <w:pPr>
              <w:widowControl/>
              <w:spacing w:before="240" w:after="240"/>
              <w:ind w:firstLineChars="200" w:firstLine="42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总分</w:t>
            </w:r>
          </w:p>
        </w:tc>
        <w:tc>
          <w:tcPr>
            <w:tcW w:w="782" w:type="dxa"/>
            <w:tcBorders>
              <w:top w:val="single" w:sz="4" w:space="0" w:color="000000"/>
              <w:left w:val="single" w:sz="4" w:space="0" w:color="000000"/>
              <w:bottom w:val="single" w:sz="4" w:space="0" w:color="000000"/>
              <w:right w:val="single" w:sz="4" w:space="0" w:color="000000"/>
            </w:tcBorders>
            <w:vAlign w:val="center"/>
          </w:tcPr>
          <w:p w14:paraId="737A8AB6"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w:t>
            </w:r>
          </w:p>
        </w:tc>
        <w:tc>
          <w:tcPr>
            <w:tcW w:w="1024" w:type="dxa"/>
            <w:tcBorders>
              <w:top w:val="single" w:sz="4" w:space="0" w:color="000000"/>
              <w:left w:val="single" w:sz="4" w:space="0" w:color="000000"/>
              <w:bottom w:val="single" w:sz="4" w:space="0" w:color="000000"/>
              <w:right w:val="single" w:sz="4" w:space="0" w:color="000000"/>
            </w:tcBorders>
            <w:vAlign w:val="center"/>
          </w:tcPr>
          <w:p w14:paraId="3F2853DD" w14:textId="77777777" w:rsidR="00675D20" w:rsidRDefault="00000000">
            <w:pPr>
              <w:widowControl/>
              <w:spacing w:before="240" w:after="24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100.00</w:t>
            </w:r>
          </w:p>
        </w:tc>
        <w:tc>
          <w:tcPr>
            <w:tcW w:w="862" w:type="dxa"/>
            <w:tcBorders>
              <w:top w:val="single" w:sz="4" w:space="0" w:color="000000"/>
              <w:left w:val="single" w:sz="4" w:space="0" w:color="000000"/>
              <w:bottom w:val="single" w:sz="4" w:space="0" w:color="000000"/>
              <w:right w:val="single" w:sz="4" w:space="0" w:color="000000"/>
            </w:tcBorders>
            <w:vAlign w:val="center"/>
          </w:tcPr>
          <w:p w14:paraId="092626EC" w14:textId="77777777" w:rsidR="00675D20" w:rsidRDefault="00675D20">
            <w:pPr>
              <w:widowControl/>
              <w:spacing w:before="240" w:after="240"/>
              <w:ind w:firstLineChars="200" w:firstLine="420"/>
              <w:jc w:val="left"/>
              <w:textAlignment w:val="center"/>
              <w:rPr>
                <w:rFonts w:ascii="仿宋_GB2312" w:eastAsia="仿宋_GB2312" w:hAnsi="仿宋_GB2312" w:cs="仿宋_GB2312" w:hint="eastAsia"/>
                <w:color w:val="000000"/>
                <w:kern w:val="0"/>
                <w:szCs w:val="21"/>
                <w:lang w:bidi="ar"/>
              </w:rPr>
            </w:pPr>
          </w:p>
        </w:tc>
      </w:tr>
    </w:tbl>
    <w:p w14:paraId="4F38A1A1" w14:textId="77777777" w:rsidR="00675D20" w:rsidRDefault="00675D20">
      <w:pPr>
        <w:widowControl/>
        <w:spacing w:before="240" w:after="240"/>
        <w:ind w:firstLineChars="200" w:firstLine="420"/>
        <w:rPr>
          <w:rFonts w:ascii="仿宋_GB2312" w:eastAsia="仿宋_GB2312" w:hAnsi="仿宋_GB2312" w:cs="仿宋_GB2312" w:hint="eastAsia"/>
          <w:kern w:val="0"/>
          <w:szCs w:val="21"/>
        </w:rPr>
      </w:pPr>
    </w:p>
    <w:tbl>
      <w:tblPr>
        <w:tblW w:w="9863" w:type="dxa"/>
        <w:tblInd w:w="93" w:type="dxa"/>
        <w:tblLayout w:type="fixed"/>
        <w:tblLook w:val="04A0" w:firstRow="1" w:lastRow="0" w:firstColumn="1" w:lastColumn="0" w:noHBand="0" w:noVBand="1"/>
      </w:tblPr>
      <w:tblGrid>
        <w:gridCol w:w="938"/>
        <w:gridCol w:w="576"/>
        <w:gridCol w:w="768"/>
        <w:gridCol w:w="792"/>
        <w:gridCol w:w="684"/>
        <w:gridCol w:w="576"/>
        <w:gridCol w:w="853"/>
        <w:gridCol w:w="1052"/>
        <w:gridCol w:w="711"/>
        <w:gridCol w:w="975"/>
        <w:gridCol w:w="861"/>
        <w:gridCol w:w="1077"/>
      </w:tblGrid>
      <w:tr w:rsidR="00675D20" w14:paraId="14511634" w14:textId="77777777">
        <w:trPr>
          <w:trHeight w:val="924"/>
        </w:trPr>
        <w:tc>
          <w:tcPr>
            <w:tcW w:w="9863" w:type="dxa"/>
            <w:gridSpan w:val="12"/>
            <w:tcBorders>
              <w:top w:val="single" w:sz="4" w:space="0" w:color="000000"/>
              <w:left w:val="single" w:sz="4" w:space="0" w:color="000000"/>
              <w:bottom w:val="single" w:sz="4" w:space="0" w:color="000000"/>
              <w:right w:val="single" w:sz="4" w:space="0" w:color="000000"/>
            </w:tcBorders>
            <w:vAlign w:val="center"/>
          </w:tcPr>
          <w:p w14:paraId="4A9D6C50" w14:textId="77777777" w:rsidR="00675D20" w:rsidRDefault="00000000">
            <w:pPr>
              <w:widowControl/>
              <w:ind w:firstLineChars="200" w:firstLine="562"/>
              <w:jc w:val="center"/>
              <w:textAlignment w:val="center"/>
              <w:rPr>
                <w:rFonts w:ascii="宋体" w:hAnsi="宋体" w:cs="宋体" w:hint="eastAsia"/>
                <w:b/>
                <w:bCs/>
                <w:color w:val="000000"/>
                <w:sz w:val="40"/>
                <w:szCs w:val="40"/>
              </w:rPr>
            </w:pPr>
            <w:r>
              <w:rPr>
                <w:rFonts w:ascii="仿宋_GB2312" w:eastAsia="仿宋_GB2312" w:hAnsi="仿宋_GB2312" w:cs="仿宋_GB2312" w:hint="eastAsia"/>
                <w:b/>
                <w:bCs/>
                <w:color w:val="000000"/>
                <w:kern w:val="0"/>
                <w:sz w:val="28"/>
                <w:szCs w:val="28"/>
                <w:lang w:bidi="ar"/>
              </w:rPr>
              <w:t>项目支出绩效自评表</w:t>
            </w:r>
            <w:r>
              <w:rPr>
                <w:rFonts w:ascii="仿宋_GB2312" w:eastAsia="仿宋_GB2312" w:hAnsi="仿宋_GB2312" w:cs="仿宋_GB2312" w:hint="eastAsia"/>
                <w:b/>
                <w:bCs/>
                <w:color w:val="000000"/>
                <w:kern w:val="0"/>
                <w:sz w:val="28"/>
                <w:szCs w:val="28"/>
                <w:lang w:bidi="ar"/>
              </w:rPr>
              <w:br/>
              <w:t>(2024年度）</w:t>
            </w:r>
          </w:p>
        </w:tc>
      </w:tr>
      <w:tr w:rsidR="00675D20" w14:paraId="0C09DB09" w14:textId="77777777">
        <w:trPr>
          <w:trHeight w:val="237"/>
        </w:trPr>
        <w:tc>
          <w:tcPr>
            <w:tcW w:w="1514" w:type="dxa"/>
            <w:gridSpan w:val="2"/>
            <w:tcBorders>
              <w:top w:val="single" w:sz="4" w:space="0" w:color="000000"/>
              <w:left w:val="single" w:sz="4" w:space="0" w:color="000000"/>
              <w:bottom w:val="single" w:sz="4" w:space="0" w:color="000000"/>
              <w:right w:val="single" w:sz="4" w:space="0" w:color="000000"/>
            </w:tcBorders>
            <w:vAlign w:val="center"/>
          </w:tcPr>
          <w:p w14:paraId="05CD73E7" w14:textId="77777777" w:rsidR="00675D20" w:rsidRDefault="00000000">
            <w:pPr>
              <w:widowControl/>
              <w:ind w:firstLineChars="200" w:firstLine="42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项目名称</w:t>
            </w:r>
          </w:p>
        </w:tc>
        <w:tc>
          <w:tcPr>
            <w:tcW w:w="8349" w:type="dxa"/>
            <w:gridSpan w:val="10"/>
            <w:tcBorders>
              <w:top w:val="single" w:sz="4" w:space="0" w:color="000000"/>
              <w:left w:val="single" w:sz="4" w:space="0" w:color="000000"/>
              <w:bottom w:val="single" w:sz="4" w:space="0" w:color="000000"/>
              <w:right w:val="single" w:sz="4" w:space="0" w:color="000000"/>
            </w:tcBorders>
            <w:vAlign w:val="center"/>
          </w:tcPr>
          <w:p w14:paraId="35E4226F" w14:textId="77777777" w:rsidR="00675D20" w:rsidRDefault="00000000">
            <w:pPr>
              <w:widowControl/>
              <w:ind w:firstLineChars="200" w:firstLine="42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彩票公益金支持残疾人事业发展补助资金</w:t>
            </w:r>
          </w:p>
        </w:tc>
      </w:tr>
      <w:tr w:rsidR="00675D20" w14:paraId="34CDE297" w14:textId="77777777">
        <w:trPr>
          <w:trHeight w:val="695"/>
        </w:trPr>
        <w:tc>
          <w:tcPr>
            <w:tcW w:w="1514" w:type="dxa"/>
            <w:gridSpan w:val="2"/>
            <w:tcBorders>
              <w:top w:val="single" w:sz="4" w:space="0" w:color="000000"/>
              <w:left w:val="single" w:sz="4" w:space="0" w:color="000000"/>
              <w:bottom w:val="single" w:sz="4" w:space="0" w:color="000000"/>
              <w:right w:val="single" w:sz="4" w:space="0" w:color="000000"/>
            </w:tcBorders>
            <w:vAlign w:val="center"/>
          </w:tcPr>
          <w:p w14:paraId="7124B285"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主管部门</w:t>
            </w:r>
          </w:p>
        </w:tc>
        <w:tc>
          <w:tcPr>
            <w:tcW w:w="2820" w:type="dxa"/>
            <w:gridSpan w:val="4"/>
            <w:tcBorders>
              <w:top w:val="single" w:sz="4" w:space="0" w:color="000000"/>
              <w:left w:val="single" w:sz="4" w:space="0" w:color="000000"/>
              <w:bottom w:val="single" w:sz="4" w:space="0" w:color="000000"/>
              <w:right w:val="single" w:sz="4" w:space="0" w:color="000000"/>
            </w:tcBorders>
            <w:vAlign w:val="center"/>
          </w:tcPr>
          <w:p w14:paraId="27E198BF"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鄂尔多斯市卫生健康委员会（鄂尔多斯市中医药管理局）（部门）</w:t>
            </w:r>
          </w:p>
        </w:tc>
        <w:tc>
          <w:tcPr>
            <w:tcW w:w="1905" w:type="dxa"/>
            <w:gridSpan w:val="2"/>
            <w:tcBorders>
              <w:top w:val="single" w:sz="4" w:space="0" w:color="000000"/>
              <w:left w:val="single" w:sz="4" w:space="0" w:color="000000"/>
              <w:bottom w:val="single" w:sz="4" w:space="0" w:color="000000"/>
              <w:right w:val="single" w:sz="4" w:space="0" w:color="000000"/>
            </w:tcBorders>
            <w:vAlign w:val="center"/>
          </w:tcPr>
          <w:p w14:paraId="14AD97C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实施单位</w:t>
            </w:r>
          </w:p>
        </w:tc>
        <w:tc>
          <w:tcPr>
            <w:tcW w:w="3624" w:type="dxa"/>
            <w:gridSpan w:val="4"/>
            <w:tcBorders>
              <w:top w:val="single" w:sz="4" w:space="0" w:color="000000"/>
              <w:left w:val="single" w:sz="4" w:space="0" w:color="000000"/>
              <w:bottom w:val="single" w:sz="4" w:space="0" w:color="000000"/>
              <w:right w:val="single" w:sz="4" w:space="0" w:color="000000"/>
            </w:tcBorders>
            <w:vAlign w:val="center"/>
          </w:tcPr>
          <w:p w14:paraId="62A37BB6"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鄂尔多斯市第四人民医院</w:t>
            </w:r>
          </w:p>
        </w:tc>
      </w:tr>
      <w:tr w:rsidR="00675D20" w14:paraId="05B81EDE" w14:textId="77777777">
        <w:trPr>
          <w:trHeight w:val="695"/>
        </w:trPr>
        <w:tc>
          <w:tcPr>
            <w:tcW w:w="151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97A7CCB" w14:textId="77777777" w:rsidR="00675D20" w:rsidRDefault="00000000">
            <w:pPr>
              <w:widowControl/>
              <w:ind w:firstLineChars="200" w:firstLine="42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项目资金</w:t>
            </w:r>
            <w:r>
              <w:rPr>
                <w:rFonts w:ascii="仿宋_GB2312" w:eastAsia="仿宋_GB2312" w:hAnsi="仿宋_GB2312" w:cs="仿宋_GB2312" w:hint="eastAsia"/>
                <w:color w:val="000000"/>
                <w:kern w:val="0"/>
                <w:szCs w:val="21"/>
                <w:lang w:bidi="ar"/>
              </w:rPr>
              <w:br/>
              <w:t>（万元）</w:t>
            </w:r>
          </w:p>
        </w:tc>
        <w:tc>
          <w:tcPr>
            <w:tcW w:w="768" w:type="dxa"/>
            <w:tcBorders>
              <w:top w:val="single" w:sz="4" w:space="0" w:color="000000"/>
              <w:left w:val="single" w:sz="4" w:space="0" w:color="000000"/>
              <w:bottom w:val="single" w:sz="4" w:space="0" w:color="000000"/>
              <w:right w:val="single" w:sz="4" w:space="0" w:color="000000"/>
            </w:tcBorders>
            <w:vAlign w:val="center"/>
          </w:tcPr>
          <w:p w14:paraId="4B124B97" w14:textId="77777777" w:rsidR="00675D20" w:rsidRDefault="00675D20">
            <w:pPr>
              <w:widowControl/>
              <w:ind w:firstLineChars="200" w:firstLine="420"/>
              <w:jc w:val="center"/>
              <w:textAlignment w:val="center"/>
              <w:rPr>
                <w:rFonts w:ascii="仿宋_GB2312" w:eastAsia="仿宋_GB2312" w:hAnsi="仿宋_GB2312" w:cs="仿宋_GB2312" w:hint="eastAsia"/>
                <w:color w:val="000000"/>
                <w:kern w:val="0"/>
                <w:szCs w:val="21"/>
                <w:lang w:bidi="ar"/>
              </w:rPr>
            </w:pPr>
          </w:p>
        </w:tc>
        <w:tc>
          <w:tcPr>
            <w:tcW w:w="792" w:type="dxa"/>
            <w:tcBorders>
              <w:top w:val="single" w:sz="4" w:space="0" w:color="000000"/>
              <w:left w:val="single" w:sz="4" w:space="0" w:color="000000"/>
              <w:bottom w:val="single" w:sz="4" w:space="0" w:color="000000"/>
              <w:right w:val="single" w:sz="4" w:space="0" w:color="000000"/>
            </w:tcBorders>
            <w:vAlign w:val="center"/>
          </w:tcPr>
          <w:p w14:paraId="17EAC383"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年初预算数</w:t>
            </w:r>
          </w:p>
        </w:tc>
        <w:tc>
          <w:tcPr>
            <w:tcW w:w="1260" w:type="dxa"/>
            <w:gridSpan w:val="2"/>
            <w:tcBorders>
              <w:top w:val="single" w:sz="4" w:space="0" w:color="000000"/>
              <w:left w:val="single" w:sz="4" w:space="0" w:color="000000"/>
              <w:bottom w:val="single" w:sz="4" w:space="0" w:color="000000"/>
              <w:right w:val="single" w:sz="4" w:space="0" w:color="000000"/>
            </w:tcBorders>
            <w:vAlign w:val="center"/>
          </w:tcPr>
          <w:p w14:paraId="245B4265"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全年预算数</w:t>
            </w:r>
          </w:p>
        </w:tc>
        <w:tc>
          <w:tcPr>
            <w:tcW w:w="1905" w:type="dxa"/>
            <w:gridSpan w:val="2"/>
            <w:tcBorders>
              <w:top w:val="single" w:sz="4" w:space="0" w:color="000000"/>
              <w:left w:val="single" w:sz="4" w:space="0" w:color="000000"/>
              <w:bottom w:val="single" w:sz="4" w:space="0" w:color="000000"/>
              <w:right w:val="single" w:sz="4" w:space="0" w:color="000000"/>
            </w:tcBorders>
            <w:vAlign w:val="center"/>
          </w:tcPr>
          <w:p w14:paraId="5C0EF34F" w14:textId="77777777" w:rsidR="00675D20" w:rsidRDefault="00000000">
            <w:pPr>
              <w:widowControl/>
              <w:ind w:firstLineChars="200" w:firstLine="42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全年执行数</w:t>
            </w:r>
          </w:p>
        </w:tc>
        <w:tc>
          <w:tcPr>
            <w:tcW w:w="711" w:type="dxa"/>
            <w:tcBorders>
              <w:top w:val="single" w:sz="4" w:space="0" w:color="000000"/>
              <w:left w:val="single" w:sz="4" w:space="0" w:color="000000"/>
              <w:bottom w:val="single" w:sz="4" w:space="0" w:color="000000"/>
              <w:right w:val="single" w:sz="4" w:space="0" w:color="000000"/>
            </w:tcBorders>
            <w:vAlign w:val="center"/>
          </w:tcPr>
          <w:p w14:paraId="4498F6A4"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分值</w:t>
            </w:r>
          </w:p>
        </w:tc>
        <w:tc>
          <w:tcPr>
            <w:tcW w:w="1836" w:type="dxa"/>
            <w:gridSpan w:val="2"/>
            <w:tcBorders>
              <w:top w:val="single" w:sz="4" w:space="0" w:color="000000"/>
              <w:left w:val="single" w:sz="4" w:space="0" w:color="000000"/>
              <w:bottom w:val="single" w:sz="4" w:space="0" w:color="000000"/>
              <w:right w:val="single" w:sz="4" w:space="0" w:color="000000"/>
            </w:tcBorders>
            <w:vAlign w:val="center"/>
          </w:tcPr>
          <w:p w14:paraId="3B3ABC5B" w14:textId="77777777" w:rsidR="00675D20" w:rsidRDefault="00000000">
            <w:pPr>
              <w:widowControl/>
              <w:ind w:firstLineChars="200" w:firstLine="42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执行率（%）</w:t>
            </w:r>
          </w:p>
        </w:tc>
        <w:tc>
          <w:tcPr>
            <w:tcW w:w="1077" w:type="dxa"/>
            <w:tcBorders>
              <w:top w:val="single" w:sz="4" w:space="0" w:color="000000"/>
              <w:left w:val="single" w:sz="4" w:space="0" w:color="000000"/>
              <w:bottom w:val="single" w:sz="4" w:space="0" w:color="000000"/>
              <w:right w:val="single" w:sz="4" w:space="0" w:color="000000"/>
            </w:tcBorders>
            <w:vAlign w:val="center"/>
          </w:tcPr>
          <w:p w14:paraId="5758D389"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得分</w:t>
            </w:r>
          </w:p>
        </w:tc>
      </w:tr>
      <w:tr w:rsidR="00675D20" w14:paraId="67CB620B" w14:textId="77777777">
        <w:trPr>
          <w:trHeight w:val="695"/>
        </w:trPr>
        <w:tc>
          <w:tcPr>
            <w:tcW w:w="1514" w:type="dxa"/>
            <w:gridSpan w:val="2"/>
            <w:vMerge/>
            <w:tcBorders>
              <w:top w:val="single" w:sz="4" w:space="0" w:color="000000"/>
              <w:left w:val="single" w:sz="4" w:space="0" w:color="000000"/>
              <w:bottom w:val="single" w:sz="4" w:space="0" w:color="000000"/>
              <w:right w:val="single" w:sz="4" w:space="0" w:color="000000"/>
            </w:tcBorders>
            <w:vAlign w:val="center"/>
          </w:tcPr>
          <w:p w14:paraId="0384D3F0"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68" w:type="dxa"/>
            <w:tcBorders>
              <w:top w:val="single" w:sz="4" w:space="0" w:color="000000"/>
              <w:left w:val="single" w:sz="4" w:space="0" w:color="000000"/>
              <w:bottom w:val="single" w:sz="4" w:space="0" w:color="000000"/>
              <w:right w:val="single" w:sz="4" w:space="0" w:color="000000"/>
            </w:tcBorders>
            <w:vAlign w:val="center"/>
          </w:tcPr>
          <w:p w14:paraId="19C354E3"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年度资金总额</w:t>
            </w:r>
          </w:p>
        </w:tc>
        <w:tc>
          <w:tcPr>
            <w:tcW w:w="792" w:type="dxa"/>
            <w:tcBorders>
              <w:top w:val="single" w:sz="4" w:space="0" w:color="000000"/>
              <w:left w:val="single" w:sz="4" w:space="0" w:color="000000"/>
              <w:bottom w:val="single" w:sz="4" w:space="0" w:color="000000"/>
              <w:right w:val="single" w:sz="4" w:space="0" w:color="000000"/>
            </w:tcBorders>
            <w:vAlign w:val="center"/>
          </w:tcPr>
          <w:p w14:paraId="759C52DE"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1.95</w:t>
            </w:r>
          </w:p>
        </w:tc>
        <w:tc>
          <w:tcPr>
            <w:tcW w:w="1260" w:type="dxa"/>
            <w:gridSpan w:val="2"/>
            <w:tcBorders>
              <w:top w:val="single" w:sz="4" w:space="0" w:color="000000"/>
              <w:left w:val="single" w:sz="4" w:space="0" w:color="000000"/>
              <w:bottom w:val="single" w:sz="4" w:space="0" w:color="000000"/>
              <w:right w:val="single" w:sz="4" w:space="0" w:color="000000"/>
            </w:tcBorders>
            <w:vAlign w:val="center"/>
          </w:tcPr>
          <w:p w14:paraId="0923F6A7"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1.95</w:t>
            </w:r>
          </w:p>
        </w:tc>
        <w:tc>
          <w:tcPr>
            <w:tcW w:w="1905" w:type="dxa"/>
            <w:gridSpan w:val="2"/>
            <w:tcBorders>
              <w:top w:val="single" w:sz="4" w:space="0" w:color="000000"/>
              <w:left w:val="single" w:sz="4" w:space="0" w:color="000000"/>
              <w:bottom w:val="single" w:sz="4" w:space="0" w:color="000000"/>
              <w:right w:val="single" w:sz="4" w:space="0" w:color="000000"/>
            </w:tcBorders>
            <w:vAlign w:val="center"/>
          </w:tcPr>
          <w:p w14:paraId="43BA1CA4" w14:textId="77777777" w:rsidR="00675D20" w:rsidRDefault="00000000">
            <w:pPr>
              <w:widowControl/>
              <w:ind w:firstLineChars="200" w:firstLine="42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1.95</w:t>
            </w:r>
          </w:p>
        </w:tc>
        <w:tc>
          <w:tcPr>
            <w:tcW w:w="711" w:type="dxa"/>
            <w:tcBorders>
              <w:top w:val="single" w:sz="4" w:space="0" w:color="000000"/>
              <w:left w:val="single" w:sz="4" w:space="0" w:color="000000"/>
              <w:bottom w:val="single" w:sz="4" w:space="0" w:color="000000"/>
              <w:right w:val="single" w:sz="4" w:space="0" w:color="000000"/>
            </w:tcBorders>
            <w:vAlign w:val="center"/>
          </w:tcPr>
          <w:p w14:paraId="55E98D5A"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w:t>
            </w:r>
          </w:p>
        </w:tc>
        <w:tc>
          <w:tcPr>
            <w:tcW w:w="1836" w:type="dxa"/>
            <w:gridSpan w:val="2"/>
            <w:tcBorders>
              <w:top w:val="single" w:sz="4" w:space="0" w:color="000000"/>
              <w:left w:val="single" w:sz="4" w:space="0" w:color="000000"/>
              <w:bottom w:val="single" w:sz="4" w:space="0" w:color="000000"/>
              <w:right w:val="single" w:sz="4" w:space="0" w:color="000000"/>
            </w:tcBorders>
            <w:vAlign w:val="center"/>
          </w:tcPr>
          <w:p w14:paraId="7BE0A45C" w14:textId="77777777" w:rsidR="00675D20" w:rsidRDefault="00000000">
            <w:pPr>
              <w:widowControl/>
              <w:ind w:firstLineChars="200" w:firstLine="42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w:t>
            </w:r>
          </w:p>
        </w:tc>
        <w:tc>
          <w:tcPr>
            <w:tcW w:w="1077" w:type="dxa"/>
            <w:tcBorders>
              <w:top w:val="single" w:sz="4" w:space="0" w:color="000000"/>
              <w:left w:val="single" w:sz="4" w:space="0" w:color="000000"/>
              <w:bottom w:val="single" w:sz="4" w:space="0" w:color="000000"/>
              <w:right w:val="single" w:sz="4" w:space="0" w:color="000000"/>
            </w:tcBorders>
            <w:vAlign w:val="center"/>
          </w:tcPr>
          <w:p w14:paraId="740E687C"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w:t>
            </w:r>
          </w:p>
        </w:tc>
      </w:tr>
      <w:tr w:rsidR="00675D20" w14:paraId="21FC9D94" w14:textId="77777777">
        <w:trPr>
          <w:trHeight w:val="695"/>
        </w:trPr>
        <w:tc>
          <w:tcPr>
            <w:tcW w:w="1514" w:type="dxa"/>
            <w:gridSpan w:val="2"/>
            <w:vMerge/>
            <w:tcBorders>
              <w:top w:val="single" w:sz="4" w:space="0" w:color="000000"/>
              <w:left w:val="single" w:sz="4" w:space="0" w:color="000000"/>
              <w:bottom w:val="single" w:sz="4" w:space="0" w:color="000000"/>
              <w:right w:val="single" w:sz="4" w:space="0" w:color="000000"/>
            </w:tcBorders>
            <w:vAlign w:val="center"/>
          </w:tcPr>
          <w:p w14:paraId="007D29B9"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68" w:type="dxa"/>
            <w:tcBorders>
              <w:top w:val="single" w:sz="4" w:space="0" w:color="000000"/>
              <w:left w:val="single" w:sz="4" w:space="0" w:color="000000"/>
              <w:bottom w:val="single" w:sz="4" w:space="0" w:color="000000"/>
              <w:right w:val="single" w:sz="4" w:space="0" w:color="000000"/>
            </w:tcBorders>
            <w:vAlign w:val="center"/>
          </w:tcPr>
          <w:p w14:paraId="5CB65CFF"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其中：</w:t>
            </w:r>
            <w:r>
              <w:rPr>
                <w:rFonts w:ascii="仿宋_GB2312" w:eastAsia="仿宋_GB2312" w:hAnsi="仿宋_GB2312" w:cs="仿宋_GB2312" w:hint="eastAsia"/>
                <w:color w:val="000000"/>
                <w:kern w:val="0"/>
                <w:szCs w:val="21"/>
                <w:lang w:bidi="ar"/>
              </w:rPr>
              <w:lastRenderedPageBreak/>
              <w:t>财政拨款</w:t>
            </w:r>
          </w:p>
        </w:tc>
        <w:tc>
          <w:tcPr>
            <w:tcW w:w="792" w:type="dxa"/>
            <w:tcBorders>
              <w:top w:val="single" w:sz="4" w:space="0" w:color="000000"/>
              <w:left w:val="single" w:sz="4" w:space="0" w:color="000000"/>
              <w:bottom w:val="single" w:sz="4" w:space="0" w:color="000000"/>
              <w:right w:val="single" w:sz="4" w:space="0" w:color="000000"/>
            </w:tcBorders>
            <w:vAlign w:val="center"/>
          </w:tcPr>
          <w:p w14:paraId="5B1A84B8"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lastRenderedPageBreak/>
              <w:t>1.95</w:t>
            </w:r>
          </w:p>
        </w:tc>
        <w:tc>
          <w:tcPr>
            <w:tcW w:w="1260" w:type="dxa"/>
            <w:gridSpan w:val="2"/>
            <w:tcBorders>
              <w:top w:val="single" w:sz="4" w:space="0" w:color="000000"/>
              <w:left w:val="single" w:sz="4" w:space="0" w:color="000000"/>
              <w:bottom w:val="single" w:sz="4" w:space="0" w:color="000000"/>
              <w:right w:val="single" w:sz="4" w:space="0" w:color="000000"/>
            </w:tcBorders>
            <w:vAlign w:val="center"/>
          </w:tcPr>
          <w:p w14:paraId="2362633B"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1.95</w:t>
            </w:r>
          </w:p>
        </w:tc>
        <w:tc>
          <w:tcPr>
            <w:tcW w:w="1905" w:type="dxa"/>
            <w:gridSpan w:val="2"/>
            <w:tcBorders>
              <w:top w:val="single" w:sz="4" w:space="0" w:color="000000"/>
              <w:left w:val="single" w:sz="4" w:space="0" w:color="000000"/>
              <w:bottom w:val="single" w:sz="4" w:space="0" w:color="000000"/>
              <w:right w:val="single" w:sz="4" w:space="0" w:color="000000"/>
            </w:tcBorders>
            <w:vAlign w:val="center"/>
          </w:tcPr>
          <w:p w14:paraId="1085A6DA" w14:textId="77777777" w:rsidR="00675D20" w:rsidRDefault="00000000">
            <w:pPr>
              <w:widowControl/>
              <w:ind w:firstLineChars="200" w:firstLine="42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1.95</w:t>
            </w:r>
          </w:p>
        </w:tc>
        <w:tc>
          <w:tcPr>
            <w:tcW w:w="711" w:type="dxa"/>
            <w:tcBorders>
              <w:top w:val="single" w:sz="4" w:space="0" w:color="000000"/>
              <w:left w:val="single" w:sz="4" w:space="0" w:color="000000"/>
              <w:bottom w:val="single" w:sz="4" w:space="0" w:color="000000"/>
              <w:right w:val="single" w:sz="4" w:space="0" w:color="000000"/>
            </w:tcBorders>
            <w:noWrap/>
            <w:vAlign w:val="center"/>
          </w:tcPr>
          <w:p w14:paraId="725EB98E"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c>
          <w:tcPr>
            <w:tcW w:w="1836" w:type="dxa"/>
            <w:gridSpan w:val="2"/>
            <w:tcBorders>
              <w:top w:val="single" w:sz="4" w:space="0" w:color="000000"/>
              <w:left w:val="single" w:sz="4" w:space="0" w:color="000000"/>
              <w:bottom w:val="single" w:sz="4" w:space="0" w:color="000000"/>
              <w:right w:val="single" w:sz="4" w:space="0" w:color="000000"/>
            </w:tcBorders>
            <w:vAlign w:val="center"/>
          </w:tcPr>
          <w:p w14:paraId="37017DEA" w14:textId="77777777" w:rsidR="00675D20" w:rsidRDefault="00000000">
            <w:pPr>
              <w:widowControl/>
              <w:ind w:firstLineChars="200" w:firstLine="42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w:t>
            </w:r>
          </w:p>
        </w:tc>
        <w:tc>
          <w:tcPr>
            <w:tcW w:w="1077" w:type="dxa"/>
            <w:tcBorders>
              <w:top w:val="single" w:sz="4" w:space="0" w:color="000000"/>
              <w:left w:val="single" w:sz="4" w:space="0" w:color="000000"/>
              <w:bottom w:val="single" w:sz="4" w:space="0" w:color="000000"/>
              <w:right w:val="single" w:sz="4" w:space="0" w:color="000000"/>
            </w:tcBorders>
            <w:noWrap/>
            <w:vAlign w:val="center"/>
          </w:tcPr>
          <w:p w14:paraId="4F484144"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r>
      <w:tr w:rsidR="00675D20" w14:paraId="2DAB1D1E" w14:textId="77777777">
        <w:trPr>
          <w:trHeight w:val="695"/>
        </w:trPr>
        <w:tc>
          <w:tcPr>
            <w:tcW w:w="1514" w:type="dxa"/>
            <w:gridSpan w:val="2"/>
            <w:vMerge/>
            <w:tcBorders>
              <w:top w:val="single" w:sz="4" w:space="0" w:color="000000"/>
              <w:left w:val="single" w:sz="4" w:space="0" w:color="000000"/>
              <w:bottom w:val="single" w:sz="4" w:space="0" w:color="000000"/>
              <w:right w:val="single" w:sz="4" w:space="0" w:color="000000"/>
            </w:tcBorders>
            <w:vAlign w:val="center"/>
          </w:tcPr>
          <w:p w14:paraId="7336025E"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68" w:type="dxa"/>
            <w:tcBorders>
              <w:top w:val="single" w:sz="4" w:space="0" w:color="000000"/>
              <w:left w:val="single" w:sz="4" w:space="0" w:color="000000"/>
              <w:bottom w:val="single" w:sz="4" w:space="0" w:color="000000"/>
              <w:right w:val="single" w:sz="4" w:space="0" w:color="000000"/>
            </w:tcBorders>
            <w:vAlign w:val="center"/>
          </w:tcPr>
          <w:p w14:paraId="7A05B48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上年结转资金</w:t>
            </w:r>
          </w:p>
        </w:tc>
        <w:tc>
          <w:tcPr>
            <w:tcW w:w="792" w:type="dxa"/>
            <w:tcBorders>
              <w:top w:val="single" w:sz="4" w:space="0" w:color="000000"/>
              <w:left w:val="single" w:sz="4" w:space="0" w:color="000000"/>
              <w:bottom w:val="single" w:sz="4" w:space="0" w:color="000000"/>
              <w:right w:val="single" w:sz="4" w:space="0" w:color="000000"/>
            </w:tcBorders>
            <w:vAlign w:val="center"/>
          </w:tcPr>
          <w:p w14:paraId="47EC6E59"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260" w:type="dxa"/>
            <w:gridSpan w:val="2"/>
            <w:tcBorders>
              <w:top w:val="single" w:sz="4" w:space="0" w:color="000000"/>
              <w:left w:val="single" w:sz="4" w:space="0" w:color="000000"/>
              <w:bottom w:val="single" w:sz="4" w:space="0" w:color="000000"/>
              <w:right w:val="single" w:sz="4" w:space="0" w:color="000000"/>
            </w:tcBorders>
            <w:vAlign w:val="center"/>
          </w:tcPr>
          <w:p w14:paraId="5452202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905" w:type="dxa"/>
            <w:gridSpan w:val="2"/>
            <w:tcBorders>
              <w:top w:val="single" w:sz="4" w:space="0" w:color="000000"/>
              <w:left w:val="single" w:sz="4" w:space="0" w:color="000000"/>
              <w:bottom w:val="single" w:sz="4" w:space="0" w:color="000000"/>
              <w:right w:val="single" w:sz="4" w:space="0" w:color="000000"/>
            </w:tcBorders>
            <w:vAlign w:val="center"/>
          </w:tcPr>
          <w:p w14:paraId="6DA94200" w14:textId="77777777" w:rsidR="00675D20" w:rsidRDefault="00000000">
            <w:pPr>
              <w:widowControl/>
              <w:ind w:firstLineChars="200" w:firstLine="42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711" w:type="dxa"/>
            <w:tcBorders>
              <w:top w:val="single" w:sz="4" w:space="0" w:color="000000"/>
              <w:left w:val="single" w:sz="4" w:space="0" w:color="000000"/>
              <w:bottom w:val="single" w:sz="4" w:space="0" w:color="000000"/>
              <w:right w:val="single" w:sz="4" w:space="0" w:color="000000"/>
            </w:tcBorders>
            <w:noWrap/>
            <w:vAlign w:val="center"/>
          </w:tcPr>
          <w:p w14:paraId="1155EA2C"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c>
          <w:tcPr>
            <w:tcW w:w="1836" w:type="dxa"/>
            <w:gridSpan w:val="2"/>
            <w:tcBorders>
              <w:top w:val="single" w:sz="4" w:space="0" w:color="000000"/>
              <w:left w:val="single" w:sz="4" w:space="0" w:color="000000"/>
              <w:bottom w:val="single" w:sz="4" w:space="0" w:color="000000"/>
              <w:right w:val="single" w:sz="4" w:space="0" w:color="000000"/>
            </w:tcBorders>
            <w:vAlign w:val="center"/>
          </w:tcPr>
          <w:p w14:paraId="28054A51" w14:textId="77777777" w:rsidR="00675D20" w:rsidRDefault="00000000">
            <w:pPr>
              <w:widowControl/>
              <w:ind w:firstLineChars="200" w:firstLine="42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077" w:type="dxa"/>
            <w:tcBorders>
              <w:top w:val="single" w:sz="4" w:space="0" w:color="000000"/>
              <w:left w:val="single" w:sz="4" w:space="0" w:color="000000"/>
              <w:bottom w:val="single" w:sz="4" w:space="0" w:color="000000"/>
              <w:right w:val="single" w:sz="4" w:space="0" w:color="000000"/>
            </w:tcBorders>
            <w:noWrap/>
            <w:vAlign w:val="center"/>
          </w:tcPr>
          <w:p w14:paraId="6E00BEF8"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r>
      <w:tr w:rsidR="00675D20" w14:paraId="1782C615" w14:textId="77777777">
        <w:trPr>
          <w:trHeight w:val="466"/>
        </w:trPr>
        <w:tc>
          <w:tcPr>
            <w:tcW w:w="1514" w:type="dxa"/>
            <w:gridSpan w:val="2"/>
            <w:vMerge/>
            <w:tcBorders>
              <w:top w:val="single" w:sz="4" w:space="0" w:color="000000"/>
              <w:left w:val="single" w:sz="4" w:space="0" w:color="000000"/>
              <w:bottom w:val="single" w:sz="4" w:space="0" w:color="000000"/>
              <w:right w:val="single" w:sz="4" w:space="0" w:color="000000"/>
            </w:tcBorders>
            <w:vAlign w:val="center"/>
          </w:tcPr>
          <w:p w14:paraId="1888C677"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68" w:type="dxa"/>
            <w:tcBorders>
              <w:top w:val="single" w:sz="4" w:space="0" w:color="000000"/>
              <w:left w:val="single" w:sz="4" w:space="0" w:color="000000"/>
              <w:bottom w:val="single" w:sz="4" w:space="0" w:color="000000"/>
              <w:right w:val="single" w:sz="4" w:space="0" w:color="000000"/>
            </w:tcBorders>
            <w:vAlign w:val="center"/>
          </w:tcPr>
          <w:p w14:paraId="52329068"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其他资金</w:t>
            </w:r>
          </w:p>
        </w:tc>
        <w:tc>
          <w:tcPr>
            <w:tcW w:w="792" w:type="dxa"/>
            <w:tcBorders>
              <w:top w:val="single" w:sz="4" w:space="0" w:color="000000"/>
              <w:left w:val="single" w:sz="4" w:space="0" w:color="000000"/>
              <w:bottom w:val="single" w:sz="4" w:space="0" w:color="000000"/>
              <w:right w:val="single" w:sz="4" w:space="0" w:color="000000"/>
            </w:tcBorders>
            <w:vAlign w:val="center"/>
          </w:tcPr>
          <w:p w14:paraId="78DAC310"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260" w:type="dxa"/>
            <w:gridSpan w:val="2"/>
            <w:tcBorders>
              <w:top w:val="single" w:sz="4" w:space="0" w:color="000000"/>
              <w:left w:val="single" w:sz="4" w:space="0" w:color="000000"/>
              <w:bottom w:val="single" w:sz="4" w:space="0" w:color="000000"/>
              <w:right w:val="single" w:sz="4" w:space="0" w:color="000000"/>
            </w:tcBorders>
            <w:vAlign w:val="center"/>
          </w:tcPr>
          <w:p w14:paraId="7B7A427B"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905" w:type="dxa"/>
            <w:gridSpan w:val="2"/>
            <w:tcBorders>
              <w:top w:val="single" w:sz="4" w:space="0" w:color="000000"/>
              <w:left w:val="single" w:sz="4" w:space="0" w:color="000000"/>
              <w:bottom w:val="single" w:sz="4" w:space="0" w:color="000000"/>
              <w:right w:val="single" w:sz="4" w:space="0" w:color="000000"/>
            </w:tcBorders>
            <w:vAlign w:val="center"/>
          </w:tcPr>
          <w:p w14:paraId="1C556AB0" w14:textId="77777777" w:rsidR="00675D20" w:rsidRDefault="00000000">
            <w:pPr>
              <w:widowControl/>
              <w:ind w:firstLineChars="200" w:firstLine="42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711" w:type="dxa"/>
            <w:tcBorders>
              <w:top w:val="single" w:sz="4" w:space="0" w:color="000000"/>
              <w:left w:val="single" w:sz="4" w:space="0" w:color="000000"/>
              <w:bottom w:val="single" w:sz="4" w:space="0" w:color="000000"/>
              <w:right w:val="single" w:sz="4" w:space="0" w:color="000000"/>
            </w:tcBorders>
            <w:noWrap/>
            <w:vAlign w:val="center"/>
          </w:tcPr>
          <w:p w14:paraId="13EA9B1C"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c>
          <w:tcPr>
            <w:tcW w:w="1836" w:type="dxa"/>
            <w:gridSpan w:val="2"/>
            <w:tcBorders>
              <w:top w:val="single" w:sz="4" w:space="0" w:color="000000"/>
              <w:left w:val="single" w:sz="4" w:space="0" w:color="000000"/>
              <w:bottom w:val="single" w:sz="4" w:space="0" w:color="000000"/>
              <w:right w:val="single" w:sz="4" w:space="0" w:color="000000"/>
            </w:tcBorders>
            <w:vAlign w:val="center"/>
          </w:tcPr>
          <w:p w14:paraId="2A4D4B5A" w14:textId="77777777" w:rsidR="00675D20" w:rsidRDefault="00000000">
            <w:pPr>
              <w:widowControl/>
              <w:ind w:firstLineChars="200" w:firstLine="42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077" w:type="dxa"/>
            <w:tcBorders>
              <w:top w:val="single" w:sz="4" w:space="0" w:color="000000"/>
              <w:left w:val="single" w:sz="4" w:space="0" w:color="000000"/>
              <w:bottom w:val="single" w:sz="4" w:space="0" w:color="000000"/>
              <w:right w:val="single" w:sz="4" w:space="0" w:color="000000"/>
            </w:tcBorders>
            <w:noWrap/>
            <w:vAlign w:val="center"/>
          </w:tcPr>
          <w:p w14:paraId="72508ECA"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r>
      <w:tr w:rsidR="00675D20" w14:paraId="57F17B42" w14:textId="77777777">
        <w:trPr>
          <w:trHeight w:val="237"/>
        </w:trPr>
        <w:tc>
          <w:tcPr>
            <w:tcW w:w="151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0EF5E049"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年度总体目标</w:t>
            </w:r>
          </w:p>
        </w:tc>
        <w:tc>
          <w:tcPr>
            <w:tcW w:w="3673" w:type="dxa"/>
            <w:gridSpan w:val="5"/>
            <w:tcBorders>
              <w:top w:val="single" w:sz="4" w:space="0" w:color="000000"/>
              <w:left w:val="single" w:sz="4" w:space="0" w:color="000000"/>
              <w:bottom w:val="single" w:sz="4" w:space="0" w:color="000000"/>
              <w:right w:val="single" w:sz="4" w:space="0" w:color="000000"/>
            </w:tcBorders>
            <w:vAlign w:val="center"/>
          </w:tcPr>
          <w:p w14:paraId="09A9FD08" w14:textId="77777777" w:rsidR="00675D20" w:rsidRDefault="00000000">
            <w:pPr>
              <w:widowControl/>
              <w:ind w:firstLineChars="200" w:firstLine="42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预期目标</w:t>
            </w:r>
          </w:p>
        </w:tc>
        <w:tc>
          <w:tcPr>
            <w:tcW w:w="4676" w:type="dxa"/>
            <w:gridSpan w:val="5"/>
            <w:tcBorders>
              <w:top w:val="single" w:sz="4" w:space="0" w:color="000000"/>
              <w:left w:val="single" w:sz="4" w:space="0" w:color="000000"/>
              <w:bottom w:val="single" w:sz="4" w:space="0" w:color="000000"/>
              <w:right w:val="single" w:sz="4" w:space="0" w:color="000000"/>
            </w:tcBorders>
            <w:vAlign w:val="center"/>
          </w:tcPr>
          <w:p w14:paraId="595CCB56" w14:textId="77777777" w:rsidR="00675D20" w:rsidRDefault="00000000">
            <w:pPr>
              <w:widowControl/>
              <w:ind w:firstLineChars="200" w:firstLine="42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实际完成情况</w:t>
            </w:r>
          </w:p>
        </w:tc>
      </w:tr>
      <w:tr w:rsidR="00675D20" w14:paraId="519DCDC8" w14:textId="77777777">
        <w:trPr>
          <w:trHeight w:val="2069"/>
        </w:trPr>
        <w:tc>
          <w:tcPr>
            <w:tcW w:w="1514" w:type="dxa"/>
            <w:gridSpan w:val="2"/>
            <w:vMerge/>
            <w:tcBorders>
              <w:top w:val="single" w:sz="4" w:space="0" w:color="000000"/>
              <w:left w:val="single" w:sz="4" w:space="0" w:color="000000"/>
              <w:bottom w:val="single" w:sz="4" w:space="0" w:color="000000"/>
              <w:right w:val="single" w:sz="4" w:space="0" w:color="000000"/>
            </w:tcBorders>
            <w:vAlign w:val="center"/>
          </w:tcPr>
          <w:p w14:paraId="661264B9"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3673" w:type="dxa"/>
            <w:gridSpan w:val="5"/>
            <w:tcBorders>
              <w:top w:val="single" w:sz="4" w:space="0" w:color="000000"/>
              <w:left w:val="single" w:sz="4" w:space="0" w:color="000000"/>
              <w:bottom w:val="single" w:sz="4" w:space="0" w:color="000000"/>
              <w:right w:val="single" w:sz="4" w:space="0" w:color="000000"/>
            </w:tcBorders>
            <w:vAlign w:val="center"/>
          </w:tcPr>
          <w:p w14:paraId="6AAEED90" w14:textId="77777777" w:rsidR="00675D20" w:rsidRDefault="00000000">
            <w:pPr>
              <w:widowControl/>
              <w:ind w:firstLineChars="200" w:firstLine="42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困难智力、精神和重度残疾人残疾鉴定评定补贴资金</w:t>
            </w:r>
          </w:p>
        </w:tc>
        <w:tc>
          <w:tcPr>
            <w:tcW w:w="4676" w:type="dxa"/>
            <w:gridSpan w:val="5"/>
            <w:tcBorders>
              <w:top w:val="single" w:sz="4" w:space="0" w:color="000000"/>
              <w:left w:val="single" w:sz="4" w:space="0" w:color="000000"/>
              <w:bottom w:val="single" w:sz="4" w:space="0" w:color="000000"/>
              <w:right w:val="single" w:sz="4" w:space="0" w:color="000000"/>
            </w:tcBorders>
            <w:vAlign w:val="center"/>
          </w:tcPr>
          <w:p w14:paraId="53DC9DC7" w14:textId="77777777" w:rsidR="00675D20" w:rsidRDefault="00000000">
            <w:pPr>
              <w:widowControl/>
              <w:ind w:firstLineChars="200" w:firstLine="42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 xml:space="preserve"> 2024年困难智力、精神和重度残疾人残疾鉴定评定补贴标准为150元/人，参加鉴定并符合补贴条件患者共130人，其中2024年3月完成鉴定并符合补贴条件患者48名、2024年4月完成鉴定并符合补贴条件患者32 名，2024年5月完成鉴定并符合补贴条件患者39 名2024年6月完成鉴定并符合补贴条件患者11名。此项补贴有效减轻了精神残疾患者的家庭经济负担。</w:t>
            </w:r>
          </w:p>
        </w:tc>
      </w:tr>
      <w:tr w:rsidR="00675D20" w14:paraId="2CDEB3C9" w14:textId="77777777">
        <w:trPr>
          <w:trHeight w:val="1382"/>
        </w:trPr>
        <w:tc>
          <w:tcPr>
            <w:tcW w:w="938" w:type="dxa"/>
            <w:tcBorders>
              <w:top w:val="single" w:sz="4" w:space="0" w:color="000000"/>
              <w:left w:val="single" w:sz="4" w:space="0" w:color="000000"/>
              <w:bottom w:val="single" w:sz="4" w:space="0" w:color="000000"/>
              <w:right w:val="single" w:sz="4" w:space="0" w:color="000000"/>
            </w:tcBorders>
            <w:vAlign w:val="center"/>
          </w:tcPr>
          <w:p w14:paraId="2DEC607A"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绩效指标</w:t>
            </w:r>
          </w:p>
        </w:tc>
        <w:tc>
          <w:tcPr>
            <w:tcW w:w="576" w:type="dxa"/>
            <w:tcBorders>
              <w:top w:val="single" w:sz="4" w:space="0" w:color="000000"/>
              <w:left w:val="single" w:sz="4" w:space="0" w:color="000000"/>
              <w:bottom w:val="single" w:sz="4" w:space="0" w:color="000000"/>
              <w:right w:val="single" w:sz="4" w:space="0" w:color="000000"/>
            </w:tcBorders>
            <w:vAlign w:val="center"/>
          </w:tcPr>
          <w:p w14:paraId="603DF498"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一级指标</w:t>
            </w:r>
          </w:p>
        </w:tc>
        <w:tc>
          <w:tcPr>
            <w:tcW w:w="768" w:type="dxa"/>
            <w:tcBorders>
              <w:top w:val="single" w:sz="4" w:space="0" w:color="000000"/>
              <w:left w:val="single" w:sz="4" w:space="0" w:color="000000"/>
              <w:bottom w:val="single" w:sz="4" w:space="0" w:color="000000"/>
              <w:right w:val="single" w:sz="4" w:space="0" w:color="000000"/>
            </w:tcBorders>
            <w:vAlign w:val="center"/>
          </w:tcPr>
          <w:p w14:paraId="43DD67F9"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二级指标</w:t>
            </w:r>
          </w:p>
        </w:tc>
        <w:tc>
          <w:tcPr>
            <w:tcW w:w="792" w:type="dxa"/>
            <w:tcBorders>
              <w:top w:val="single" w:sz="4" w:space="0" w:color="000000"/>
              <w:left w:val="single" w:sz="4" w:space="0" w:color="000000"/>
              <w:bottom w:val="single" w:sz="4" w:space="0" w:color="000000"/>
              <w:right w:val="single" w:sz="4" w:space="0" w:color="000000"/>
            </w:tcBorders>
            <w:vAlign w:val="center"/>
          </w:tcPr>
          <w:p w14:paraId="1FEAA5DC"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三级指标</w:t>
            </w:r>
          </w:p>
        </w:tc>
        <w:tc>
          <w:tcPr>
            <w:tcW w:w="684" w:type="dxa"/>
            <w:tcBorders>
              <w:top w:val="single" w:sz="4" w:space="0" w:color="000000"/>
              <w:left w:val="single" w:sz="4" w:space="0" w:color="000000"/>
              <w:bottom w:val="single" w:sz="4" w:space="0" w:color="000000"/>
              <w:right w:val="single" w:sz="4" w:space="0" w:color="000000"/>
            </w:tcBorders>
            <w:vAlign w:val="center"/>
          </w:tcPr>
          <w:p w14:paraId="07E999B4"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指标性质</w:t>
            </w:r>
          </w:p>
        </w:tc>
        <w:tc>
          <w:tcPr>
            <w:tcW w:w="576" w:type="dxa"/>
            <w:tcBorders>
              <w:top w:val="single" w:sz="4" w:space="0" w:color="000000"/>
              <w:left w:val="single" w:sz="4" w:space="0" w:color="000000"/>
              <w:bottom w:val="single" w:sz="4" w:space="0" w:color="000000"/>
              <w:right w:val="single" w:sz="4" w:space="0" w:color="000000"/>
            </w:tcBorders>
            <w:vAlign w:val="center"/>
          </w:tcPr>
          <w:p w14:paraId="27BA4B62"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指标方向</w:t>
            </w:r>
          </w:p>
        </w:tc>
        <w:tc>
          <w:tcPr>
            <w:tcW w:w="853" w:type="dxa"/>
            <w:tcBorders>
              <w:top w:val="single" w:sz="4" w:space="0" w:color="000000"/>
              <w:left w:val="single" w:sz="4" w:space="0" w:color="000000"/>
              <w:bottom w:val="single" w:sz="4" w:space="0" w:color="000000"/>
              <w:right w:val="single" w:sz="4" w:space="0" w:color="000000"/>
            </w:tcBorders>
            <w:vAlign w:val="center"/>
          </w:tcPr>
          <w:p w14:paraId="30EAC2E6"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年度指标值</w:t>
            </w:r>
          </w:p>
        </w:tc>
        <w:tc>
          <w:tcPr>
            <w:tcW w:w="1052" w:type="dxa"/>
            <w:tcBorders>
              <w:top w:val="single" w:sz="4" w:space="0" w:color="000000"/>
              <w:left w:val="single" w:sz="4" w:space="0" w:color="000000"/>
              <w:bottom w:val="single" w:sz="4" w:space="0" w:color="000000"/>
              <w:right w:val="single" w:sz="4" w:space="0" w:color="000000"/>
            </w:tcBorders>
            <w:vAlign w:val="center"/>
          </w:tcPr>
          <w:p w14:paraId="3943B24B"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实际完成值</w:t>
            </w:r>
          </w:p>
        </w:tc>
        <w:tc>
          <w:tcPr>
            <w:tcW w:w="711" w:type="dxa"/>
            <w:tcBorders>
              <w:top w:val="single" w:sz="4" w:space="0" w:color="000000"/>
              <w:left w:val="single" w:sz="4" w:space="0" w:color="000000"/>
              <w:bottom w:val="single" w:sz="4" w:space="0" w:color="000000"/>
              <w:right w:val="single" w:sz="4" w:space="0" w:color="000000"/>
            </w:tcBorders>
            <w:vAlign w:val="center"/>
          </w:tcPr>
          <w:p w14:paraId="751BBEAF"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计量单位</w:t>
            </w:r>
          </w:p>
        </w:tc>
        <w:tc>
          <w:tcPr>
            <w:tcW w:w="975" w:type="dxa"/>
            <w:tcBorders>
              <w:top w:val="single" w:sz="4" w:space="0" w:color="000000"/>
              <w:left w:val="single" w:sz="4" w:space="0" w:color="000000"/>
              <w:bottom w:val="single" w:sz="4" w:space="0" w:color="000000"/>
              <w:right w:val="single" w:sz="4" w:space="0" w:color="000000"/>
            </w:tcBorders>
            <w:vAlign w:val="center"/>
          </w:tcPr>
          <w:p w14:paraId="446F3EC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分值</w:t>
            </w:r>
          </w:p>
        </w:tc>
        <w:tc>
          <w:tcPr>
            <w:tcW w:w="861" w:type="dxa"/>
            <w:tcBorders>
              <w:top w:val="single" w:sz="4" w:space="0" w:color="000000"/>
              <w:left w:val="single" w:sz="4" w:space="0" w:color="000000"/>
              <w:bottom w:val="single" w:sz="4" w:space="0" w:color="000000"/>
              <w:right w:val="single" w:sz="4" w:space="0" w:color="000000"/>
            </w:tcBorders>
            <w:vAlign w:val="center"/>
          </w:tcPr>
          <w:p w14:paraId="7AC928CB"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得分</w:t>
            </w:r>
          </w:p>
        </w:tc>
        <w:tc>
          <w:tcPr>
            <w:tcW w:w="1077" w:type="dxa"/>
            <w:tcBorders>
              <w:top w:val="single" w:sz="4" w:space="0" w:color="000000"/>
              <w:left w:val="single" w:sz="4" w:space="0" w:color="000000"/>
              <w:bottom w:val="single" w:sz="4" w:space="0" w:color="000000"/>
              <w:right w:val="single" w:sz="4" w:space="0" w:color="000000"/>
            </w:tcBorders>
            <w:vAlign w:val="center"/>
          </w:tcPr>
          <w:p w14:paraId="122EEA49"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偏差原因分析及改进措施</w:t>
            </w:r>
          </w:p>
        </w:tc>
      </w:tr>
      <w:tr w:rsidR="00675D20" w14:paraId="5FDDB49B" w14:textId="77777777">
        <w:trPr>
          <w:trHeight w:val="1382"/>
        </w:trPr>
        <w:tc>
          <w:tcPr>
            <w:tcW w:w="938" w:type="dxa"/>
            <w:vMerge w:val="restart"/>
            <w:tcBorders>
              <w:top w:val="single" w:sz="4" w:space="0" w:color="000000"/>
              <w:left w:val="single" w:sz="4" w:space="0" w:color="000000"/>
              <w:bottom w:val="nil"/>
              <w:right w:val="single" w:sz="4" w:space="0" w:color="000000"/>
            </w:tcBorders>
            <w:vAlign w:val="center"/>
          </w:tcPr>
          <w:p w14:paraId="76A3E182"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绩效指标</w:t>
            </w:r>
          </w:p>
        </w:tc>
        <w:tc>
          <w:tcPr>
            <w:tcW w:w="576" w:type="dxa"/>
            <w:vMerge w:val="restart"/>
            <w:tcBorders>
              <w:top w:val="single" w:sz="4" w:space="0" w:color="000000"/>
              <w:left w:val="single" w:sz="4" w:space="0" w:color="000000"/>
              <w:bottom w:val="nil"/>
              <w:right w:val="single" w:sz="4" w:space="0" w:color="000000"/>
            </w:tcBorders>
            <w:vAlign w:val="center"/>
          </w:tcPr>
          <w:p w14:paraId="080F40F9"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产出指标</w:t>
            </w:r>
          </w:p>
        </w:tc>
        <w:tc>
          <w:tcPr>
            <w:tcW w:w="768" w:type="dxa"/>
            <w:vMerge w:val="restart"/>
            <w:tcBorders>
              <w:top w:val="single" w:sz="4" w:space="0" w:color="000000"/>
              <w:left w:val="single" w:sz="4" w:space="0" w:color="000000"/>
              <w:bottom w:val="nil"/>
              <w:right w:val="single" w:sz="4" w:space="0" w:color="000000"/>
            </w:tcBorders>
            <w:vAlign w:val="center"/>
          </w:tcPr>
          <w:p w14:paraId="4C3C56F7"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数量指标</w:t>
            </w:r>
          </w:p>
        </w:tc>
        <w:tc>
          <w:tcPr>
            <w:tcW w:w="792" w:type="dxa"/>
            <w:tcBorders>
              <w:top w:val="single" w:sz="4" w:space="0" w:color="000000"/>
              <w:left w:val="single" w:sz="4" w:space="0" w:color="000000"/>
              <w:bottom w:val="nil"/>
              <w:right w:val="single" w:sz="4" w:space="0" w:color="000000"/>
            </w:tcBorders>
            <w:vAlign w:val="center"/>
          </w:tcPr>
          <w:p w14:paraId="41E118A6"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困难智力精神重度残疾人评定人数</w:t>
            </w:r>
          </w:p>
        </w:tc>
        <w:tc>
          <w:tcPr>
            <w:tcW w:w="684" w:type="dxa"/>
            <w:tcBorders>
              <w:top w:val="single" w:sz="4" w:space="0" w:color="000000"/>
              <w:left w:val="single" w:sz="4" w:space="0" w:color="000000"/>
              <w:bottom w:val="nil"/>
              <w:right w:val="single" w:sz="4" w:space="0" w:color="000000"/>
            </w:tcBorders>
            <w:vAlign w:val="center"/>
          </w:tcPr>
          <w:p w14:paraId="737B66C0"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576" w:type="dxa"/>
            <w:tcBorders>
              <w:top w:val="single" w:sz="4" w:space="0" w:color="000000"/>
              <w:left w:val="single" w:sz="4" w:space="0" w:color="000000"/>
              <w:bottom w:val="nil"/>
              <w:right w:val="single" w:sz="4" w:space="0" w:color="000000"/>
            </w:tcBorders>
            <w:vAlign w:val="center"/>
          </w:tcPr>
          <w:p w14:paraId="6021DAC5"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大于等于</w:t>
            </w:r>
          </w:p>
        </w:tc>
        <w:tc>
          <w:tcPr>
            <w:tcW w:w="853" w:type="dxa"/>
            <w:tcBorders>
              <w:top w:val="single" w:sz="4" w:space="0" w:color="000000"/>
              <w:left w:val="single" w:sz="4" w:space="0" w:color="000000"/>
              <w:bottom w:val="nil"/>
              <w:right w:val="single" w:sz="4" w:space="0" w:color="000000"/>
            </w:tcBorders>
            <w:vAlign w:val="center"/>
          </w:tcPr>
          <w:p w14:paraId="0DD29DB2"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130</w:t>
            </w:r>
          </w:p>
        </w:tc>
        <w:tc>
          <w:tcPr>
            <w:tcW w:w="1052" w:type="dxa"/>
            <w:tcBorders>
              <w:top w:val="single" w:sz="4" w:space="0" w:color="000000"/>
              <w:left w:val="single" w:sz="4" w:space="0" w:color="000000"/>
              <w:bottom w:val="nil"/>
              <w:right w:val="single" w:sz="4" w:space="0" w:color="000000"/>
            </w:tcBorders>
            <w:vAlign w:val="center"/>
          </w:tcPr>
          <w:p w14:paraId="63F87F3E"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130.00</w:t>
            </w:r>
          </w:p>
        </w:tc>
        <w:tc>
          <w:tcPr>
            <w:tcW w:w="711" w:type="dxa"/>
            <w:tcBorders>
              <w:top w:val="single" w:sz="4" w:space="0" w:color="000000"/>
              <w:left w:val="single" w:sz="4" w:space="0" w:color="000000"/>
              <w:bottom w:val="nil"/>
              <w:right w:val="single" w:sz="4" w:space="0" w:color="000000"/>
            </w:tcBorders>
            <w:vAlign w:val="center"/>
          </w:tcPr>
          <w:p w14:paraId="4F365599"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人</w:t>
            </w:r>
          </w:p>
        </w:tc>
        <w:tc>
          <w:tcPr>
            <w:tcW w:w="975" w:type="dxa"/>
            <w:tcBorders>
              <w:top w:val="single" w:sz="4" w:space="0" w:color="000000"/>
              <w:left w:val="single" w:sz="4" w:space="0" w:color="000000"/>
              <w:bottom w:val="nil"/>
              <w:right w:val="single" w:sz="4" w:space="0" w:color="000000"/>
            </w:tcBorders>
            <w:vAlign w:val="center"/>
          </w:tcPr>
          <w:p w14:paraId="727EB3E2"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7</w:t>
            </w:r>
          </w:p>
        </w:tc>
        <w:tc>
          <w:tcPr>
            <w:tcW w:w="861" w:type="dxa"/>
            <w:tcBorders>
              <w:top w:val="single" w:sz="4" w:space="0" w:color="000000"/>
              <w:left w:val="single" w:sz="4" w:space="0" w:color="000000"/>
              <w:bottom w:val="nil"/>
              <w:right w:val="single" w:sz="4" w:space="0" w:color="000000"/>
            </w:tcBorders>
            <w:vAlign w:val="center"/>
          </w:tcPr>
          <w:p w14:paraId="01C7D520"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7</w:t>
            </w:r>
          </w:p>
        </w:tc>
        <w:tc>
          <w:tcPr>
            <w:tcW w:w="1077" w:type="dxa"/>
            <w:tcBorders>
              <w:top w:val="single" w:sz="4" w:space="0" w:color="000000"/>
              <w:left w:val="single" w:sz="4" w:space="0" w:color="000000"/>
              <w:bottom w:val="nil"/>
              <w:right w:val="single" w:sz="4" w:space="0" w:color="000000"/>
            </w:tcBorders>
            <w:vAlign w:val="center"/>
          </w:tcPr>
          <w:p w14:paraId="6A47CF04" w14:textId="77777777" w:rsidR="00675D20" w:rsidRDefault="00675D20">
            <w:pPr>
              <w:widowControl/>
              <w:textAlignment w:val="center"/>
              <w:rPr>
                <w:rFonts w:ascii="仿宋_GB2312" w:eastAsia="仿宋_GB2312" w:hAnsi="仿宋_GB2312" w:cs="仿宋_GB2312" w:hint="eastAsia"/>
                <w:color w:val="000000"/>
                <w:kern w:val="0"/>
                <w:szCs w:val="21"/>
                <w:lang w:bidi="ar"/>
              </w:rPr>
            </w:pPr>
          </w:p>
        </w:tc>
      </w:tr>
      <w:tr w:rsidR="00675D20" w14:paraId="2F5EC947" w14:textId="77777777">
        <w:trPr>
          <w:trHeight w:val="924"/>
        </w:trPr>
        <w:tc>
          <w:tcPr>
            <w:tcW w:w="938" w:type="dxa"/>
            <w:vMerge/>
            <w:tcBorders>
              <w:top w:val="single" w:sz="4" w:space="0" w:color="000000"/>
              <w:left w:val="single" w:sz="4" w:space="0" w:color="000000"/>
              <w:bottom w:val="nil"/>
              <w:right w:val="single" w:sz="4" w:space="0" w:color="000000"/>
            </w:tcBorders>
            <w:vAlign w:val="center"/>
          </w:tcPr>
          <w:p w14:paraId="57667B38"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576" w:type="dxa"/>
            <w:vMerge/>
            <w:tcBorders>
              <w:top w:val="single" w:sz="4" w:space="0" w:color="000000"/>
              <w:left w:val="single" w:sz="4" w:space="0" w:color="000000"/>
              <w:bottom w:val="nil"/>
              <w:right w:val="single" w:sz="4" w:space="0" w:color="000000"/>
            </w:tcBorders>
            <w:vAlign w:val="center"/>
          </w:tcPr>
          <w:p w14:paraId="1191F62D"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68" w:type="dxa"/>
            <w:vMerge/>
            <w:tcBorders>
              <w:top w:val="single" w:sz="4" w:space="0" w:color="000000"/>
              <w:left w:val="single" w:sz="4" w:space="0" w:color="000000"/>
              <w:bottom w:val="nil"/>
              <w:right w:val="single" w:sz="4" w:space="0" w:color="000000"/>
            </w:tcBorders>
            <w:vAlign w:val="center"/>
          </w:tcPr>
          <w:p w14:paraId="279DE63B"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92" w:type="dxa"/>
            <w:tcBorders>
              <w:top w:val="single" w:sz="4" w:space="0" w:color="000000"/>
              <w:left w:val="single" w:sz="4" w:space="0" w:color="000000"/>
              <w:bottom w:val="nil"/>
              <w:right w:val="single" w:sz="4" w:space="0" w:color="000000"/>
            </w:tcBorders>
            <w:vAlign w:val="center"/>
          </w:tcPr>
          <w:p w14:paraId="6F961CA7"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符合患者旗区数</w:t>
            </w:r>
          </w:p>
        </w:tc>
        <w:tc>
          <w:tcPr>
            <w:tcW w:w="684" w:type="dxa"/>
            <w:tcBorders>
              <w:top w:val="single" w:sz="4" w:space="0" w:color="000000"/>
              <w:left w:val="single" w:sz="4" w:space="0" w:color="000000"/>
              <w:bottom w:val="nil"/>
              <w:right w:val="single" w:sz="4" w:space="0" w:color="000000"/>
            </w:tcBorders>
            <w:vAlign w:val="center"/>
          </w:tcPr>
          <w:p w14:paraId="6CD62DD9"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576" w:type="dxa"/>
            <w:tcBorders>
              <w:top w:val="single" w:sz="4" w:space="0" w:color="000000"/>
              <w:left w:val="single" w:sz="4" w:space="0" w:color="000000"/>
              <w:bottom w:val="nil"/>
              <w:right w:val="single" w:sz="4" w:space="0" w:color="000000"/>
            </w:tcBorders>
            <w:vAlign w:val="center"/>
          </w:tcPr>
          <w:p w14:paraId="6FA9CF59"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大于等于</w:t>
            </w:r>
          </w:p>
        </w:tc>
        <w:tc>
          <w:tcPr>
            <w:tcW w:w="853" w:type="dxa"/>
            <w:tcBorders>
              <w:top w:val="single" w:sz="4" w:space="0" w:color="000000"/>
              <w:left w:val="single" w:sz="4" w:space="0" w:color="000000"/>
              <w:bottom w:val="nil"/>
              <w:right w:val="single" w:sz="4" w:space="0" w:color="000000"/>
            </w:tcBorders>
            <w:vAlign w:val="center"/>
          </w:tcPr>
          <w:p w14:paraId="60846A5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9</w:t>
            </w:r>
          </w:p>
        </w:tc>
        <w:tc>
          <w:tcPr>
            <w:tcW w:w="1052" w:type="dxa"/>
            <w:tcBorders>
              <w:top w:val="single" w:sz="4" w:space="0" w:color="000000"/>
              <w:left w:val="single" w:sz="4" w:space="0" w:color="000000"/>
              <w:bottom w:val="nil"/>
              <w:right w:val="single" w:sz="4" w:space="0" w:color="000000"/>
            </w:tcBorders>
            <w:vAlign w:val="center"/>
          </w:tcPr>
          <w:p w14:paraId="52F1545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9.00</w:t>
            </w:r>
          </w:p>
        </w:tc>
        <w:tc>
          <w:tcPr>
            <w:tcW w:w="711" w:type="dxa"/>
            <w:tcBorders>
              <w:top w:val="single" w:sz="4" w:space="0" w:color="000000"/>
              <w:left w:val="single" w:sz="4" w:space="0" w:color="000000"/>
              <w:bottom w:val="nil"/>
              <w:right w:val="single" w:sz="4" w:space="0" w:color="000000"/>
            </w:tcBorders>
            <w:vAlign w:val="center"/>
          </w:tcPr>
          <w:p w14:paraId="0F3C7BCC"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个</w:t>
            </w:r>
          </w:p>
        </w:tc>
        <w:tc>
          <w:tcPr>
            <w:tcW w:w="975" w:type="dxa"/>
            <w:tcBorders>
              <w:top w:val="single" w:sz="4" w:space="0" w:color="000000"/>
              <w:left w:val="single" w:sz="4" w:space="0" w:color="000000"/>
              <w:bottom w:val="nil"/>
              <w:right w:val="single" w:sz="4" w:space="0" w:color="000000"/>
            </w:tcBorders>
            <w:vAlign w:val="center"/>
          </w:tcPr>
          <w:p w14:paraId="1E6608D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w:t>
            </w:r>
          </w:p>
        </w:tc>
        <w:tc>
          <w:tcPr>
            <w:tcW w:w="861" w:type="dxa"/>
            <w:tcBorders>
              <w:top w:val="single" w:sz="4" w:space="0" w:color="000000"/>
              <w:left w:val="single" w:sz="4" w:space="0" w:color="000000"/>
              <w:bottom w:val="nil"/>
              <w:right w:val="single" w:sz="4" w:space="0" w:color="000000"/>
            </w:tcBorders>
            <w:vAlign w:val="center"/>
          </w:tcPr>
          <w:p w14:paraId="4B6D0D3F"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w:t>
            </w:r>
          </w:p>
        </w:tc>
        <w:tc>
          <w:tcPr>
            <w:tcW w:w="1077" w:type="dxa"/>
            <w:tcBorders>
              <w:top w:val="single" w:sz="4" w:space="0" w:color="000000"/>
              <w:left w:val="single" w:sz="4" w:space="0" w:color="000000"/>
              <w:bottom w:val="nil"/>
              <w:right w:val="single" w:sz="4" w:space="0" w:color="000000"/>
            </w:tcBorders>
            <w:vAlign w:val="center"/>
          </w:tcPr>
          <w:p w14:paraId="31A20321"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063B0CE0" w14:textId="77777777">
        <w:trPr>
          <w:trHeight w:val="924"/>
        </w:trPr>
        <w:tc>
          <w:tcPr>
            <w:tcW w:w="938" w:type="dxa"/>
            <w:vMerge/>
            <w:tcBorders>
              <w:top w:val="single" w:sz="4" w:space="0" w:color="000000"/>
              <w:left w:val="single" w:sz="4" w:space="0" w:color="000000"/>
              <w:bottom w:val="nil"/>
              <w:right w:val="single" w:sz="4" w:space="0" w:color="000000"/>
            </w:tcBorders>
            <w:vAlign w:val="center"/>
          </w:tcPr>
          <w:p w14:paraId="625C7CC9"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576" w:type="dxa"/>
            <w:vMerge/>
            <w:tcBorders>
              <w:top w:val="single" w:sz="4" w:space="0" w:color="000000"/>
              <w:left w:val="single" w:sz="4" w:space="0" w:color="000000"/>
              <w:bottom w:val="nil"/>
              <w:right w:val="single" w:sz="4" w:space="0" w:color="000000"/>
            </w:tcBorders>
            <w:vAlign w:val="center"/>
          </w:tcPr>
          <w:p w14:paraId="112C1C9D"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68" w:type="dxa"/>
            <w:vMerge w:val="restart"/>
            <w:tcBorders>
              <w:top w:val="single" w:sz="4" w:space="0" w:color="000000"/>
              <w:left w:val="single" w:sz="4" w:space="0" w:color="000000"/>
              <w:bottom w:val="nil"/>
              <w:right w:val="single" w:sz="4" w:space="0" w:color="000000"/>
            </w:tcBorders>
            <w:vAlign w:val="center"/>
          </w:tcPr>
          <w:p w14:paraId="64527498"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质量指标</w:t>
            </w:r>
          </w:p>
        </w:tc>
        <w:tc>
          <w:tcPr>
            <w:tcW w:w="792" w:type="dxa"/>
            <w:tcBorders>
              <w:top w:val="single" w:sz="4" w:space="0" w:color="000000"/>
              <w:left w:val="single" w:sz="4" w:space="0" w:color="000000"/>
              <w:bottom w:val="nil"/>
              <w:right w:val="single" w:sz="4" w:space="0" w:color="000000"/>
            </w:tcBorders>
            <w:vAlign w:val="center"/>
          </w:tcPr>
          <w:p w14:paraId="4A4FE8F3"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评定结果审核率</w:t>
            </w:r>
          </w:p>
        </w:tc>
        <w:tc>
          <w:tcPr>
            <w:tcW w:w="684" w:type="dxa"/>
            <w:tcBorders>
              <w:top w:val="single" w:sz="4" w:space="0" w:color="000000"/>
              <w:left w:val="single" w:sz="4" w:space="0" w:color="000000"/>
              <w:bottom w:val="nil"/>
              <w:right w:val="single" w:sz="4" w:space="0" w:color="000000"/>
            </w:tcBorders>
            <w:vAlign w:val="center"/>
          </w:tcPr>
          <w:p w14:paraId="76A8842C"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576" w:type="dxa"/>
            <w:tcBorders>
              <w:top w:val="single" w:sz="4" w:space="0" w:color="000000"/>
              <w:left w:val="single" w:sz="4" w:space="0" w:color="000000"/>
              <w:bottom w:val="nil"/>
              <w:right w:val="single" w:sz="4" w:space="0" w:color="000000"/>
            </w:tcBorders>
            <w:vAlign w:val="center"/>
          </w:tcPr>
          <w:p w14:paraId="39E37A48"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大于等于</w:t>
            </w:r>
          </w:p>
        </w:tc>
        <w:tc>
          <w:tcPr>
            <w:tcW w:w="853" w:type="dxa"/>
            <w:tcBorders>
              <w:top w:val="single" w:sz="4" w:space="0" w:color="000000"/>
              <w:left w:val="single" w:sz="4" w:space="0" w:color="000000"/>
              <w:bottom w:val="nil"/>
              <w:right w:val="single" w:sz="4" w:space="0" w:color="000000"/>
            </w:tcBorders>
            <w:vAlign w:val="center"/>
          </w:tcPr>
          <w:p w14:paraId="66D6DE04"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95</w:t>
            </w:r>
          </w:p>
        </w:tc>
        <w:tc>
          <w:tcPr>
            <w:tcW w:w="1052" w:type="dxa"/>
            <w:tcBorders>
              <w:top w:val="single" w:sz="4" w:space="0" w:color="000000"/>
              <w:left w:val="single" w:sz="4" w:space="0" w:color="000000"/>
              <w:bottom w:val="nil"/>
              <w:right w:val="single" w:sz="4" w:space="0" w:color="000000"/>
            </w:tcBorders>
            <w:vAlign w:val="center"/>
          </w:tcPr>
          <w:p w14:paraId="5C1032B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95.00</w:t>
            </w:r>
          </w:p>
        </w:tc>
        <w:tc>
          <w:tcPr>
            <w:tcW w:w="711" w:type="dxa"/>
            <w:tcBorders>
              <w:top w:val="single" w:sz="4" w:space="0" w:color="000000"/>
              <w:left w:val="single" w:sz="4" w:space="0" w:color="000000"/>
              <w:bottom w:val="nil"/>
              <w:right w:val="single" w:sz="4" w:space="0" w:color="000000"/>
            </w:tcBorders>
            <w:vAlign w:val="center"/>
          </w:tcPr>
          <w:p w14:paraId="74759813"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w:t>
            </w:r>
          </w:p>
        </w:tc>
        <w:tc>
          <w:tcPr>
            <w:tcW w:w="975" w:type="dxa"/>
            <w:tcBorders>
              <w:top w:val="single" w:sz="4" w:space="0" w:color="000000"/>
              <w:left w:val="single" w:sz="4" w:space="0" w:color="000000"/>
              <w:bottom w:val="nil"/>
              <w:right w:val="single" w:sz="4" w:space="0" w:color="000000"/>
            </w:tcBorders>
            <w:vAlign w:val="center"/>
          </w:tcPr>
          <w:p w14:paraId="5E5800B2"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7</w:t>
            </w:r>
          </w:p>
        </w:tc>
        <w:tc>
          <w:tcPr>
            <w:tcW w:w="861" w:type="dxa"/>
            <w:tcBorders>
              <w:top w:val="single" w:sz="4" w:space="0" w:color="000000"/>
              <w:left w:val="single" w:sz="4" w:space="0" w:color="000000"/>
              <w:bottom w:val="nil"/>
              <w:right w:val="single" w:sz="4" w:space="0" w:color="000000"/>
            </w:tcBorders>
            <w:vAlign w:val="center"/>
          </w:tcPr>
          <w:p w14:paraId="711F86C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7</w:t>
            </w:r>
          </w:p>
        </w:tc>
        <w:tc>
          <w:tcPr>
            <w:tcW w:w="1077" w:type="dxa"/>
            <w:tcBorders>
              <w:top w:val="single" w:sz="4" w:space="0" w:color="000000"/>
              <w:left w:val="single" w:sz="4" w:space="0" w:color="000000"/>
              <w:bottom w:val="nil"/>
              <w:right w:val="single" w:sz="4" w:space="0" w:color="000000"/>
            </w:tcBorders>
            <w:vAlign w:val="center"/>
          </w:tcPr>
          <w:p w14:paraId="61835404"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189F04ED" w14:textId="77777777">
        <w:trPr>
          <w:trHeight w:val="924"/>
        </w:trPr>
        <w:tc>
          <w:tcPr>
            <w:tcW w:w="938" w:type="dxa"/>
            <w:vMerge/>
            <w:tcBorders>
              <w:top w:val="single" w:sz="4" w:space="0" w:color="000000"/>
              <w:left w:val="single" w:sz="4" w:space="0" w:color="000000"/>
              <w:bottom w:val="nil"/>
              <w:right w:val="single" w:sz="4" w:space="0" w:color="000000"/>
            </w:tcBorders>
            <w:vAlign w:val="center"/>
          </w:tcPr>
          <w:p w14:paraId="2269A4AD"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576" w:type="dxa"/>
            <w:vMerge/>
            <w:tcBorders>
              <w:top w:val="single" w:sz="4" w:space="0" w:color="000000"/>
              <w:left w:val="single" w:sz="4" w:space="0" w:color="000000"/>
              <w:bottom w:val="nil"/>
              <w:right w:val="single" w:sz="4" w:space="0" w:color="000000"/>
            </w:tcBorders>
            <w:vAlign w:val="center"/>
          </w:tcPr>
          <w:p w14:paraId="49DF3645"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68" w:type="dxa"/>
            <w:vMerge/>
            <w:tcBorders>
              <w:top w:val="single" w:sz="4" w:space="0" w:color="000000"/>
              <w:left w:val="single" w:sz="4" w:space="0" w:color="000000"/>
              <w:bottom w:val="nil"/>
              <w:right w:val="single" w:sz="4" w:space="0" w:color="000000"/>
            </w:tcBorders>
            <w:vAlign w:val="center"/>
          </w:tcPr>
          <w:p w14:paraId="1331E277"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92" w:type="dxa"/>
            <w:tcBorders>
              <w:top w:val="single" w:sz="4" w:space="0" w:color="000000"/>
              <w:left w:val="single" w:sz="4" w:space="0" w:color="000000"/>
              <w:bottom w:val="nil"/>
              <w:right w:val="single" w:sz="4" w:space="0" w:color="000000"/>
            </w:tcBorders>
            <w:vAlign w:val="center"/>
          </w:tcPr>
          <w:p w14:paraId="7BC9AA32"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补贴发放足额率</w:t>
            </w:r>
          </w:p>
        </w:tc>
        <w:tc>
          <w:tcPr>
            <w:tcW w:w="684" w:type="dxa"/>
            <w:tcBorders>
              <w:top w:val="single" w:sz="4" w:space="0" w:color="000000"/>
              <w:left w:val="single" w:sz="4" w:space="0" w:color="000000"/>
              <w:bottom w:val="nil"/>
              <w:right w:val="single" w:sz="4" w:space="0" w:color="000000"/>
            </w:tcBorders>
            <w:vAlign w:val="center"/>
          </w:tcPr>
          <w:p w14:paraId="02933E7F"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576" w:type="dxa"/>
            <w:tcBorders>
              <w:top w:val="single" w:sz="4" w:space="0" w:color="000000"/>
              <w:left w:val="single" w:sz="4" w:space="0" w:color="000000"/>
              <w:bottom w:val="nil"/>
              <w:right w:val="single" w:sz="4" w:space="0" w:color="000000"/>
            </w:tcBorders>
            <w:vAlign w:val="center"/>
          </w:tcPr>
          <w:p w14:paraId="65D14B34"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等于</w:t>
            </w:r>
          </w:p>
        </w:tc>
        <w:tc>
          <w:tcPr>
            <w:tcW w:w="853" w:type="dxa"/>
            <w:tcBorders>
              <w:top w:val="single" w:sz="4" w:space="0" w:color="000000"/>
              <w:left w:val="single" w:sz="4" w:space="0" w:color="000000"/>
              <w:bottom w:val="nil"/>
              <w:right w:val="single" w:sz="4" w:space="0" w:color="000000"/>
            </w:tcBorders>
            <w:vAlign w:val="center"/>
          </w:tcPr>
          <w:p w14:paraId="293EE528"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w:t>
            </w:r>
          </w:p>
        </w:tc>
        <w:tc>
          <w:tcPr>
            <w:tcW w:w="1052" w:type="dxa"/>
            <w:tcBorders>
              <w:top w:val="single" w:sz="4" w:space="0" w:color="000000"/>
              <w:left w:val="single" w:sz="4" w:space="0" w:color="000000"/>
              <w:bottom w:val="nil"/>
              <w:right w:val="single" w:sz="4" w:space="0" w:color="000000"/>
            </w:tcBorders>
            <w:vAlign w:val="center"/>
          </w:tcPr>
          <w:p w14:paraId="6CEA0326"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100.00</w:t>
            </w:r>
          </w:p>
        </w:tc>
        <w:tc>
          <w:tcPr>
            <w:tcW w:w="711" w:type="dxa"/>
            <w:tcBorders>
              <w:top w:val="single" w:sz="4" w:space="0" w:color="000000"/>
              <w:left w:val="single" w:sz="4" w:space="0" w:color="000000"/>
              <w:bottom w:val="nil"/>
              <w:right w:val="single" w:sz="4" w:space="0" w:color="000000"/>
            </w:tcBorders>
            <w:vAlign w:val="center"/>
          </w:tcPr>
          <w:p w14:paraId="6887BDEA"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w:t>
            </w:r>
          </w:p>
        </w:tc>
        <w:tc>
          <w:tcPr>
            <w:tcW w:w="975" w:type="dxa"/>
            <w:tcBorders>
              <w:top w:val="single" w:sz="4" w:space="0" w:color="000000"/>
              <w:left w:val="single" w:sz="4" w:space="0" w:color="000000"/>
              <w:bottom w:val="nil"/>
              <w:right w:val="single" w:sz="4" w:space="0" w:color="000000"/>
            </w:tcBorders>
            <w:vAlign w:val="center"/>
          </w:tcPr>
          <w:p w14:paraId="3A8DB69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w:t>
            </w:r>
          </w:p>
        </w:tc>
        <w:tc>
          <w:tcPr>
            <w:tcW w:w="861" w:type="dxa"/>
            <w:tcBorders>
              <w:top w:val="single" w:sz="4" w:space="0" w:color="000000"/>
              <w:left w:val="single" w:sz="4" w:space="0" w:color="000000"/>
              <w:bottom w:val="nil"/>
              <w:right w:val="single" w:sz="4" w:space="0" w:color="000000"/>
            </w:tcBorders>
            <w:vAlign w:val="center"/>
          </w:tcPr>
          <w:p w14:paraId="69A3817F"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w:t>
            </w:r>
          </w:p>
        </w:tc>
        <w:tc>
          <w:tcPr>
            <w:tcW w:w="1077" w:type="dxa"/>
            <w:tcBorders>
              <w:top w:val="single" w:sz="4" w:space="0" w:color="000000"/>
              <w:left w:val="single" w:sz="4" w:space="0" w:color="000000"/>
              <w:bottom w:val="nil"/>
              <w:right w:val="single" w:sz="4" w:space="0" w:color="000000"/>
            </w:tcBorders>
            <w:vAlign w:val="center"/>
          </w:tcPr>
          <w:p w14:paraId="40ABC485"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4B78A895" w14:textId="77777777">
        <w:trPr>
          <w:trHeight w:val="1212"/>
        </w:trPr>
        <w:tc>
          <w:tcPr>
            <w:tcW w:w="938" w:type="dxa"/>
            <w:vMerge/>
            <w:tcBorders>
              <w:top w:val="single" w:sz="4" w:space="0" w:color="000000"/>
              <w:left w:val="single" w:sz="4" w:space="0" w:color="000000"/>
              <w:bottom w:val="nil"/>
              <w:right w:val="single" w:sz="4" w:space="0" w:color="000000"/>
            </w:tcBorders>
            <w:vAlign w:val="center"/>
          </w:tcPr>
          <w:p w14:paraId="278CAD13"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576" w:type="dxa"/>
            <w:vMerge/>
            <w:tcBorders>
              <w:top w:val="single" w:sz="4" w:space="0" w:color="000000"/>
              <w:left w:val="single" w:sz="4" w:space="0" w:color="000000"/>
              <w:bottom w:val="nil"/>
              <w:right w:val="single" w:sz="4" w:space="0" w:color="000000"/>
            </w:tcBorders>
            <w:vAlign w:val="center"/>
          </w:tcPr>
          <w:p w14:paraId="5AD8757D"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68" w:type="dxa"/>
            <w:vMerge w:val="restart"/>
            <w:tcBorders>
              <w:top w:val="single" w:sz="4" w:space="0" w:color="000000"/>
              <w:left w:val="single" w:sz="4" w:space="0" w:color="000000"/>
              <w:bottom w:val="nil"/>
              <w:right w:val="single" w:sz="4" w:space="0" w:color="000000"/>
            </w:tcBorders>
            <w:vAlign w:val="center"/>
          </w:tcPr>
          <w:p w14:paraId="3D20101B"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时效指标</w:t>
            </w:r>
          </w:p>
        </w:tc>
        <w:tc>
          <w:tcPr>
            <w:tcW w:w="792" w:type="dxa"/>
            <w:tcBorders>
              <w:top w:val="single" w:sz="4" w:space="0" w:color="000000"/>
              <w:left w:val="single" w:sz="4" w:space="0" w:color="000000"/>
              <w:bottom w:val="nil"/>
              <w:right w:val="single" w:sz="4" w:space="0" w:color="000000"/>
            </w:tcBorders>
            <w:vAlign w:val="center"/>
          </w:tcPr>
          <w:p w14:paraId="1216B188"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补贴开始时间</w:t>
            </w:r>
          </w:p>
        </w:tc>
        <w:tc>
          <w:tcPr>
            <w:tcW w:w="684" w:type="dxa"/>
            <w:tcBorders>
              <w:top w:val="single" w:sz="4" w:space="0" w:color="000000"/>
              <w:left w:val="single" w:sz="4" w:space="0" w:color="000000"/>
              <w:bottom w:val="nil"/>
              <w:right w:val="single" w:sz="4" w:space="0" w:color="000000"/>
            </w:tcBorders>
            <w:vAlign w:val="center"/>
          </w:tcPr>
          <w:p w14:paraId="0BA55A18"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定性</w:t>
            </w:r>
          </w:p>
        </w:tc>
        <w:tc>
          <w:tcPr>
            <w:tcW w:w="576" w:type="dxa"/>
            <w:tcBorders>
              <w:top w:val="single" w:sz="4" w:space="0" w:color="000000"/>
              <w:left w:val="single" w:sz="4" w:space="0" w:color="000000"/>
              <w:bottom w:val="nil"/>
              <w:right w:val="single" w:sz="4" w:space="0" w:color="000000"/>
            </w:tcBorders>
            <w:vAlign w:val="center"/>
          </w:tcPr>
          <w:p w14:paraId="617DFA39"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853" w:type="dxa"/>
            <w:tcBorders>
              <w:top w:val="single" w:sz="4" w:space="0" w:color="000000"/>
              <w:left w:val="single" w:sz="4" w:space="0" w:color="000000"/>
              <w:bottom w:val="nil"/>
              <w:right w:val="single" w:sz="4" w:space="0" w:color="000000"/>
            </w:tcBorders>
            <w:vAlign w:val="center"/>
          </w:tcPr>
          <w:p w14:paraId="38F53CB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2024年12月31日前</w:t>
            </w:r>
          </w:p>
        </w:tc>
        <w:tc>
          <w:tcPr>
            <w:tcW w:w="1052" w:type="dxa"/>
            <w:tcBorders>
              <w:top w:val="single" w:sz="4" w:space="0" w:color="000000"/>
              <w:left w:val="single" w:sz="4" w:space="0" w:color="000000"/>
              <w:bottom w:val="nil"/>
              <w:right w:val="single" w:sz="4" w:space="0" w:color="000000"/>
            </w:tcBorders>
            <w:vAlign w:val="center"/>
          </w:tcPr>
          <w:p w14:paraId="33261FE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2024年12月31日前</w:t>
            </w:r>
          </w:p>
        </w:tc>
        <w:tc>
          <w:tcPr>
            <w:tcW w:w="711" w:type="dxa"/>
            <w:tcBorders>
              <w:top w:val="single" w:sz="4" w:space="0" w:color="000000"/>
              <w:left w:val="single" w:sz="4" w:space="0" w:color="000000"/>
              <w:bottom w:val="nil"/>
              <w:right w:val="single" w:sz="4" w:space="0" w:color="000000"/>
            </w:tcBorders>
            <w:vAlign w:val="center"/>
          </w:tcPr>
          <w:p w14:paraId="58A3A7D4" w14:textId="77777777" w:rsidR="00675D20" w:rsidRDefault="00675D20">
            <w:pPr>
              <w:rPr>
                <w:rFonts w:ascii="仿宋_GB2312" w:eastAsia="仿宋_GB2312" w:hAnsi="仿宋_GB2312" w:cs="仿宋_GB2312" w:hint="eastAsia"/>
                <w:color w:val="000000"/>
                <w:kern w:val="0"/>
                <w:szCs w:val="21"/>
                <w:lang w:bidi="ar"/>
              </w:rPr>
            </w:pPr>
          </w:p>
        </w:tc>
        <w:tc>
          <w:tcPr>
            <w:tcW w:w="975" w:type="dxa"/>
            <w:tcBorders>
              <w:top w:val="single" w:sz="4" w:space="0" w:color="000000"/>
              <w:left w:val="single" w:sz="4" w:space="0" w:color="000000"/>
              <w:bottom w:val="nil"/>
              <w:right w:val="single" w:sz="4" w:space="0" w:color="000000"/>
            </w:tcBorders>
            <w:vAlign w:val="center"/>
          </w:tcPr>
          <w:p w14:paraId="196A5CF7"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861" w:type="dxa"/>
            <w:tcBorders>
              <w:top w:val="single" w:sz="4" w:space="0" w:color="000000"/>
              <w:left w:val="single" w:sz="4" w:space="0" w:color="000000"/>
              <w:bottom w:val="nil"/>
              <w:right w:val="single" w:sz="4" w:space="0" w:color="000000"/>
            </w:tcBorders>
            <w:vAlign w:val="center"/>
          </w:tcPr>
          <w:p w14:paraId="207D274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1077" w:type="dxa"/>
            <w:tcBorders>
              <w:top w:val="single" w:sz="4" w:space="0" w:color="000000"/>
              <w:left w:val="single" w:sz="4" w:space="0" w:color="000000"/>
              <w:bottom w:val="nil"/>
              <w:right w:val="single" w:sz="4" w:space="0" w:color="000000"/>
            </w:tcBorders>
            <w:vAlign w:val="center"/>
          </w:tcPr>
          <w:p w14:paraId="7C57B2F0"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5C19FCC7" w14:textId="77777777">
        <w:trPr>
          <w:trHeight w:val="924"/>
        </w:trPr>
        <w:tc>
          <w:tcPr>
            <w:tcW w:w="938" w:type="dxa"/>
            <w:vMerge/>
            <w:tcBorders>
              <w:top w:val="single" w:sz="4" w:space="0" w:color="000000"/>
              <w:left w:val="single" w:sz="4" w:space="0" w:color="000000"/>
              <w:bottom w:val="nil"/>
              <w:right w:val="single" w:sz="4" w:space="0" w:color="000000"/>
            </w:tcBorders>
            <w:vAlign w:val="center"/>
          </w:tcPr>
          <w:p w14:paraId="6EE83EA8"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576" w:type="dxa"/>
            <w:vMerge/>
            <w:tcBorders>
              <w:top w:val="single" w:sz="4" w:space="0" w:color="000000"/>
              <w:left w:val="single" w:sz="4" w:space="0" w:color="000000"/>
              <w:bottom w:val="nil"/>
              <w:right w:val="single" w:sz="4" w:space="0" w:color="000000"/>
            </w:tcBorders>
            <w:vAlign w:val="center"/>
          </w:tcPr>
          <w:p w14:paraId="5EB8ADC3"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68" w:type="dxa"/>
            <w:vMerge/>
            <w:tcBorders>
              <w:top w:val="single" w:sz="4" w:space="0" w:color="000000"/>
              <w:left w:val="single" w:sz="4" w:space="0" w:color="000000"/>
              <w:bottom w:val="nil"/>
              <w:right w:val="single" w:sz="4" w:space="0" w:color="000000"/>
            </w:tcBorders>
            <w:vAlign w:val="center"/>
          </w:tcPr>
          <w:p w14:paraId="6DEF000F"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92" w:type="dxa"/>
            <w:tcBorders>
              <w:top w:val="single" w:sz="4" w:space="0" w:color="000000"/>
              <w:left w:val="single" w:sz="4" w:space="0" w:color="000000"/>
              <w:bottom w:val="nil"/>
              <w:right w:val="single" w:sz="4" w:space="0" w:color="000000"/>
            </w:tcBorders>
            <w:vAlign w:val="center"/>
          </w:tcPr>
          <w:p w14:paraId="04E220B6"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补贴结束时间</w:t>
            </w:r>
          </w:p>
        </w:tc>
        <w:tc>
          <w:tcPr>
            <w:tcW w:w="684" w:type="dxa"/>
            <w:tcBorders>
              <w:top w:val="single" w:sz="4" w:space="0" w:color="000000"/>
              <w:left w:val="single" w:sz="4" w:space="0" w:color="000000"/>
              <w:bottom w:val="nil"/>
              <w:right w:val="single" w:sz="4" w:space="0" w:color="000000"/>
            </w:tcBorders>
            <w:vAlign w:val="center"/>
          </w:tcPr>
          <w:p w14:paraId="720D90E6"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定性</w:t>
            </w:r>
          </w:p>
        </w:tc>
        <w:tc>
          <w:tcPr>
            <w:tcW w:w="576" w:type="dxa"/>
            <w:tcBorders>
              <w:top w:val="single" w:sz="4" w:space="0" w:color="000000"/>
              <w:left w:val="single" w:sz="4" w:space="0" w:color="000000"/>
              <w:bottom w:val="nil"/>
              <w:right w:val="single" w:sz="4" w:space="0" w:color="000000"/>
            </w:tcBorders>
            <w:vAlign w:val="center"/>
          </w:tcPr>
          <w:p w14:paraId="0D7CBCE5"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853" w:type="dxa"/>
            <w:tcBorders>
              <w:top w:val="single" w:sz="4" w:space="0" w:color="000000"/>
              <w:left w:val="single" w:sz="4" w:space="0" w:color="000000"/>
              <w:bottom w:val="nil"/>
              <w:right w:val="single" w:sz="4" w:space="0" w:color="000000"/>
            </w:tcBorders>
            <w:vAlign w:val="center"/>
          </w:tcPr>
          <w:p w14:paraId="0567620E"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2024年12月31日前</w:t>
            </w:r>
          </w:p>
        </w:tc>
        <w:tc>
          <w:tcPr>
            <w:tcW w:w="1052" w:type="dxa"/>
            <w:tcBorders>
              <w:top w:val="single" w:sz="4" w:space="0" w:color="000000"/>
              <w:left w:val="single" w:sz="4" w:space="0" w:color="000000"/>
              <w:bottom w:val="nil"/>
              <w:right w:val="single" w:sz="4" w:space="0" w:color="000000"/>
            </w:tcBorders>
            <w:vAlign w:val="center"/>
          </w:tcPr>
          <w:p w14:paraId="6A2963C9"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2024年12月31日前</w:t>
            </w:r>
          </w:p>
        </w:tc>
        <w:tc>
          <w:tcPr>
            <w:tcW w:w="711" w:type="dxa"/>
            <w:tcBorders>
              <w:top w:val="single" w:sz="4" w:space="0" w:color="000000"/>
              <w:left w:val="single" w:sz="4" w:space="0" w:color="000000"/>
              <w:bottom w:val="nil"/>
              <w:right w:val="single" w:sz="4" w:space="0" w:color="000000"/>
            </w:tcBorders>
            <w:vAlign w:val="center"/>
          </w:tcPr>
          <w:p w14:paraId="50E618C5" w14:textId="77777777" w:rsidR="00675D20" w:rsidRDefault="00675D20">
            <w:pPr>
              <w:rPr>
                <w:rFonts w:ascii="仿宋_GB2312" w:eastAsia="仿宋_GB2312" w:hAnsi="仿宋_GB2312" w:cs="仿宋_GB2312" w:hint="eastAsia"/>
                <w:color w:val="000000"/>
                <w:kern w:val="0"/>
                <w:szCs w:val="21"/>
                <w:lang w:bidi="ar"/>
              </w:rPr>
            </w:pPr>
          </w:p>
        </w:tc>
        <w:tc>
          <w:tcPr>
            <w:tcW w:w="975" w:type="dxa"/>
            <w:tcBorders>
              <w:top w:val="single" w:sz="4" w:space="0" w:color="000000"/>
              <w:left w:val="single" w:sz="4" w:space="0" w:color="000000"/>
              <w:bottom w:val="nil"/>
              <w:right w:val="single" w:sz="4" w:space="0" w:color="000000"/>
            </w:tcBorders>
            <w:vAlign w:val="center"/>
          </w:tcPr>
          <w:p w14:paraId="265115FC"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861" w:type="dxa"/>
            <w:tcBorders>
              <w:top w:val="single" w:sz="4" w:space="0" w:color="000000"/>
              <w:left w:val="single" w:sz="4" w:space="0" w:color="000000"/>
              <w:bottom w:val="nil"/>
              <w:right w:val="single" w:sz="4" w:space="0" w:color="000000"/>
            </w:tcBorders>
            <w:vAlign w:val="center"/>
          </w:tcPr>
          <w:p w14:paraId="0FC524EA"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1077" w:type="dxa"/>
            <w:tcBorders>
              <w:top w:val="single" w:sz="4" w:space="0" w:color="000000"/>
              <w:left w:val="single" w:sz="4" w:space="0" w:color="000000"/>
              <w:bottom w:val="nil"/>
              <w:right w:val="single" w:sz="4" w:space="0" w:color="000000"/>
            </w:tcBorders>
            <w:vAlign w:val="center"/>
          </w:tcPr>
          <w:p w14:paraId="1925D99C"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7AA61D24" w14:textId="77777777">
        <w:trPr>
          <w:trHeight w:val="466"/>
        </w:trPr>
        <w:tc>
          <w:tcPr>
            <w:tcW w:w="938" w:type="dxa"/>
            <w:vMerge/>
            <w:tcBorders>
              <w:top w:val="single" w:sz="4" w:space="0" w:color="000000"/>
              <w:left w:val="single" w:sz="4" w:space="0" w:color="000000"/>
              <w:bottom w:val="nil"/>
              <w:right w:val="single" w:sz="4" w:space="0" w:color="000000"/>
            </w:tcBorders>
            <w:vAlign w:val="center"/>
          </w:tcPr>
          <w:p w14:paraId="6C034697"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576" w:type="dxa"/>
            <w:vMerge/>
            <w:tcBorders>
              <w:top w:val="single" w:sz="4" w:space="0" w:color="000000"/>
              <w:left w:val="single" w:sz="4" w:space="0" w:color="000000"/>
              <w:bottom w:val="nil"/>
              <w:right w:val="single" w:sz="4" w:space="0" w:color="000000"/>
            </w:tcBorders>
            <w:vAlign w:val="center"/>
          </w:tcPr>
          <w:p w14:paraId="54B80910"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68" w:type="dxa"/>
            <w:vMerge w:val="restart"/>
            <w:tcBorders>
              <w:top w:val="single" w:sz="4" w:space="0" w:color="000000"/>
              <w:left w:val="single" w:sz="4" w:space="0" w:color="000000"/>
              <w:bottom w:val="nil"/>
              <w:right w:val="single" w:sz="4" w:space="0" w:color="000000"/>
            </w:tcBorders>
            <w:vAlign w:val="center"/>
          </w:tcPr>
          <w:p w14:paraId="33408E8B"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成本指标</w:t>
            </w:r>
          </w:p>
        </w:tc>
        <w:tc>
          <w:tcPr>
            <w:tcW w:w="792" w:type="dxa"/>
            <w:tcBorders>
              <w:top w:val="single" w:sz="4" w:space="0" w:color="000000"/>
              <w:left w:val="single" w:sz="4" w:space="0" w:color="000000"/>
              <w:bottom w:val="nil"/>
              <w:right w:val="single" w:sz="4" w:space="0" w:color="000000"/>
            </w:tcBorders>
            <w:vAlign w:val="center"/>
          </w:tcPr>
          <w:p w14:paraId="4EA93B45"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补贴标准</w:t>
            </w:r>
          </w:p>
        </w:tc>
        <w:tc>
          <w:tcPr>
            <w:tcW w:w="684" w:type="dxa"/>
            <w:tcBorders>
              <w:top w:val="single" w:sz="4" w:space="0" w:color="000000"/>
              <w:left w:val="single" w:sz="4" w:space="0" w:color="000000"/>
              <w:bottom w:val="nil"/>
              <w:right w:val="single" w:sz="4" w:space="0" w:color="000000"/>
            </w:tcBorders>
            <w:vAlign w:val="center"/>
          </w:tcPr>
          <w:p w14:paraId="4D539890"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576" w:type="dxa"/>
            <w:tcBorders>
              <w:top w:val="single" w:sz="4" w:space="0" w:color="000000"/>
              <w:left w:val="single" w:sz="4" w:space="0" w:color="000000"/>
              <w:bottom w:val="nil"/>
              <w:right w:val="single" w:sz="4" w:space="0" w:color="000000"/>
            </w:tcBorders>
            <w:vAlign w:val="center"/>
          </w:tcPr>
          <w:p w14:paraId="1B10A5A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等于</w:t>
            </w:r>
          </w:p>
        </w:tc>
        <w:tc>
          <w:tcPr>
            <w:tcW w:w="853" w:type="dxa"/>
            <w:tcBorders>
              <w:top w:val="single" w:sz="4" w:space="0" w:color="000000"/>
              <w:left w:val="single" w:sz="4" w:space="0" w:color="000000"/>
              <w:bottom w:val="nil"/>
              <w:right w:val="single" w:sz="4" w:space="0" w:color="000000"/>
            </w:tcBorders>
            <w:vAlign w:val="center"/>
          </w:tcPr>
          <w:p w14:paraId="68AED8BE"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150</w:t>
            </w:r>
          </w:p>
        </w:tc>
        <w:tc>
          <w:tcPr>
            <w:tcW w:w="1052" w:type="dxa"/>
            <w:tcBorders>
              <w:top w:val="single" w:sz="4" w:space="0" w:color="000000"/>
              <w:left w:val="single" w:sz="4" w:space="0" w:color="000000"/>
              <w:bottom w:val="nil"/>
              <w:right w:val="single" w:sz="4" w:space="0" w:color="000000"/>
            </w:tcBorders>
            <w:vAlign w:val="center"/>
          </w:tcPr>
          <w:p w14:paraId="16BDE743"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150.00</w:t>
            </w:r>
          </w:p>
        </w:tc>
        <w:tc>
          <w:tcPr>
            <w:tcW w:w="711" w:type="dxa"/>
            <w:tcBorders>
              <w:top w:val="single" w:sz="4" w:space="0" w:color="000000"/>
              <w:left w:val="single" w:sz="4" w:space="0" w:color="000000"/>
              <w:bottom w:val="nil"/>
              <w:right w:val="single" w:sz="4" w:space="0" w:color="000000"/>
            </w:tcBorders>
            <w:vAlign w:val="center"/>
          </w:tcPr>
          <w:p w14:paraId="0E5DC0F2"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元/人</w:t>
            </w:r>
          </w:p>
        </w:tc>
        <w:tc>
          <w:tcPr>
            <w:tcW w:w="975" w:type="dxa"/>
            <w:tcBorders>
              <w:top w:val="single" w:sz="4" w:space="0" w:color="000000"/>
              <w:left w:val="single" w:sz="4" w:space="0" w:color="000000"/>
              <w:bottom w:val="nil"/>
              <w:right w:val="single" w:sz="4" w:space="0" w:color="000000"/>
            </w:tcBorders>
            <w:vAlign w:val="center"/>
          </w:tcPr>
          <w:p w14:paraId="3DBFC1F5"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861" w:type="dxa"/>
            <w:tcBorders>
              <w:top w:val="single" w:sz="4" w:space="0" w:color="000000"/>
              <w:left w:val="single" w:sz="4" w:space="0" w:color="000000"/>
              <w:bottom w:val="nil"/>
              <w:right w:val="single" w:sz="4" w:space="0" w:color="000000"/>
            </w:tcBorders>
            <w:vAlign w:val="center"/>
          </w:tcPr>
          <w:p w14:paraId="008096C5"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1077" w:type="dxa"/>
            <w:tcBorders>
              <w:top w:val="single" w:sz="4" w:space="0" w:color="000000"/>
              <w:left w:val="single" w:sz="4" w:space="0" w:color="000000"/>
              <w:bottom w:val="nil"/>
              <w:right w:val="single" w:sz="4" w:space="0" w:color="000000"/>
            </w:tcBorders>
            <w:vAlign w:val="center"/>
          </w:tcPr>
          <w:p w14:paraId="6024B0F9"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202505F5" w14:textId="77777777">
        <w:trPr>
          <w:trHeight w:val="695"/>
        </w:trPr>
        <w:tc>
          <w:tcPr>
            <w:tcW w:w="938" w:type="dxa"/>
            <w:vMerge/>
            <w:tcBorders>
              <w:top w:val="single" w:sz="4" w:space="0" w:color="000000"/>
              <w:left w:val="single" w:sz="4" w:space="0" w:color="000000"/>
              <w:bottom w:val="nil"/>
              <w:right w:val="single" w:sz="4" w:space="0" w:color="000000"/>
            </w:tcBorders>
            <w:vAlign w:val="center"/>
          </w:tcPr>
          <w:p w14:paraId="51B8EDD5"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576" w:type="dxa"/>
            <w:vMerge/>
            <w:tcBorders>
              <w:top w:val="single" w:sz="4" w:space="0" w:color="000000"/>
              <w:left w:val="single" w:sz="4" w:space="0" w:color="000000"/>
              <w:bottom w:val="nil"/>
              <w:right w:val="single" w:sz="4" w:space="0" w:color="000000"/>
            </w:tcBorders>
            <w:vAlign w:val="center"/>
          </w:tcPr>
          <w:p w14:paraId="3E88D2AE"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68" w:type="dxa"/>
            <w:vMerge/>
            <w:tcBorders>
              <w:top w:val="single" w:sz="4" w:space="0" w:color="000000"/>
              <w:left w:val="single" w:sz="4" w:space="0" w:color="000000"/>
              <w:bottom w:val="nil"/>
              <w:right w:val="single" w:sz="4" w:space="0" w:color="000000"/>
            </w:tcBorders>
            <w:vAlign w:val="center"/>
          </w:tcPr>
          <w:p w14:paraId="22072FEF"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92" w:type="dxa"/>
            <w:tcBorders>
              <w:top w:val="single" w:sz="4" w:space="0" w:color="000000"/>
              <w:left w:val="single" w:sz="4" w:space="0" w:color="000000"/>
              <w:bottom w:val="nil"/>
              <w:right w:val="single" w:sz="4" w:space="0" w:color="000000"/>
            </w:tcBorders>
            <w:vAlign w:val="center"/>
          </w:tcPr>
          <w:p w14:paraId="08C6ABAF"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实际支出金额</w:t>
            </w:r>
          </w:p>
        </w:tc>
        <w:tc>
          <w:tcPr>
            <w:tcW w:w="684" w:type="dxa"/>
            <w:tcBorders>
              <w:top w:val="single" w:sz="4" w:space="0" w:color="000000"/>
              <w:left w:val="single" w:sz="4" w:space="0" w:color="000000"/>
              <w:bottom w:val="nil"/>
              <w:right w:val="single" w:sz="4" w:space="0" w:color="000000"/>
            </w:tcBorders>
            <w:vAlign w:val="center"/>
          </w:tcPr>
          <w:p w14:paraId="48B51378"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反向</w:t>
            </w:r>
          </w:p>
        </w:tc>
        <w:tc>
          <w:tcPr>
            <w:tcW w:w="576" w:type="dxa"/>
            <w:tcBorders>
              <w:top w:val="single" w:sz="4" w:space="0" w:color="000000"/>
              <w:left w:val="single" w:sz="4" w:space="0" w:color="000000"/>
              <w:bottom w:val="nil"/>
              <w:right w:val="single" w:sz="4" w:space="0" w:color="000000"/>
            </w:tcBorders>
            <w:vAlign w:val="center"/>
          </w:tcPr>
          <w:p w14:paraId="65B8B397"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小于等于</w:t>
            </w:r>
          </w:p>
        </w:tc>
        <w:tc>
          <w:tcPr>
            <w:tcW w:w="853" w:type="dxa"/>
            <w:tcBorders>
              <w:top w:val="single" w:sz="4" w:space="0" w:color="000000"/>
              <w:left w:val="single" w:sz="4" w:space="0" w:color="000000"/>
              <w:bottom w:val="nil"/>
              <w:right w:val="single" w:sz="4" w:space="0" w:color="000000"/>
            </w:tcBorders>
            <w:vAlign w:val="center"/>
          </w:tcPr>
          <w:p w14:paraId="79CE8F4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1.95</w:t>
            </w:r>
          </w:p>
        </w:tc>
        <w:tc>
          <w:tcPr>
            <w:tcW w:w="1052" w:type="dxa"/>
            <w:tcBorders>
              <w:top w:val="single" w:sz="4" w:space="0" w:color="000000"/>
              <w:left w:val="single" w:sz="4" w:space="0" w:color="000000"/>
              <w:bottom w:val="nil"/>
              <w:right w:val="single" w:sz="4" w:space="0" w:color="000000"/>
            </w:tcBorders>
            <w:vAlign w:val="center"/>
          </w:tcPr>
          <w:p w14:paraId="045AA3EF"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1.95</w:t>
            </w:r>
          </w:p>
        </w:tc>
        <w:tc>
          <w:tcPr>
            <w:tcW w:w="711" w:type="dxa"/>
            <w:tcBorders>
              <w:top w:val="single" w:sz="4" w:space="0" w:color="000000"/>
              <w:left w:val="single" w:sz="4" w:space="0" w:color="000000"/>
              <w:bottom w:val="nil"/>
              <w:right w:val="single" w:sz="4" w:space="0" w:color="000000"/>
            </w:tcBorders>
            <w:vAlign w:val="center"/>
          </w:tcPr>
          <w:p w14:paraId="244FA9EB"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万元</w:t>
            </w:r>
          </w:p>
        </w:tc>
        <w:tc>
          <w:tcPr>
            <w:tcW w:w="975" w:type="dxa"/>
            <w:tcBorders>
              <w:top w:val="single" w:sz="4" w:space="0" w:color="000000"/>
              <w:left w:val="single" w:sz="4" w:space="0" w:color="000000"/>
              <w:bottom w:val="nil"/>
              <w:right w:val="single" w:sz="4" w:space="0" w:color="000000"/>
            </w:tcBorders>
            <w:vAlign w:val="center"/>
          </w:tcPr>
          <w:p w14:paraId="1F3668A7"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861" w:type="dxa"/>
            <w:tcBorders>
              <w:top w:val="single" w:sz="4" w:space="0" w:color="000000"/>
              <w:left w:val="single" w:sz="4" w:space="0" w:color="000000"/>
              <w:bottom w:val="nil"/>
              <w:right w:val="single" w:sz="4" w:space="0" w:color="000000"/>
            </w:tcBorders>
            <w:vAlign w:val="center"/>
          </w:tcPr>
          <w:p w14:paraId="05597EB3"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1077" w:type="dxa"/>
            <w:tcBorders>
              <w:top w:val="single" w:sz="4" w:space="0" w:color="000000"/>
              <w:left w:val="single" w:sz="4" w:space="0" w:color="000000"/>
              <w:bottom w:val="nil"/>
              <w:right w:val="single" w:sz="4" w:space="0" w:color="000000"/>
            </w:tcBorders>
            <w:vAlign w:val="center"/>
          </w:tcPr>
          <w:p w14:paraId="555E5D10"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745265A8" w14:textId="77777777">
        <w:trPr>
          <w:trHeight w:val="1382"/>
        </w:trPr>
        <w:tc>
          <w:tcPr>
            <w:tcW w:w="938" w:type="dxa"/>
            <w:vMerge/>
            <w:tcBorders>
              <w:top w:val="single" w:sz="4" w:space="0" w:color="000000"/>
              <w:left w:val="single" w:sz="4" w:space="0" w:color="000000"/>
              <w:bottom w:val="nil"/>
              <w:right w:val="single" w:sz="4" w:space="0" w:color="000000"/>
            </w:tcBorders>
            <w:vAlign w:val="center"/>
          </w:tcPr>
          <w:p w14:paraId="476244FF"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576" w:type="dxa"/>
            <w:vMerge w:val="restart"/>
            <w:tcBorders>
              <w:top w:val="single" w:sz="4" w:space="0" w:color="000000"/>
              <w:left w:val="single" w:sz="4" w:space="0" w:color="000000"/>
              <w:bottom w:val="nil"/>
              <w:right w:val="single" w:sz="4" w:space="0" w:color="000000"/>
            </w:tcBorders>
            <w:vAlign w:val="center"/>
          </w:tcPr>
          <w:p w14:paraId="1FFDBEEF"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效益指标</w:t>
            </w:r>
          </w:p>
        </w:tc>
        <w:tc>
          <w:tcPr>
            <w:tcW w:w="768" w:type="dxa"/>
            <w:tcBorders>
              <w:top w:val="single" w:sz="4" w:space="0" w:color="000000"/>
              <w:left w:val="single" w:sz="4" w:space="0" w:color="000000"/>
              <w:bottom w:val="nil"/>
              <w:right w:val="single" w:sz="4" w:space="0" w:color="000000"/>
            </w:tcBorders>
            <w:vAlign w:val="center"/>
          </w:tcPr>
          <w:p w14:paraId="6492978F"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社会效益</w:t>
            </w:r>
          </w:p>
        </w:tc>
        <w:tc>
          <w:tcPr>
            <w:tcW w:w="792" w:type="dxa"/>
            <w:tcBorders>
              <w:top w:val="single" w:sz="4" w:space="0" w:color="000000"/>
              <w:left w:val="single" w:sz="4" w:space="0" w:color="000000"/>
              <w:bottom w:val="nil"/>
              <w:right w:val="single" w:sz="4" w:space="0" w:color="000000"/>
            </w:tcBorders>
            <w:vAlign w:val="center"/>
          </w:tcPr>
          <w:p w14:paraId="66CD46C0"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有效减轻评残人评残负担</w:t>
            </w:r>
          </w:p>
        </w:tc>
        <w:tc>
          <w:tcPr>
            <w:tcW w:w="684" w:type="dxa"/>
            <w:tcBorders>
              <w:top w:val="single" w:sz="4" w:space="0" w:color="000000"/>
              <w:left w:val="single" w:sz="4" w:space="0" w:color="000000"/>
              <w:bottom w:val="nil"/>
              <w:right w:val="single" w:sz="4" w:space="0" w:color="000000"/>
            </w:tcBorders>
            <w:vAlign w:val="center"/>
          </w:tcPr>
          <w:p w14:paraId="6C2032FA"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定性</w:t>
            </w:r>
          </w:p>
        </w:tc>
        <w:tc>
          <w:tcPr>
            <w:tcW w:w="576" w:type="dxa"/>
            <w:tcBorders>
              <w:top w:val="single" w:sz="4" w:space="0" w:color="000000"/>
              <w:left w:val="single" w:sz="4" w:space="0" w:color="000000"/>
              <w:bottom w:val="nil"/>
              <w:right w:val="single" w:sz="4" w:space="0" w:color="000000"/>
            </w:tcBorders>
            <w:vAlign w:val="center"/>
          </w:tcPr>
          <w:p w14:paraId="2A508AFF" w14:textId="77777777" w:rsidR="00675D20" w:rsidRDefault="00675D20">
            <w:pPr>
              <w:rPr>
                <w:rFonts w:ascii="仿宋_GB2312" w:eastAsia="仿宋_GB2312" w:hAnsi="仿宋_GB2312" w:cs="仿宋_GB2312" w:hint="eastAsia"/>
                <w:color w:val="000000"/>
                <w:kern w:val="0"/>
                <w:szCs w:val="21"/>
                <w:lang w:bidi="ar"/>
              </w:rPr>
            </w:pPr>
          </w:p>
        </w:tc>
        <w:tc>
          <w:tcPr>
            <w:tcW w:w="853" w:type="dxa"/>
            <w:tcBorders>
              <w:top w:val="single" w:sz="4" w:space="0" w:color="000000"/>
              <w:left w:val="single" w:sz="4" w:space="0" w:color="000000"/>
              <w:bottom w:val="nil"/>
              <w:right w:val="single" w:sz="4" w:space="0" w:color="000000"/>
            </w:tcBorders>
            <w:vAlign w:val="center"/>
          </w:tcPr>
          <w:p w14:paraId="6EF11AF2"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有效减轻</w:t>
            </w:r>
          </w:p>
        </w:tc>
        <w:tc>
          <w:tcPr>
            <w:tcW w:w="1052" w:type="dxa"/>
            <w:tcBorders>
              <w:top w:val="single" w:sz="4" w:space="0" w:color="000000"/>
              <w:left w:val="single" w:sz="4" w:space="0" w:color="000000"/>
              <w:bottom w:val="nil"/>
              <w:right w:val="single" w:sz="4" w:space="0" w:color="000000"/>
            </w:tcBorders>
            <w:vAlign w:val="center"/>
          </w:tcPr>
          <w:p w14:paraId="32A3AC9A"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有效减轻</w:t>
            </w:r>
          </w:p>
        </w:tc>
        <w:tc>
          <w:tcPr>
            <w:tcW w:w="711" w:type="dxa"/>
            <w:tcBorders>
              <w:top w:val="single" w:sz="4" w:space="0" w:color="000000"/>
              <w:left w:val="single" w:sz="4" w:space="0" w:color="000000"/>
              <w:bottom w:val="nil"/>
              <w:right w:val="single" w:sz="4" w:space="0" w:color="000000"/>
            </w:tcBorders>
            <w:vAlign w:val="center"/>
          </w:tcPr>
          <w:p w14:paraId="4C215EFF" w14:textId="77777777" w:rsidR="00675D20" w:rsidRDefault="00675D20">
            <w:pPr>
              <w:rPr>
                <w:rFonts w:ascii="仿宋_GB2312" w:eastAsia="仿宋_GB2312" w:hAnsi="仿宋_GB2312" w:cs="仿宋_GB2312" w:hint="eastAsia"/>
                <w:color w:val="000000"/>
                <w:kern w:val="0"/>
                <w:szCs w:val="21"/>
                <w:lang w:bidi="ar"/>
              </w:rPr>
            </w:pPr>
          </w:p>
        </w:tc>
        <w:tc>
          <w:tcPr>
            <w:tcW w:w="975" w:type="dxa"/>
            <w:tcBorders>
              <w:top w:val="single" w:sz="4" w:space="0" w:color="000000"/>
              <w:left w:val="single" w:sz="4" w:space="0" w:color="000000"/>
              <w:bottom w:val="nil"/>
              <w:right w:val="single" w:sz="4" w:space="0" w:color="000000"/>
            </w:tcBorders>
            <w:vAlign w:val="center"/>
          </w:tcPr>
          <w:p w14:paraId="3746285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15</w:t>
            </w:r>
          </w:p>
        </w:tc>
        <w:tc>
          <w:tcPr>
            <w:tcW w:w="861" w:type="dxa"/>
            <w:tcBorders>
              <w:top w:val="single" w:sz="4" w:space="0" w:color="000000"/>
              <w:left w:val="single" w:sz="4" w:space="0" w:color="000000"/>
              <w:bottom w:val="nil"/>
              <w:right w:val="single" w:sz="4" w:space="0" w:color="000000"/>
            </w:tcBorders>
            <w:vAlign w:val="center"/>
          </w:tcPr>
          <w:p w14:paraId="19857070"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15</w:t>
            </w:r>
          </w:p>
        </w:tc>
        <w:tc>
          <w:tcPr>
            <w:tcW w:w="1077" w:type="dxa"/>
            <w:tcBorders>
              <w:top w:val="single" w:sz="4" w:space="0" w:color="000000"/>
              <w:left w:val="single" w:sz="4" w:space="0" w:color="000000"/>
              <w:bottom w:val="nil"/>
              <w:right w:val="single" w:sz="4" w:space="0" w:color="000000"/>
            </w:tcBorders>
            <w:vAlign w:val="center"/>
          </w:tcPr>
          <w:p w14:paraId="2F373754"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282587EE" w14:textId="77777777">
        <w:trPr>
          <w:trHeight w:val="1611"/>
        </w:trPr>
        <w:tc>
          <w:tcPr>
            <w:tcW w:w="938" w:type="dxa"/>
            <w:vMerge/>
            <w:tcBorders>
              <w:top w:val="single" w:sz="4" w:space="0" w:color="000000"/>
              <w:left w:val="single" w:sz="4" w:space="0" w:color="000000"/>
              <w:bottom w:val="nil"/>
              <w:right w:val="single" w:sz="4" w:space="0" w:color="000000"/>
            </w:tcBorders>
            <w:vAlign w:val="center"/>
          </w:tcPr>
          <w:p w14:paraId="1812DD90"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576" w:type="dxa"/>
            <w:vMerge/>
            <w:tcBorders>
              <w:top w:val="single" w:sz="4" w:space="0" w:color="000000"/>
              <w:left w:val="single" w:sz="4" w:space="0" w:color="000000"/>
              <w:bottom w:val="nil"/>
              <w:right w:val="single" w:sz="4" w:space="0" w:color="000000"/>
            </w:tcBorders>
            <w:vAlign w:val="center"/>
          </w:tcPr>
          <w:p w14:paraId="26CA96C9"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68" w:type="dxa"/>
            <w:tcBorders>
              <w:top w:val="single" w:sz="4" w:space="0" w:color="000000"/>
              <w:left w:val="single" w:sz="4" w:space="0" w:color="000000"/>
              <w:bottom w:val="nil"/>
              <w:right w:val="single" w:sz="4" w:space="0" w:color="000000"/>
            </w:tcBorders>
            <w:vAlign w:val="center"/>
          </w:tcPr>
          <w:p w14:paraId="45075CB5"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可持续影响</w:t>
            </w:r>
          </w:p>
        </w:tc>
        <w:tc>
          <w:tcPr>
            <w:tcW w:w="792" w:type="dxa"/>
            <w:tcBorders>
              <w:top w:val="single" w:sz="4" w:space="0" w:color="000000"/>
              <w:left w:val="single" w:sz="4" w:space="0" w:color="000000"/>
              <w:bottom w:val="nil"/>
              <w:right w:val="single" w:sz="4" w:space="0" w:color="000000"/>
            </w:tcBorders>
            <w:vAlign w:val="center"/>
          </w:tcPr>
          <w:p w14:paraId="467C74BA"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残疾人补助补贴制度影响效果</w:t>
            </w:r>
          </w:p>
        </w:tc>
        <w:tc>
          <w:tcPr>
            <w:tcW w:w="684" w:type="dxa"/>
            <w:tcBorders>
              <w:top w:val="single" w:sz="4" w:space="0" w:color="000000"/>
              <w:left w:val="single" w:sz="4" w:space="0" w:color="000000"/>
              <w:bottom w:val="nil"/>
              <w:right w:val="single" w:sz="4" w:space="0" w:color="000000"/>
            </w:tcBorders>
            <w:vAlign w:val="center"/>
          </w:tcPr>
          <w:p w14:paraId="2F96EFC5"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定性</w:t>
            </w:r>
          </w:p>
        </w:tc>
        <w:tc>
          <w:tcPr>
            <w:tcW w:w="576" w:type="dxa"/>
            <w:tcBorders>
              <w:top w:val="single" w:sz="4" w:space="0" w:color="000000"/>
              <w:left w:val="single" w:sz="4" w:space="0" w:color="000000"/>
              <w:bottom w:val="nil"/>
              <w:right w:val="single" w:sz="4" w:space="0" w:color="000000"/>
            </w:tcBorders>
            <w:vAlign w:val="center"/>
          </w:tcPr>
          <w:p w14:paraId="4C791722"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853" w:type="dxa"/>
            <w:tcBorders>
              <w:top w:val="single" w:sz="4" w:space="0" w:color="000000"/>
              <w:left w:val="single" w:sz="4" w:space="0" w:color="000000"/>
              <w:bottom w:val="nil"/>
              <w:right w:val="single" w:sz="4" w:space="0" w:color="000000"/>
            </w:tcBorders>
            <w:vAlign w:val="center"/>
          </w:tcPr>
          <w:p w14:paraId="5C794087"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影响程度较高</w:t>
            </w:r>
          </w:p>
        </w:tc>
        <w:tc>
          <w:tcPr>
            <w:tcW w:w="1052" w:type="dxa"/>
            <w:tcBorders>
              <w:top w:val="single" w:sz="4" w:space="0" w:color="000000"/>
              <w:left w:val="single" w:sz="4" w:space="0" w:color="000000"/>
              <w:bottom w:val="nil"/>
              <w:right w:val="single" w:sz="4" w:space="0" w:color="000000"/>
            </w:tcBorders>
            <w:vAlign w:val="center"/>
          </w:tcPr>
          <w:p w14:paraId="32AD5854"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影响程度较高</w:t>
            </w:r>
          </w:p>
        </w:tc>
        <w:tc>
          <w:tcPr>
            <w:tcW w:w="711" w:type="dxa"/>
            <w:tcBorders>
              <w:top w:val="single" w:sz="4" w:space="0" w:color="000000"/>
              <w:left w:val="single" w:sz="4" w:space="0" w:color="000000"/>
              <w:bottom w:val="nil"/>
              <w:right w:val="single" w:sz="4" w:space="0" w:color="000000"/>
            </w:tcBorders>
            <w:vAlign w:val="center"/>
          </w:tcPr>
          <w:p w14:paraId="3F226DD3"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975" w:type="dxa"/>
            <w:tcBorders>
              <w:top w:val="single" w:sz="4" w:space="0" w:color="000000"/>
              <w:left w:val="single" w:sz="4" w:space="0" w:color="000000"/>
              <w:bottom w:val="nil"/>
              <w:right w:val="single" w:sz="4" w:space="0" w:color="000000"/>
            </w:tcBorders>
            <w:vAlign w:val="center"/>
          </w:tcPr>
          <w:p w14:paraId="26DC134B"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15</w:t>
            </w:r>
          </w:p>
        </w:tc>
        <w:tc>
          <w:tcPr>
            <w:tcW w:w="861" w:type="dxa"/>
            <w:tcBorders>
              <w:top w:val="single" w:sz="4" w:space="0" w:color="000000"/>
              <w:left w:val="single" w:sz="4" w:space="0" w:color="000000"/>
              <w:bottom w:val="nil"/>
              <w:right w:val="single" w:sz="4" w:space="0" w:color="000000"/>
            </w:tcBorders>
            <w:vAlign w:val="center"/>
          </w:tcPr>
          <w:p w14:paraId="63DCDD57"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15</w:t>
            </w:r>
          </w:p>
        </w:tc>
        <w:tc>
          <w:tcPr>
            <w:tcW w:w="1077" w:type="dxa"/>
            <w:tcBorders>
              <w:top w:val="single" w:sz="4" w:space="0" w:color="000000"/>
              <w:left w:val="single" w:sz="4" w:space="0" w:color="000000"/>
              <w:bottom w:val="nil"/>
              <w:right w:val="single" w:sz="4" w:space="0" w:color="000000"/>
            </w:tcBorders>
            <w:vAlign w:val="center"/>
          </w:tcPr>
          <w:p w14:paraId="2B243C2E"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4DC85EF3" w14:textId="77777777">
        <w:trPr>
          <w:trHeight w:val="579"/>
        </w:trPr>
        <w:tc>
          <w:tcPr>
            <w:tcW w:w="938" w:type="dxa"/>
            <w:vMerge/>
            <w:tcBorders>
              <w:top w:val="single" w:sz="4" w:space="0" w:color="000000"/>
              <w:left w:val="single" w:sz="4" w:space="0" w:color="000000"/>
              <w:bottom w:val="nil"/>
              <w:right w:val="single" w:sz="4" w:space="0" w:color="000000"/>
            </w:tcBorders>
            <w:vAlign w:val="center"/>
          </w:tcPr>
          <w:p w14:paraId="42DC796C"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576" w:type="dxa"/>
            <w:tcBorders>
              <w:top w:val="single" w:sz="4" w:space="0" w:color="000000"/>
              <w:left w:val="single" w:sz="4" w:space="0" w:color="000000"/>
              <w:bottom w:val="nil"/>
              <w:right w:val="single" w:sz="4" w:space="0" w:color="000000"/>
            </w:tcBorders>
            <w:vAlign w:val="center"/>
          </w:tcPr>
          <w:p w14:paraId="1F2AF469"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满意度指标</w:t>
            </w:r>
          </w:p>
        </w:tc>
        <w:tc>
          <w:tcPr>
            <w:tcW w:w="768" w:type="dxa"/>
            <w:tcBorders>
              <w:top w:val="single" w:sz="4" w:space="0" w:color="000000"/>
              <w:left w:val="single" w:sz="4" w:space="0" w:color="000000"/>
              <w:bottom w:val="nil"/>
              <w:right w:val="single" w:sz="4" w:space="0" w:color="000000"/>
            </w:tcBorders>
            <w:vAlign w:val="center"/>
          </w:tcPr>
          <w:p w14:paraId="4DEF2142"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服务对象满意度</w:t>
            </w:r>
          </w:p>
        </w:tc>
        <w:tc>
          <w:tcPr>
            <w:tcW w:w="792" w:type="dxa"/>
            <w:tcBorders>
              <w:top w:val="single" w:sz="4" w:space="0" w:color="000000"/>
              <w:left w:val="single" w:sz="4" w:space="0" w:color="000000"/>
              <w:bottom w:val="nil"/>
              <w:right w:val="single" w:sz="4" w:space="0" w:color="000000"/>
            </w:tcBorders>
            <w:vAlign w:val="center"/>
          </w:tcPr>
          <w:p w14:paraId="69DBB4E5"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接受评定补贴的残疾人满意度</w:t>
            </w:r>
          </w:p>
        </w:tc>
        <w:tc>
          <w:tcPr>
            <w:tcW w:w="684" w:type="dxa"/>
            <w:tcBorders>
              <w:top w:val="single" w:sz="4" w:space="0" w:color="000000"/>
              <w:left w:val="single" w:sz="4" w:space="0" w:color="000000"/>
              <w:bottom w:val="nil"/>
              <w:right w:val="single" w:sz="4" w:space="0" w:color="000000"/>
            </w:tcBorders>
            <w:vAlign w:val="center"/>
          </w:tcPr>
          <w:p w14:paraId="2CB79FD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576" w:type="dxa"/>
            <w:tcBorders>
              <w:top w:val="single" w:sz="4" w:space="0" w:color="000000"/>
              <w:left w:val="single" w:sz="4" w:space="0" w:color="000000"/>
              <w:bottom w:val="nil"/>
              <w:right w:val="single" w:sz="4" w:space="0" w:color="000000"/>
            </w:tcBorders>
            <w:vAlign w:val="center"/>
          </w:tcPr>
          <w:p w14:paraId="1B7ADA9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大于等于</w:t>
            </w:r>
          </w:p>
        </w:tc>
        <w:tc>
          <w:tcPr>
            <w:tcW w:w="853" w:type="dxa"/>
            <w:tcBorders>
              <w:top w:val="single" w:sz="4" w:space="0" w:color="000000"/>
              <w:left w:val="single" w:sz="4" w:space="0" w:color="000000"/>
              <w:bottom w:val="nil"/>
              <w:right w:val="single" w:sz="4" w:space="0" w:color="000000"/>
            </w:tcBorders>
            <w:vAlign w:val="center"/>
          </w:tcPr>
          <w:p w14:paraId="532169AA"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85</w:t>
            </w:r>
          </w:p>
        </w:tc>
        <w:tc>
          <w:tcPr>
            <w:tcW w:w="1052" w:type="dxa"/>
            <w:tcBorders>
              <w:top w:val="single" w:sz="4" w:space="0" w:color="000000"/>
              <w:left w:val="single" w:sz="4" w:space="0" w:color="000000"/>
              <w:bottom w:val="nil"/>
              <w:right w:val="single" w:sz="4" w:space="0" w:color="000000"/>
            </w:tcBorders>
            <w:vAlign w:val="center"/>
          </w:tcPr>
          <w:p w14:paraId="43DF742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85.00</w:t>
            </w:r>
          </w:p>
        </w:tc>
        <w:tc>
          <w:tcPr>
            <w:tcW w:w="711" w:type="dxa"/>
            <w:tcBorders>
              <w:top w:val="single" w:sz="4" w:space="0" w:color="000000"/>
              <w:left w:val="single" w:sz="4" w:space="0" w:color="000000"/>
              <w:bottom w:val="nil"/>
              <w:right w:val="single" w:sz="4" w:space="0" w:color="000000"/>
            </w:tcBorders>
            <w:vAlign w:val="center"/>
          </w:tcPr>
          <w:p w14:paraId="6E78BEE2"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w:t>
            </w:r>
          </w:p>
        </w:tc>
        <w:tc>
          <w:tcPr>
            <w:tcW w:w="975" w:type="dxa"/>
            <w:tcBorders>
              <w:top w:val="single" w:sz="4" w:space="0" w:color="000000"/>
              <w:left w:val="single" w:sz="4" w:space="0" w:color="000000"/>
              <w:bottom w:val="nil"/>
              <w:right w:val="single" w:sz="4" w:space="0" w:color="000000"/>
            </w:tcBorders>
            <w:vAlign w:val="center"/>
          </w:tcPr>
          <w:p w14:paraId="293FCA75"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w:t>
            </w:r>
          </w:p>
        </w:tc>
        <w:tc>
          <w:tcPr>
            <w:tcW w:w="861" w:type="dxa"/>
            <w:tcBorders>
              <w:top w:val="single" w:sz="4" w:space="0" w:color="000000"/>
              <w:left w:val="single" w:sz="4" w:space="0" w:color="000000"/>
              <w:bottom w:val="nil"/>
              <w:right w:val="single" w:sz="4" w:space="0" w:color="000000"/>
            </w:tcBorders>
            <w:vAlign w:val="center"/>
          </w:tcPr>
          <w:p w14:paraId="0F46A2C7" w14:textId="77777777" w:rsidR="00675D20" w:rsidRDefault="00000000">
            <w:pPr>
              <w:widowControl/>
              <w:ind w:firstLineChars="200" w:firstLine="42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w:t>
            </w:r>
          </w:p>
        </w:tc>
        <w:tc>
          <w:tcPr>
            <w:tcW w:w="1077" w:type="dxa"/>
            <w:tcBorders>
              <w:top w:val="single" w:sz="4" w:space="0" w:color="000000"/>
              <w:left w:val="single" w:sz="4" w:space="0" w:color="000000"/>
              <w:bottom w:val="nil"/>
              <w:right w:val="single" w:sz="4" w:space="0" w:color="000000"/>
            </w:tcBorders>
            <w:vAlign w:val="center"/>
          </w:tcPr>
          <w:p w14:paraId="23DF6F95"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59EC92D0" w14:textId="77777777">
        <w:trPr>
          <w:trHeight w:val="244"/>
        </w:trPr>
        <w:tc>
          <w:tcPr>
            <w:tcW w:w="6950" w:type="dxa"/>
            <w:gridSpan w:val="9"/>
            <w:tcBorders>
              <w:top w:val="single" w:sz="4" w:space="0" w:color="000000"/>
              <w:left w:val="single" w:sz="4" w:space="0" w:color="000000"/>
              <w:bottom w:val="single" w:sz="4" w:space="0" w:color="000000"/>
              <w:right w:val="single" w:sz="4" w:space="0" w:color="000000"/>
            </w:tcBorders>
            <w:vAlign w:val="center"/>
          </w:tcPr>
          <w:p w14:paraId="1AEF767B" w14:textId="77777777" w:rsidR="00675D20" w:rsidRDefault="00000000">
            <w:pPr>
              <w:widowControl/>
              <w:ind w:firstLineChars="200" w:firstLine="42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总分</w:t>
            </w:r>
          </w:p>
        </w:tc>
        <w:tc>
          <w:tcPr>
            <w:tcW w:w="975" w:type="dxa"/>
            <w:tcBorders>
              <w:top w:val="single" w:sz="4" w:space="0" w:color="000000"/>
              <w:left w:val="single" w:sz="4" w:space="0" w:color="000000"/>
              <w:bottom w:val="single" w:sz="4" w:space="0" w:color="000000"/>
              <w:right w:val="single" w:sz="4" w:space="0" w:color="000000"/>
            </w:tcBorders>
            <w:vAlign w:val="center"/>
          </w:tcPr>
          <w:p w14:paraId="6FA11D3B"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w:t>
            </w:r>
          </w:p>
        </w:tc>
        <w:tc>
          <w:tcPr>
            <w:tcW w:w="861" w:type="dxa"/>
            <w:tcBorders>
              <w:top w:val="single" w:sz="4" w:space="0" w:color="000000"/>
              <w:left w:val="single" w:sz="4" w:space="0" w:color="000000"/>
              <w:bottom w:val="single" w:sz="4" w:space="0" w:color="000000"/>
              <w:right w:val="single" w:sz="4" w:space="0" w:color="000000"/>
            </w:tcBorders>
            <w:vAlign w:val="center"/>
          </w:tcPr>
          <w:p w14:paraId="12EB4464"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100.00</w:t>
            </w:r>
          </w:p>
        </w:tc>
        <w:tc>
          <w:tcPr>
            <w:tcW w:w="1077" w:type="dxa"/>
            <w:tcBorders>
              <w:top w:val="single" w:sz="4" w:space="0" w:color="000000"/>
              <w:left w:val="single" w:sz="4" w:space="0" w:color="000000"/>
              <w:bottom w:val="single" w:sz="4" w:space="0" w:color="000000"/>
              <w:right w:val="single" w:sz="4" w:space="0" w:color="000000"/>
            </w:tcBorders>
            <w:vAlign w:val="center"/>
          </w:tcPr>
          <w:p w14:paraId="66AB6FCA" w14:textId="77777777" w:rsidR="00675D20" w:rsidRDefault="00675D20">
            <w:pPr>
              <w:widowControl/>
              <w:ind w:firstLineChars="200" w:firstLine="420"/>
              <w:jc w:val="center"/>
              <w:textAlignment w:val="center"/>
              <w:rPr>
                <w:rFonts w:ascii="仿宋_GB2312" w:eastAsia="仿宋_GB2312" w:hAnsi="仿宋_GB2312" w:cs="仿宋_GB2312" w:hint="eastAsia"/>
                <w:color w:val="000000"/>
                <w:kern w:val="0"/>
                <w:szCs w:val="21"/>
                <w:lang w:bidi="ar"/>
              </w:rPr>
            </w:pPr>
          </w:p>
        </w:tc>
      </w:tr>
    </w:tbl>
    <w:p w14:paraId="63C92E1F" w14:textId="77777777" w:rsidR="00675D20" w:rsidRDefault="00675D20">
      <w:pPr>
        <w:widowControl/>
        <w:spacing w:before="240" w:after="240"/>
        <w:rPr>
          <w:rFonts w:ascii="宋体" w:hAnsi="宋体" w:cs="宋体" w:hint="eastAsia"/>
          <w:kern w:val="0"/>
          <w:sz w:val="27"/>
          <w:szCs w:val="27"/>
        </w:rPr>
      </w:pPr>
    </w:p>
    <w:tbl>
      <w:tblPr>
        <w:tblW w:w="0" w:type="auto"/>
        <w:tblInd w:w="93" w:type="dxa"/>
        <w:tblLayout w:type="fixed"/>
        <w:tblLook w:val="04A0" w:firstRow="1" w:lastRow="0" w:firstColumn="1" w:lastColumn="0" w:noHBand="0" w:noVBand="1"/>
      </w:tblPr>
      <w:tblGrid>
        <w:gridCol w:w="723"/>
        <w:gridCol w:w="723"/>
        <w:gridCol w:w="692"/>
        <w:gridCol w:w="960"/>
        <w:gridCol w:w="636"/>
        <w:gridCol w:w="720"/>
        <w:gridCol w:w="776"/>
        <w:gridCol w:w="892"/>
        <w:gridCol w:w="840"/>
        <w:gridCol w:w="900"/>
        <w:gridCol w:w="744"/>
        <w:gridCol w:w="1257"/>
      </w:tblGrid>
      <w:tr w:rsidR="00675D20" w14:paraId="3CAF46EB" w14:textId="77777777">
        <w:trPr>
          <w:trHeight w:val="1270"/>
        </w:trPr>
        <w:tc>
          <w:tcPr>
            <w:tcW w:w="9863" w:type="dxa"/>
            <w:gridSpan w:val="12"/>
            <w:tcBorders>
              <w:top w:val="single" w:sz="4" w:space="0" w:color="000000"/>
              <w:left w:val="single" w:sz="4" w:space="0" w:color="000000"/>
              <w:bottom w:val="single" w:sz="4" w:space="0" w:color="000000"/>
              <w:right w:val="single" w:sz="4" w:space="0" w:color="000000"/>
            </w:tcBorders>
            <w:vAlign w:val="center"/>
          </w:tcPr>
          <w:p w14:paraId="37FB3F11" w14:textId="77777777" w:rsidR="00675D20" w:rsidRDefault="00000000">
            <w:pPr>
              <w:widowControl/>
              <w:ind w:firstLineChars="200" w:firstLine="562"/>
              <w:jc w:val="center"/>
              <w:textAlignment w:val="center"/>
              <w:rPr>
                <w:rFonts w:ascii="宋体" w:hAnsi="宋体" w:cs="宋体" w:hint="eastAsia"/>
                <w:b/>
                <w:bCs/>
                <w:color w:val="000000"/>
                <w:sz w:val="40"/>
                <w:szCs w:val="40"/>
              </w:rPr>
            </w:pPr>
            <w:r>
              <w:rPr>
                <w:rFonts w:ascii="仿宋_GB2312" w:eastAsia="仿宋_GB2312" w:hAnsi="仿宋_GB2312" w:cs="仿宋_GB2312" w:hint="eastAsia"/>
                <w:b/>
                <w:bCs/>
                <w:color w:val="000000"/>
                <w:kern w:val="0"/>
                <w:sz w:val="28"/>
                <w:szCs w:val="28"/>
                <w:lang w:bidi="ar"/>
              </w:rPr>
              <w:t>项目支出绩效自评表</w:t>
            </w:r>
            <w:r>
              <w:rPr>
                <w:rFonts w:ascii="仿宋_GB2312" w:eastAsia="仿宋_GB2312" w:hAnsi="仿宋_GB2312" w:cs="仿宋_GB2312" w:hint="eastAsia"/>
                <w:b/>
                <w:bCs/>
                <w:color w:val="000000"/>
                <w:kern w:val="0"/>
                <w:sz w:val="28"/>
                <w:szCs w:val="28"/>
                <w:lang w:bidi="ar"/>
              </w:rPr>
              <w:br/>
              <w:t>(2024年度）</w:t>
            </w:r>
          </w:p>
        </w:tc>
      </w:tr>
      <w:tr w:rsidR="00675D20" w14:paraId="789802FF" w14:textId="77777777">
        <w:trPr>
          <w:trHeight w:val="810"/>
        </w:trPr>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2B4073BF"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lastRenderedPageBreak/>
              <w:t>项目名称</w:t>
            </w:r>
          </w:p>
        </w:tc>
        <w:tc>
          <w:tcPr>
            <w:tcW w:w="8417" w:type="dxa"/>
            <w:gridSpan w:val="10"/>
            <w:tcBorders>
              <w:top w:val="single" w:sz="4" w:space="0" w:color="000000"/>
              <w:left w:val="single" w:sz="4" w:space="0" w:color="000000"/>
              <w:bottom w:val="single" w:sz="4" w:space="0" w:color="000000"/>
              <w:right w:val="single" w:sz="4" w:space="0" w:color="000000"/>
            </w:tcBorders>
            <w:vAlign w:val="center"/>
          </w:tcPr>
          <w:p w14:paraId="62A54013" w14:textId="77777777" w:rsidR="00675D20" w:rsidRDefault="00000000">
            <w:pPr>
              <w:widowControl/>
              <w:spacing w:before="240" w:after="240"/>
              <w:ind w:firstLineChars="200" w:firstLine="42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重大传染病（严重精神障碍）管理治疗项目经费</w:t>
            </w:r>
          </w:p>
        </w:tc>
      </w:tr>
      <w:tr w:rsidR="00675D20" w14:paraId="23B38791" w14:textId="77777777">
        <w:trPr>
          <w:trHeight w:val="1125"/>
        </w:trPr>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7AB7F8A1"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主管部门</w:t>
            </w:r>
          </w:p>
        </w:tc>
        <w:tc>
          <w:tcPr>
            <w:tcW w:w="3008" w:type="dxa"/>
            <w:gridSpan w:val="4"/>
            <w:tcBorders>
              <w:top w:val="single" w:sz="4" w:space="0" w:color="000000"/>
              <w:left w:val="single" w:sz="4" w:space="0" w:color="000000"/>
              <w:bottom w:val="single" w:sz="4" w:space="0" w:color="000000"/>
              <w:right w:val="single" w:sz="4" w:space="0" w:color="000000"/>
            </w:tcBorders>
            <w:vAlign w:val="center"/>
          </w:tcPr>
          <w:p w14:paraId="7ECA2C66"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鄂尔多斯市卫生健康委员会（鄂尔多斯市中医药管理局）（部门）</w:t>
            </w:r>
          </w:p>
        </w:tc>
        <w:tc>
          <w:tcPr>
            <w:tcW w:w="1668" w:type="dxa"/>
            <w:gridSpan w:val="2"/>
            <w:tcBorders>
              <w:top w:val="single" w:sz="4" w:space="0" w:color="000000"/>
              <w:left w:val="single" w:sz="4" w:space="0" w:color="000000"/>
              <w:bottom w:val="single" w:sz="4" w:space="0" w:color="000000"/>
              <w:right w:val="single" w:sz="4" w:space="0" w:color="000000"/>
            </w:tcBorders>
            <w:vAlign w:val="center"/>
          </w:tcPr>
          <w:p w14:paraId="2D164542"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实施单位</w:t>
            </w:r>
          </w:p>
        </w:tc>
        <w:tc>
          <w:tcPr>
            <w:tcW w:w="3741" w:type="dxa"/>
            <w:gridSpan w:val="4"/>
            <w:tcBorders>
              <w:top w:val="single" w:sz="4" w:space="0" w:color="000000"/>
              <w:left w:val="single" w:sz="4" w:space="0" w:color="000000"/>
              <w:bottom w:val="single" w:sz="4" w:space="0" w:color="000000"/>
              <w:right w:val="single" w:sz="4" w:space="0" w:color="000000"/>
            </w:tcBorders>
            <w:vAlign w:val="center"/>
          </w:tcPr>
          <w:p w14:paraId="4A6BC6B9"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鄂尔多斯市第四人民医院</w:t>
            </w:r>
          </w:p>
        </w:tc>
      </w:tr>
      <w:tr w:rsidR="00675D20" w14:paraId="619CD4C4" w14:textId="77777777">
        <w:trPr>
          <w:trHeight w:val="1202"/>
        </w:trPr>
        <w:tc>
          <w:tcPr>
            <w:tcW w:w="1446" w:type="dxa"/>
            <w:gridSpan w:val="2"/>
            <w:vMerge w:val="restart"/>
            <w:tcBorders>
              <w:top w:val="single" w:sz="4" w:space="0" w:color="000000"/>
              <w:left w:val="single" w:sz="4" w:space="0" w:color="000000"/>
              <w:bottom w:val="single" w:sz="4" w:space="0" w:color="000000"/>
              <w:right w:val="single" w:sz="4" w:space="0" w:color="000000"/>
            </w:tcBorders>
            <w:vAlign w:val="center"/>
          </w:tcPr>
          <w:p w14:paraId="39648FC8"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项目资金</w:t>
            </w:r>
            <w:r>
              <w:rPr>
                <w:rFonts w:ascii="仿宋_GB2312" w:eastAsia="仿宋_GB2312" w:hAnsi="仿宋_GB2312" w:cs="仿宋_GB2312" w:hint="eastAsia"/>
                <w:color w:val="000000"/>
                <w:kern w:val="0"/>
                <w:szCs w:val="21"/>
                <w:lang w:bidi="ar"/>
              </w:rPr>
              <w:br/>
              <w:t>（万元）</w:t>
            </w:r>
          </w:p>
        </w:tc>
        <w:tc>
          <w:tcPr>
            <w:tcW w:w="692" w:type="dxa"/>
            <w:tcBorders>
              <w:top w:val="single" w:sz="4" w:space="0" w:color="000000"/>
              <w:left w:val="single" w:sz="4" w:space="0" w:color="000000"/>
              <w:bottom w:val="single" w:sz="4" w:space="0" w:color="000000"/>
              <w:right w:val="single" w:sz="4" w:space="0" w:color="000000"/>
            </w:tcBorders>
            <w:vAlign w:val="center"/>
          </w:tcPr>
          <w:p w14:paraId="61ECB7C8" w14:textId="77777777" w:rsidR="00675D20" w:rsidRDefault="00675D20">
            <w:pPr>
              <w:widowControl/>
              <w:spacing w:before="240" w:after="240"/>
              <w:ind w:firstLineChars="200" w:firstLine="420"/>
              <w:jc w:val="center"/>
              <w:textAlignment w:val="center"/>
              <w:rPr>
                <w:rFonts w:ascii="仿宋_GB2312" w:eastAsia="仿宋_GB2312" w:hAnsi="仿宋_GB2312" w:cs="仿宋_GB2312" w:hint="eastAsia"/>
                <w:color w:val="000000"/>
                <w:kern w:val="0"/>
                <w:szCs w:val="21"/>
                <w:lang w:bidi="ar"/>
              </w:rPr>
            </w:pPr>
          </w:p>
        </w:tc>
        <w:tc>
          <w:tcPr>
            <w:tcW w:w="960" w:type="dxa"/>
            <w:tcBorders>
              <w:top w:val="single" w:sz="4" w:space="0" w:color="000000"/>
              <w:left w:val="single" w:sz="4" w:space="0" w:color="000000"/>
              <w:bottom w:val="single" w:sz="4" w:space="0" w:color="000000"/>
              <w:right w:val="single" w:sz="4" w:space="0" w:color="000000"/>
            </w:tcBorders>
            <w:vAlign w:val="center"/>
          </w:tcPr>
          <w:p w14:paraId="51536279"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年初预算数</w:t>
            </w:r>
          </w:p>
        </w:tc>
        <w:tc>
          <w:tcPr>
            <w:tcW w:w="1356" w:type="dxa"/>
            <w:gridSpan w:val="2"/>
            <w:tcBorders>
              <w:top w:val="single" w:sz="4" w:space="0" w:color="000000"/>
              <w:left w:val="single" w:sz="4" w:space="0" w:color="000000"/>
              <w:bottom w:val="single" w:sz="4" w:space="0" w:color="000000"/>
              <w:right w:val="single" w:sz="4" w:space="0" w:color="000000"/>
            </w:tcBorders>
            <w:vAlign w:val="center"/>
          </w:tcPr>
          <w:p w14:paraId="06F5AE9A"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全年预算数</w:t>
            </w:r>
          </w:p>
        </w:tc>
        <w:tc>
          <w:tcPr>
            <w:tcW w:w="1668" w:type="dxa"/>
            <w:gridSpan w:val="2"/>
            <w:tcBorders>
              <w:top w:val="single" w:sz="4" w:space="0" w:color="000000"/>
              <w:left w:val="single" w:sz="4" w:space="0" w:color="000000"/>
              <w:bottom w:val="single" w:sz="4" w:space="0" w:color="000000"/>
              <w:right w:val="single" w:sz="4" w:space="0" w:color="000000"/>
            </w:tcBorders>
            <w:vAlign w:val="center"/>
          </w:tcPr>
          <w:p w14:paraId="1A37F9FA"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全年执行数</w:t>
            </w:r>
          </w:p>
        </w:tc>
        <w:tc>
          <w:tcPr>
            <w:tcW w:w="840" w:type="dxa"/>
            <w:tcBorders>
              <w:top w:val="single" w:sz="4" w:space="0" w:color="000000"/>
              <w:left w:val="single" w:sz="4" w:space="0" w:color="000000"/>
              <w:bottom w:val="single" w:sz="4" w:space="0" w:color="000000"/>
              <w:right w:val="single" w:sz="4" w:space="0" w:color="000000"/>
            </w:tcBorders>
            <w:vAlign w:val="center"/>
          </w:tcPr>
          <w:p w14:paraId="707DAFDA"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分值</w:t>
            </w:r>
          </w:p>
        </w:tc>
        <w:tc>
          <w:tcPr>
            <w:tcW w:w="1644" w:type="dxa"/>
            <w:gridSpan w:val="2"/>
            <w:tcBorders>
              <w:top w:val="single" w:sz="4" w:space="0" w:color="000000"/>
              <w:left w:val="single" w:sz="4" w:space="0" w:color="000000"/>
              <w:bottom w:val="single" w:sz="4" w:space="0" w:color="000000"/>
              <w:right w:val="single" w:sz="4" w:space="0" w:color="000000"/>
            </w:tcBorders>
            <w:vAlign w:val="center"/>
          </w:tcPr>
          <w:p w14:paraId="20D03BB4"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执行率（%）</w:t>
            </w:r>
          </w:p>
        </w:tc>
        <w:tc>
          <w:tcPr>
            <w:tcW w:w="1257" w:type="dxa"/>
            <w:tcBorders>
              <w:top w:val="single" w:sz="4" w:space="0" w:color="000000"/>
              <w:left w:val="single" w:sz="4" w:space="0" w:color="000000"/>
              <w:bottom w:val="single" w:sz="4" w:space="0" w:color="000000"/>
              <w:right w:val="single" w:sz="4" w:space="0" w:color="000000"/>
            </w:tcBorders>
            <w:vAlign w:val="center"/>
          </w:tcPr>
          <w:p w14:paraId="6F8F2574"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得分</w:t>
            </w:r>
          </w:p>
        </w:tc>
      </w:tr>
      <w:tr w:rsidR="00675D20" w14:paraId="7DFFBF45" w14:textId="77777777">
        <w:trPr>
          <w:trHeight w:val="640"/>
        </w:trPr>
        <w:tc>
          <w:tcPr>
            <w:tcW w:w="1446" w:type="dxa"/>
            <w:gridSpan w:val="2"/>
            <w:vMerge/>
            <w:tcBorders>
              <w:top w:val="single" w:sz="4" w:space="0" w:color="000000"/>
              <w:left w:val="single" w:sz="4" w:space="0" w:color="000000"/>
              <w:bottom w:val="single" w:sz="4" w:space="0" w:color="000000"/>
              <w:right w:val="single" w:sz="4" w:space="0" w:color="000000"/>
            </w:tcBorders>
            <w:vAlign w:val="center"/>
          </w:tcPr>
          <w:p w14:paraId="589B4655"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692" w:type="dxa"/>
            <w:tcBorders>
              <w:top w:val="single" w:sz="4" w:space="0" w:color="000000"/>
              <w:left w:val="single" w:sz="4" w:space="0" w:color="000000"/>
              <w:bottom w:val="single" w:sz="4" w:space="0" w:color="000000"/>
              <w:right w:val="single" w:sz="4" w:space="0" w:color="000000"/>
            </w:tcBorders>
            <w:vAlign w:val="center"/>
          </w:tcPr>
          <w:p w14:paraId="57E610A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年度资金总额</w:t>
            </w:r>
          </w:p>
        </w:tc>
        <w:tc>
          <w:tcPr>
            <w:tcW w:w="960" w:type="dxa"/>
            <w:tcBorders>
              <w:top w:val="single" w:sz="4" w:space="0" w:color="000000"/>
              <w:left w:val="single" w:sz="4" w:space="0" w:color="000000"/>
              <w:bottom w:val="single" w:sz="4" w:space="0" w:color="000000"/>
              <w:right w:val="single" w:sz="4" w:space="0" w:color="000000"/>
            </w:tcBorders>
            <w:vAlign w:val="center"/>
          </w:tcPr>
          <w:p w14:paraId="3018E3F4"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70</w:t>
            </w:r>
          </w:p>
        </w:tc>
        <w:tc>
          <w:tcPr>
            <w:tcW w:w="1356" w:type="dxa"/>
            <w:gridSpan w:val="2"/>
            <w:tcBorders>
              <w:top w:val="single" w:sz="4" w:space="0" w:color="000000"/>
              <w:left w:val="single" w:sz="4" w:space="0" w:color="000000"/>
              <w:bottom w:val="single" w:sz="4" w:space="0" w:color="000000"/>
              <w:right w:val="single" w:sz="4" w:space="0" w:color="000000"/>
            </w:tcBorders>
            <w:vAlign w:val="center"/>
          </w:tcPr>
          <w:p w14:paraId="45EDDDF5"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70</w:t>
            </w:r>
          </w:p>
        </w:tc>
        <w:tc>
          <w:tcPr>
            <w:tcW w:w="1668" w:type="dxa"/>
            <w:gridSpan w:val="2"/>
            <w:tcBorders>
              <w:top w:val="single" w:sz="4" w:space="0" w:color="000000"/>
              <w:left w:val="single" w:sz="4" w:space="0" w:color="000000"/>
              <w:bottom w:val="single" w:sz="4" w:space="0" w:color="000000"/>
              <w:right w:val="single" w:sz="4" w:space="0" w:color="000000"/>
            </w:tcBorders>
            <w:vAlign w:val="center"/>
          </w:tcPr>
          <w:p w14:paraId="5168E36F"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59.4</w:t>
            </w:r>
          </w:p>
        </w:tc>
        <w:tc>
          <w:tcPr>
            <w:tcW w:w="840" w:type="dxa"/>
            <w:tcBorders>
              <w:top w:val="single" w:sz="4" w:space="0" w:color="000000"/>
              <w:left w:val="single" w:sz="4" w:space="0" w:color="000000"/>
              <w:bottom w:val="single" w:sz="4" w:space="0" w:color="000000"/>
              <w:right w:val="single" w:sz="4" w:space="0" w:color="000000"/>
            </w:tcBorders>
            <w:vAlign w:val="center"/>
          </w:tcPr>
          <w:p w14:paraId="3FE9F496"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w:t>
            </w:r>
          </w:p>
        </w:tc>
        <w:tc>
          <w:tcPr>
            <w:tcW w:w="1644" w:type="dxa"/>
            <w:gridSpan w:val="2"/>
            <w:tcBorders>
              <w:top w:val="single" w:sz="4" w:space="0" w:color="000000"/>
              <w:left w:val="single" w:sz="4" w:space="0" w:color="000000"/>
              <w:bottom w:val="single" w:sz="4" w:space="0" w:color="000000"/>
              <w:right w:val="single" w:sz="4" w:space="0" w:color="000000"/>
            </w:tcBorders>
            <w:vAlign w:val="center"/>
          </w:tcPr>
          <w:p w14:paraId="0D59017A"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84.86</w:t>
            </w:r>
          </w:p>
        </w:tc>
        <w:tc>
          <w:tcPr>
            <w:tcW w:w="1257" w:type="dxa"/>
            <w:tcBorders>
              <w:top w:val="single" w:sz="4" w:space="0" w:color="000000"/>
              <w:left w:val="single" w:sz="4" w:space="0" w:color="000000"/>
              <w:bottom w:val="single" w:sz="4" w:space="0" w:color="000000"/>
              <w:right w:val="single" w:sz="4" w:space="0" w:color="000000"/>
            </w:tcBorders>
            <w:vAlign w:val="center"/>
          </w:tcPr>
          <w:p w14:paraId="2A9A56C6"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8.49</w:t>
            </w:r>
          </w:p>
        </w:tc>
      </w:tr>
      <w:tr w:rsidR="00675D20" w14:paraId="5FB128B5" w14:textId="77777777">
        <w:trPr>
          <w:trHeight w:val="955"/>
        </w:trPr>
        <w:tc>
          <w:tcPr>
            <w:tcW w:w="1446" w:type="dxa"/>
            <w:gridSpan w:val="2"/>
            <w:vMerge/>
            <w:tcBorders>
              <w:top w:val="single" w:sz="4" w:space="0" w:color="000000"/>
              <w:left w:val="single" w:sz="4" w:space="0" w:color="000000"/>
              <w:bottom w:val="single" w:sz="4" w:space="0" w:color="000000"/>
              <w:right w:val="single" w:sz="4" w:space="0" w:color="000000"/>
            </w:tcBorders>
            <w:vAlign w:val="center"/>
          </w:tcPr>
          <w:p w14:paraId="5759B5FF"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692" w:type="dxa"/>
            <w:tcBorders>
              <w:top w:val="single" w:sz="4" w:space="0" w:color="000000"/>
              <w:left w:val="single" w:sz="4" w:space="0" w:color="000000"/>
              <w:bottom w:val="single" w:sz="4" w:space="0" w:color="000000"/>
              <w:right w:val="single" w:sz="4" w:space="0" w:color="000000"/>
            </w:tcBorders>
            <w:vAlign w:val="center"/>
          </w:tcPr>
          <w:p w14:paraId="27A7E243"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其中：财政拨款</w:t>
            </w:r>
          </w:p>
        </w:tc>
        <w:tc>
          <w:tcPr>
            <w:tcW w:w="960" w:type="dxa"/>
            <w:tcBorders>
              <w:top w:val="single" w:sz="4" w:space="0" w:color="000000"/>
              <w:left w:val="single" w:sz="4" w:space="0" w:color="000000"/>
              <w:bottom w:val="single" w:sz="4" w:space="0" w:color="000000"/>
              <w:right w:val="single" w:sz="4" w:space="0" w:color="000000"/>
            </w:tcBorders>
            <w:vAlign w:val="center"/>
          </w:tcPr>
          <w:p w14:paraId="6E9FEA05"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70</w:t>
            </w:r>
          </w:p>
        </w:tc>
        <w:tc>
          <w:tcPr>
            <w:tcW w:w="1356" w:type="dxa"/>
            <w:gridSpan w:val="2"/>
            <w:tcBorders>
              <w:top w:val="single" w:sz="4" w:space="0" w:color="000000"/>
              <w:left w:val="single" w:sz="4" w:space="0" w:color="000000"/>
              <w:bottom w:val="single" w:sz="4" w:space="0" w:color="000000"/>
              <w:right w:val="single" w:sz="4" w:space="0" w:color="000000"/>
            </w:tcBorders>
            <w:vAlign w:val="center"/>
          </w:tcPr>
          <w:p w14:paraId="07E1BF2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70</w:t>
            </w:r>
          </w:p>
        </w:tc>
        <w:tc>
          <w:tcPr>
            <w:tcW w:w="1668" w:type="dxa"/>
            <w:gridSpan w:val="2"/>
            <w:tcBorders>
              <w:top w:val="single" w:sz="4" w:space="0" w:color="000000"/>
              <w:left w:val="single" w:sz="4" w:space="0" w:color="000000"/>
              <w:bottom w:val="single" w:sz="4" w:space="0" w:color="000000"/>
              <w:right w:val="single" w:sz="4" w:space="0" w:color="000000"/>
            </w:tcBorders>
            <w:vAlign w:val="center"/>
          </w:tcPr>
          <w:p w14:paraId="7A6FD079"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59.4</w:t>
            </w:r>
          </w:p>
        </w:tc>
        <w:tc>
          <w:tcPr>
            <w:tcW w:w="840" w:type="dxa"/>
            <w:tcBorders>
              <w:top w:val="single" w:sz="4" w:space="0" w:color="000000"/>
              <w:left w:val="single" w:sz="4" w:space="0" w:color="000000"/>
              <w:bottom w:val="single" w:sz="4" w:space="0" w:color="000000"/>
              <w:right w:val="single" w:sz="4" w:space="0" w:color="000000"/>
            </w:tcBorders>
            <w:noWrap/>
            <w:vAlign w:val="center"/>
          </w:tcPr>
          <w:p w14:paraId="2E9DBBD4"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c>
          <w:tcPr>
            <w:tcW w:w="1644" w:type="dxa"/>
            <w:gridSpan w:val="2"/>
            <w:tcBorders>
              <w:top w:val="single" w:sz="4" w:space="0" w:color="000000"/>
              <w:left w:val="single" w:sz="4" w:space="0" w:color="000000"/>
              <w:bottom w:val="single" w:sz="4" w:space="0" w:color="000000"/>
              <w:right w:val="single" w:sz="4" w:space="0" w:color="000000"/>
            </w:tcBorders>
            <w:vAlign w:val="center"/>
          </w:tcPr>
          <w:p w14:paraId="743B6FE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84.86</w:t>
            </w:r>
          </w:p>
        </w:tc>
        <w:tc>
          <w:tcPr>
            <w:tcW w:w="1257" w:type="dxa"/>
            <w:tcBorders>
              <w:top w:val="single" w:sz="4" w:space="0" w:color="000000"/>
              <w:left w:val="single" w:sz="4" w:space="0" w:color="000000"/>
              <w:bottom w:val="single" w:sz="4" w:space="0" w:color="000000"/>
              <w:right w:val="single" w:sz="4" w:space="0" w:color="000000"/>
            </w:tcBorders>
            <w:noWrap/>
            <w:vAlign w:val="center"/>
          </w:tcPr>
          <w:p w14:paraId="27400FF6"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r>
      <w:tr w:rsidR="00675D20" w14:paraId="108A860D" w14:textId="77777777">
        <w:trPr>
          <w:trHeight w:val="640"/>
        </w:trPr>
        <w:tc>
          <w:tcPr>
            <w:tcW w:w="1446" w:type="dxa"/>
            <w:gridSpan w:val="2"/>
            <w:vMerge/>
            <w:tcBorders>
              <w:top w:val="single" w:sz="4" w:space="0" w:color="000000"/>
              <w:left w:val="single" w:sz="4" w:space="0" w:color="000000"/>
              <w:bottom w:val="single" w:sz="4" w:space="0" w:color="000000"/>
              <w:right w:val="single" w:sz="4" w:space="0" w:color="000000"/>
            </w:tcBorders>
            <w:vAlign w:val="center"/>
          </w:tcPr>
          <w:p w14:paraId="2A738784"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692" w:type="dxa"/>
            <w:tcBorders>
              <w:top w:val="single" w:sz="4" w:space="0" w:color="000000"/>
              <w:left w:val="single" w:sz="4" w:space="0" w:color="000000"/>
              <w:bottom w:val="single" w:sz="4" w:space="0" w:color="000000"/>
              <w:right w:val="single" w:sz="4" w:space="0" w:color="000000"/>
            </w:tcBorders>
            <w:vAlign w:val="center"/>
          </w:tcPr>
          <w:p w14:paraId="2D228BA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上年结转资金</w:t>
            </w:r>
          </w:p>
        </w:tc>
        <w:tc>
          <w:tcPr>
            <w:tcW w:w="960" w:type="dxa"/>
            <w:tcBorders>
              <w:top w:val="single" w:sz="4" w:space="0" w:color="000000"/>
              <w:left w:val="single" w:sz="4" w:space="0" w:color="000000"/>
              <w:bottom w:val="single" w:sz="4" w:space="0" w:color="000000"/>
              <w:right w:val="single" w:sz="4" w:space="0" w:color="000000"/>
            </w:tcBorders>
            <w:vAlign w:val="center"/>
          </w:tcPr>
          <w:p w14:paraId="21553295"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356" w:type="dxa"/>
            <w:gridSpan w:val="2"/>
            <w:tcBorders>
              <w:top w:val="single" w:sz="4" w:space="0" w:color="000000"/>
              <w:left w:val="single" w:sz="4" w:space="0" w:color="000000"/>
              <w:bottom w:val="single" w:sz="4" w:space="0" w:color="000000"/>
              <w:right w:val="single" w:sz="4" w:space="0" w:color="000000"/>
            </w:tcBorders>
            <w:vAlign w:val="center"/>
          </w:tcPr>
          <w:p w14:paraId="5C824396"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668" w:type="dxa"/>
            <w:gridSpan w:val="2"/>
            <w:tcBorders>
              <w:top w:val="single" w:sz="4" w:space="0" w:color="000000"/>
              <w:left w:val="single" w:sz="4" w:space="0" w:color="000000"/>
              <w:bottom w:val="single" w:sz="4" w:space="0" w:color="000000"/>
              <w:right w:val="single" w:sz="4" w:space="0" w:color="000000"/>
            </w:tcBorders>
            <w:vAlign w:val="center"/>
          </w:tcPr>
          <w:p w14:paraId="0C67B9F2"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840" w:type="dxa"/>
            <w:tcBorders>
              <w:top w:val="single" w:sz="4" w:space="0" w:color="000000"/>
              <w:left w:val="single" w:sz="4" w:space="0" w:color="000000"/>
              <w:bottom w:val="single" w:sz="4" w:space="0" w:color="000000"/>
              <w:right w:val="single" w:sz="4" w:space="0" w:color="000000"/>
            </w:tcBorders>
            <w:noWrap/>
            <w:vAlign w:val="center"/>
          </w:tcPr>
          <w:p w14:paraId="02553456"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c>
          <w:tcPr>
            <w:tcW w:w="1644" w:type="dxa"/>
            <w:gridSpan w:val="2"/>
            <w:tcBorders>
              <w:top w:val="single" w:sz="4" w:space="0" w:color="000000"/>
              <w:left w:val="single" w:sz="4" w:space="0" w:color="000000"/>
              <w:bottom w:val="single" w:sz="4" w:space="0" w:color="000000"/>
              <w:right w:val="single" w:sz="4" w:space="0" w:color="000000"/>
            </w:tcBorders>
            <w:vAlign w:val="center"/>
          </w:tcPr>
          <w:p w14:paraId="19C57C4B"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257" w:type="dxa"/>
            <w:tcBorders>
              <w:top w:val="single" w:sz="4" w:space="0" w:color="000000"/>
              <w:left w:val="single" w:sz="4" w:space="0" w:color="000000"/>
              <w:bottom w:val="single" w:sz="4" w:space="0" w:color="000000"/>
              <w:right w:val="single" w:sz="4" w:space="0" w:color="000000"/>
            </w:tcBorders>
            <w:noWrap/>
            <w:vAlign w:val="center"/>
          </w:tcPr>
          <w:p w14:paraId="483E13C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r>
      <w:tr w:rsidR="00675D20" w14:paraId="4C28D98F" w14:textId="77777777">
        <w:trPr>
          <w:trHeight w:val="640"/>
        </w:trPr>
        <w:tc>
          <w:tcPr>
            <w:tcW w:w="1446" w:type="dxa"/>
            <w:gridSpan w:val="2"/>
            <w:vMerge/>
            <w:tcBorders>
              <w:top w:val="single" w:sz="4" w:space="0" w:color="000000"/>
              <w:left w:val="single" w:sz="4" w:space="0" w:color="000000"/>
              <w:bottom w:val="single" w:sz="4" w:space="0" w:color="000000"/>
              <w:right w:val="single" w:sz="4" w:space="0" w:color="000000"/>
            </w:tcBorders>
            <w:vAlign w:val="center"/>
          </w:tcPr>
          <w:p w14:paraId="2D456DC0"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692" w:type="dxa"/>
            <w:tcBorders>
              <w:top w:val="single" w:sz="4" w:space="0" w:color="000000"/>
              <w:left w:val="single" w:sz="4" w:space="0" w:color="000000"/>
              <w:bottom w:val="single" w:sz="4" w:space="0" w:color="000000"/>
              <w:right w:val="single" w:sz="4" w:space="0" w:color="000000"/>
            </w:tcBorders>
            <w:vAlign w:val="center"/>
          </w:tcPr>
          <w:p w14:paraId="5B902E19"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其他资金</w:t>
            </w:r>
          </w:p>
        </w:tc>
        <w:tc>
          <w:tcPr>
            <w:tcW w:w="960" w:type="dxa"/>
            <w:tcBorders>
              <w:top w:val="single" w:sz="4" w:space="0" w:color="000000"/>
              <w:left w:val="single" w:sz="4" w:space="0" w:color="000000"/>
              <w:bottom w:val="single" w:sz="4" w:space="0" w:color="000000"/>
              <w:right w:val="single" w:sz="4" w:space="0" w:color="000000"/>
            </w:tcBorders>
            <w:vAlign w:val="center"/>
          </w:tcPr>
          <w:p w14:paraId="45455CA2"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356" w:type="dxa"/>
            <w:gridSpan w:val="2"/>
            <w:tcBorders>
              <w:top w:val="single" w:sz="4" w:space="0" w:color="000000"/>
              <w:left w:val="single" w:sz="4" w:space="0" w:color="000000"/>
              <w:bottom w:val="single" w:sz="4" w:space="0" w:color="000000"/>
              <w:right w:val="single" w:sz="4" w:space="0" w:color="000000"/>
            </w:tcBorders>
            <w:vAlign w:val="center"/>
          </w:tcPr>
          <w:p w14:paraId="10FF8DBE"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668" w:type="dxa"/>
            <w:gridSpan w:val="2"/>
            <w:tcBorders>
              <w:top w:val="single" w:sz="4" w:space="0" w:color="000000"/>
              <w:left w:val="single" w:sz="4" w:space="0" w:color="000000"/>
              <w:bottom w:val="single" w:sz="4" w:space="0" w:color="000000"/>
              <w:right w:val="single" w:sz="4" w:space="0" w:color="000000"/>
            </w:tcBorders>
            <w:vAlign w:val="center"/>
          </w:tcPr>
          <w:p w14:paraId="36ED722A"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840" w:type="dxa"/>
            <w:tcBorders>
              <w:top w:val="single" w:sz="4" w:space="0" w:color="000000"/>
              <w:left w:val="single" w:sz="4" w:space="0" w:color="000000"/>
              <w:bottom w:val="single" w:sz="4" w:space="0" w:color="000000"/>
              <w:right w:val="single" w:sz="4" w:space="0" w:color="000000"/>
            </w:tcBorders>
            <w:noWrap/>
            <w:vAlign w:val="center"/>
          </w:tcPr>
          <w:p w14:paraId="4E417B5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c>
          <w:tcPr>
            <w:tcW w:w="1644" w:type="dxa"/>
            <w:gridSpan w:val="2"/>
            <w:tcBorders>
              <w:top w:val="single" w:sz="4" w:space="0" w:color="000000"/>
              <w:left w:val="single" w:sz="4" w:space="0" w:color="000000"/>
              <w:bottom w:val="single" w:sz="4" w:space="0" w:color="000000"/>
              <w:right w:val="single" w:sz="4" w:space="0" w:color="000000"/>
            </w:tcBorders>
            <w:vAlign w:val="center"/>
          </w:tcPr>
          <w:p w14:paraId="4124A5E5"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257" w:type="dxa"/>
            <w:tcBorders>
              <w:top w:val="single" w:sz="4" w:space="0" w:color="000000"/>
              <w:left w:val="single" w:sz="4" w:space="0" w:color="000000"/>
              <w:bottom w:val="single" w:sz="4" w:space="0" w:color="000000"/>
              <w:right w:val="single" w:sz="4" w:space="0" w:color="000000"/>
            </w:tcBorders>
            <w:noWrap/>
            <w:vAlign w:val="center"/>
          </w:tcPr>
          <w:p w14:paraId="35FD295E"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r>
      <w:tr w:rsidR="00675D20" w14:paraId="25CF4DC2" w14:textId="77777777">
        <w:trPr>
          <w:trHeight w:val="810"/>
        </w:trPr>
        <w:tc>
          <w:tcPr>
            <w:tcW w:w="1446"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62F17B1"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年度总体目标</w:t>
            </w:r>
          </w:p>
        </w:tc>
        <w:tc>
          <w:tcPr>
            <w:tcW w:w="3784" w:type="dxa"/>
            <w:gridSpan w:val="5"/>
            <w:tcBorders>
              <w:top w:val="single" w:sz="4" w:space="0" w:color="000000"/>
              <w:left w:val="single" w:sz="4" w:space="0" w:color="000000"/>
              <w:bottom w:val="single" w:sz="4" w:space="0" w:color="000000"/>
              <w:right w:val="single" w:sz="4" w:space="0" w:color="000000"/>
            </w:tcBorders>
            <w:vAlign w:val="center"/>
          </w:tcPr>
          <w:p w14:paraId="67ACCBD9" w14:textId="77777777" w:rsidR="00675D20" w:rsidRDefault="00000000">
            <w:pPr>
              <w:widowControl/>
              <w:spacing w:before="240" w:after="240"/>
              <w:ind w:firstLineChars="200" w:firstLine="42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预期目标</w:t>
            </w:r>
          </w:p>
        </w:tc>
        <w:tc>
          <w:tcPr>
            <w:tcW w:w="4633" w:type="dxa"/>
            <w:gridSpan w:val="5"/>
            <w:tcBorders>
              <w:top w:val="single" w:sz="4" w:space="0" w:color="000000"/>
              <w:left w:val="single" w:sz="4" w:space="0" w:color="000000"/>
              <w:bottom w:val="single" w:sz="4" w:space="0" w:color="000000"/>
              <w:right w:val="single" w:sz="4" w:space="0" w:color="000000"/>
            </w:tcBorders>
            <w:vAlign w:val="center"/>
          </w:tcPr>
          <w:p w14:paraId="6B1528E8" w14:textId="77777777" w:rsidR="00675D20" w:rsidRDefault="00000000">
            <w:pPr>
              <w:widowControl/>
              <w:spacing w:before="240" w:after="240"/>
              <w:ind w:firstLineChars="200" w:firstLine="42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实际完成情况</w:t>
            </w:r>
          </w:p>
        </w:tc>
      </w:tr>
      <w:tr w:rsidR="00675D20" w14:paraId="4485F135" w14:textId="77777777">
        <w:trPr>
          <w:trHeight w:val="2216"/>
        </w:trPr>
        <w:tc>
          <w:tcPr>
            <w:tcW w:w="1446" w:type="dxa"/>
            <w:gridSpan w:val="2"/>
            <w:vMerge/>
            <w:tcBorders>
              <w:top w:val="single" w:sz="4" w:space="0" w:color="000000"/>
              <w:left w:val="single" w:sz="4" w:space="0" w:color="000000"/>
              <w:bottom w:val="single" w:sz="4" w:space="0" w:color="000000"/>
              <w:right w:val="single" w:sz="4" w:space="0" w:color="000000"/>
            </w:tcBorders>
            <w:vAlign w:val="center"/>
          </w:tcPr>
          <w:p w14:paraId="1CE6E086"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3784" w:type="dxa"/>
            <w:gridSpan w:val="5"/>
            <w:tcBorders>
              <w:top w:val="single" w:sz="4" w:space="0" w:color="000000"/>
              <w:left w:val="single" w:sz="4" w:space="0" w:color="000000"/>
              <w:bottom w:val="single" w:sz="4" w:space="0" w:color="000000"/>
              <w:right w:val="single" w:sz="4" w:space="0" w:color="000000"/>
            </w:tcBorders>
            <w:vAlign w:val="center"/>
          </w:tcPr>
          <w:p w14:paraId="60402E5F" w14:textId="77777777" w:rsidR="00675D20" w:rsidRDefault="00000000">
            <w:pPr>
              <w:widowControl/>
              <w:ind w:firstLineChars="200" w:firstLine="42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为六类严重精神障碍贫困患者提供诊疗服务，筛查评估严重精神障碍患者，督导质控社区、卫生院精防人员，宣传精神卫生、心理健康科普知识，给精神卫生工作人员、精防人员做培训，对患者家属进行疾病护理相关教育，提高患者家属的监管能力和患者的生活质量。</w:t>
            </w:r>
          </w:p>
        </w:tc>
        <w:tc>
          <w:tcPr>
            <w:tcW w:w="4633" w:type="dxa"/>
            <w:gridSpan w:val="5"/>
            <w:tcBorders>
              <w:top w:val="single" w:sz="4" w:space="0" w:color="000000"/>
              <w:left w:val="single" w:sz="4" w:space="0" w:color="000000"/>
              <w:bottom w:val="single" w:sz="4" w:space="0" w:color="000000"/>
              <w:right w:val="single" w:sz="4" w:space="0" w:color="000000"/>
            </w:tcBorders>
            <w:vAlign w:val="center"/>
          </w:tcPr>
          <w:p w14:paraId="193FED79" w14:textId="77777777" w:rsidR="00675D20" w:rsidRDefault="00000000">
            <w:pPr>
              <w:widowControl/>
              <w:ind w:firstLineChars="200" w:firstLine="420"/>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 xml:space="preserve"> 2024年，对辖区内疑似患者及在管患者开展筛查评估及质控工作2轮，共计筛查疑似患者324人，危险性行为评估86人，新增患者82人。在督导和筛查过程中，对基层医疗卫生机构在管患者开展质控及回头看，共计质控87个基层医疗卫生机构，患者2682名，对精防人员进行一对一现场指导.</w:t>
            </w:r>
          </w:p>
        </w:tc>
      </w:tr>
      <w:tr w:rsidR="00675D20" w14:paraId="7E26E5DF" w14:textId="77777777">
        <w:trPr>
          <w:trHeight w:val="1755"/>
        </w:trPr>
        <w:tc>
          <w:tcPr>
            <w:tcW w:w="723" w:type="dxa"/>
            <w:tcBorders>
              <w:top w:val="single" w:sz="4" w:space="0" w:color="000000"/>
              <w:left w:val="single" w:sz="4" w:space="0" w:color="000000"/>
              <w:bottom w:val="single" w:sz="4" w:space="0" w:color="000000"/>
              <w:right w:val="single" w:sz="4" w:space="0" w:color="000000"/>
            </w:tcBorders>
            <w:vAlign w:val="center"/>
          </w:tcPr>
          <w:p w14:paraId="61834536"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绩效指标</w:t>
            </w:r>
          </w:p>
        </w:tc>
        <w:tc>
          <w:tcPr>
            <w:tcW w:w="723" w:type="dxa"/>
            <w:tcBorders>
              <w:top w:val="single" w:sz="4" w:space="0" w:color="000000"/>
              <w:left w:val="single" w:sz="4" w:space="0" w:color="000000"/>
              <w:bottom w:val="single" w:sz="4" w:space="0" w:color="000000"/>
              <w:right w:val="single" w:sz="4" w:space="0" w:color="000000"/>
            </w:tcBorders>
            <w:vAlign w:val="center"/>
          </w:tcPr>
          <w:p w14:paraId="040302FC"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一级指标</w:t>
            </w:r>
          </w:p>
        </w:tc>
        <w:tc>
          <w:tcPr>
            <w:tcW w:w="692" w:type="dxa"/>
            <w:tcBorders>
              <w:top w:val="single" w:sz="4" w:space="0" w:color="000000"/>
              <w:left w:val="single" w:sz="4" w:space="0" w:color="000000"/>
              <w:bottom w:val="single" w:sz="4" w:space="0" w:color="000000"/>
              <w:right w:val="single" w:sz="4" w:space="0" w:color="000000"/>
            </w:tcBorders>
            <w:vAlign w:val="center"/>
          </w:tcPr>
          <w:p w14:paraId="02963346"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二级指标</w:t>
            </w:r>
          </w:p>
        </w:tc>
        <w:tc>
          <w:tcPr>
            <w:tcW w:w="960" w:type="dxa"/>
            <w:tcBorders>
              <w:top w:val="single" w:sz="4" w:space="0" w:color="000000"/>
              <w:left w:val="single" w:sz="4" w:space="0" w:color="000000"/>
              <w:bottom w:val="single" w:sz="4" w:space="0" w:color="000000"/>
              <w:right w:val="single" w:sz="4" w:space="0" w:color="000000"/>
            </w:tcBorders>
            <w:vAlign w:val="center"/>
          </w:tcPr>
          <w:p w14:paraId="5739C0F8"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三级指标</w:t>
            </w:r>
          </w:p>
        </w:tc>
        <w:tc>
          <w:tcPr>
            <w:tcW w:w="636" w:type="dxa"/>
            <w:tcBorders>
              <w:top w:val="single" w:sz="4" w:space="0" w:color="000000"/>
              <w:left w:val="single" w:sz="4" w:space="0" w:color="000000"/>
              <w:bottom w:val="single" w:sz="4" w:space="0" w:color="000000"/>
              <w:right w:val="single" w:sz="4" w:space="0" w:color="000000"/>
            </w:tcBorders>
            <w:vAlign w:val="center"/>
          </w:tcPr>
          <w:p w14:paraId="5DACE14E"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指标性质</w:t>
            </w:r>
          </w:p>
        </w:tc>
        <w:tc>
          <w:tcPr>
            <w:tcW w:w="720" w:type="dxa"/>
            <w:tcBorders>
              <w:top w:val="single" w:sz="4" w:space="0" w:color="000000"/>
              <w:left w:val="single" w:sz="4" w:space="0" w:color="000000"/>
              <w:bottom w:val="single" w:sz="4" w:space="0" w:color="000000"/>
              <w:right w:val="single" w:sz="4" w:space="0" w:color="000000"/>
            </w:tcBorders>
            <w:vAlign w:val="center"/>
          </w:tcPr>
          <w:p w14:paraId="4C4C5DCE"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指标方向</w:t>
            </w:r>
          </w:p>
        </w:tc>
        <w:tc>
          <w:tcPr>
            <w:tcW w:w="776" w:type="dxa"/>
            <w:tcBorders>
              <w:top w:val="single" w:sz="4" w:space="0" w:color="000000"/>
              <w:left w:val="single" w:sz="4" w:space="0" w:color="000000"/>
              <w:bottom w:val="single" w:sz="4" w:space="0" w:color="000000"/>
              <w:right w:val="single" w:sz="4" w:space="0" w:color="000000"/>
            </w:tcBorders>
            <w:vAlign w:val="center"/>
          </w:tcPr>
          <w:p w14:paraId="28B773F7"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年度指标值</w:t>
            </w:r>
          </w:p>
        </w:tc>
        <w:tc>
          <w:tcPr>
            <w:tcW w:w="892" w:type="dxa"/>
            <w:tcBorders>
              <w:top w:val="single" w:sz="4" w:space="0" w:color="000000"/>
              <w:left w:val="single" w:sz="4" w:space="0" w:color="000000"/>
              <w:bottom w:val="single" w:sz="4" w:space="0" w:color="000000"/>
              <w:right w:val="single" w:sz="4" w:space="0" w:color="000000"/>
            </w:tcBorders>
            <w:vAlign w:val="center"/>
          </w:tcPr>
          <w:p w14:paraId="20E89330"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实际完成值</w:t>
            </w:r>
          </w:p>
        </w:tc>
        <w:tc>
          <w:tcPr>
            <w:tcW w:w="840" w:type="dxa"/>
            <w:tcBorders>
              <w:top w:val="single" w:sz="4" w:space="0" w:color="000000"/>
              <w:left w:val="single" w:sz="4" w:space="0" w:color="000000"/>
              <w:bottom w:val="single" w:sz="4" w:space="0" w:color="000000"/>
              <w:right w:val="single" w:sz="4" w:space="0" w:color="000000"/>
            </w:tcBorders>
            <w:vAlign w:val="center"/>
          </w:tcPr>
          <w:p w14:paraId="156364B8"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计量单位</w:t>
            </w:r>
          </w:p>
        </w:tc>
        <w:tc>
          <w:tcPr>
            <w:tcW w:w="900" w:type="dxa"/>
            <w:tcBorders>
              <w:top w:val="single" w:sz="4" w:space="0" w:color="000000"/>
              <w:left w:val="single" w:sz="4" w:space="0" w:color="000000"/>
              <w:bottom w:val="single" w:sz="4" w:space="0" w:color="000000"/>
              <w:right w:val="single" w:sz="4" w:space="0" w:color="000000"/>
            </w:tcBorders>
            <w:vAlign w:val="center"/>
          </w:tcPr>
          <w:p w14:paraId="211B96E0"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分值</w:t>
            </w:r>
          </w:p>
        </w:tc>
        <w:tc>
          <w:tcPr>
            <w:tcW w:w="744" w:type="dxa"/>
            <w:tcBorders>
              <w:top w:val="single" w:sz="4" w:space="0" w:color="000000"/>
              <w:left w:val="single" w:sz="4" w:space="0" w:color="000000"/>
              <w:bottom w:val="single" w:sz="4" w:space="0" w:color="000000"/>
              <w:right w:val="single" w:sz="4" w:space="0" w:color="000000"/>
            </w:tcBorders>
            <w:vAlign w:val="center"/>
          </w:tcPr>
          <w:p w14:paraId="3A77D369"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得分</w:t>
            </w:r>
          </w:p>
        </w:tc>
        <w:tc>
          <w:tcPr>
            <w:tcW w:w="1257" w:type="dxa"/>
            <w:tcBorders>
              <w:top w:val="single" w:sz="4" w:space="0" w:color="000000"/>
              <w:left w:val="single" w:sz="4" w:space="0" w:color="000000"/>
              <w:bottom w:val="single" w:sz="4" w:space="0" w:color="000000"/>
              <w:right w:val="single" w:sz="4" w:space="0" w:color="000000"/>
            </w:tcBorders>
            <w:vAlign w:val="center"/>
          </w:tcPr>
          <w:p w14:paraId="21F63A4A"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偏差原因分析及改进措施</w:t>
            </w:r>
          </w:p>
        </w:tc>
      </w:tr>
      <w:tr w:rsidR="00675D20" w14:paraId="4EBE9661" w14:textId="77777777">
        <w:trPr>
          <w:trHeight w:val="1513"/>
        </w:trPr>
        <w:tc>
          <w:tcPr>
            <w:tcW w:w="723" w:type="dxa"/>
            <w:vMerge w:val="restart"/>
            <w:tcBorders>
              <w:top w:val="single" w:sz="4" w:space="0" w:color="000000"/>
              <w:left w:val="single" w:sz="4" w:space="0" w:color="000000"/>
              <w:bottom w:val="nil"/>
              <w:right w:val="single" w:sz="4" w:space="0" w:color="000000"/>
            </w:tcBorders>
            <w:vAlign w:val="center"/>
          </w:tcPr>
          <w:p w14:paraId="354D96AC"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绩效指标</w:t>
            </w:r>
          </w:p>
        </w:tc>
        <w:tc>
          <w:tcPr>
            <w:tcW w:w="723" w:type="dxa"/>
            <w:vMerge w:val="restart"/>
            <w:tcBorders>
              <w:top w:val="single" w:sz="4" w:space="0" w:color="000000"/>
              <w:left w:val="single" w:sz="4" w:space="0" w:color="000000"/>
              <w:bottom w:val="nil"/>
              <w:right w:val="single" w:sz="4" w:space="0" w:color="000000"/>
            </w:tcBorders>
            <w:vAlign w:val="center"/>
          </w:tcPr>
          <w:p w14:paraId="7C9A054B"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产出指标</w:t>
            </w:r>
          </w:p>
        </w:tc>
        <w:tc>
          <w:tcPr>
            <w:tcW w:w="692" w:type="dxa"/>
            <w:vMerge w:val="restart"/>
            <w:tcBorders>
              <w:top w:val="single" w:sz="4" w:space="0" w:color="000000"/>
              <w:left w:val="single" w:sz="4" w:space="0" w:color="000000"/>
              <w:bottom w:val="nil"/>
              <w:right w:val="single" w:sz="4" w:space="0" w:color="000000"/>
            </w:tcBorders>
            <w:vAlign w:val="center"/>
          </w:tcPr>
          <w:p w14:paraId="3BCA1305"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数量指标</w:t>
            </w:r>
          </w:p>
        </w:tc>
        <w:tc>
          <w:tcPr>
            <w:tcW w:w="960" w:type="dxa"/>
            <w:tcBorders>
              <w:top w:val="single" w:sz="4" w:space="0" w:color="000000"/>
              <w:left w:val="single" w:sz="4" w:space="0" w:color="000000"/>
              <w:bottom w:val="nil"/>
              <w:right w:val="single" w:sz="4" w:space="0" w:color="000000"/>
            </w:tcBorders>
            <w:vAlign w:val="center"/>
          </w:tcPr>
          <w:p w14:paraId="52487B8F"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对疑似严重精神障碍患者进</w:t>
            </w:r>
            <w:r>
              <w:rPr>
                <w:rFonts w:ascii="仿宋_GB2312" w:eastAsia="仿宋_GB2312" w:hAnsi="仿宋_GB2312" w:cs="仿宋_GB2312" w:hint="eastAsia"/>
                <w:color w:val="000000"/>
                <w:kern w:val="0"/>
                <w:szCs w:val="21"/>
                <w:lang w:bidi="ar"/>
              </w:rPr>
              <w:lastRenderedPageBreak/>
              <w:t>行筛查诊断</w:t>
            </w:r>
          </w:p>
        </w:tc>
        <w:tc>
          <w:tcPr>
            <w:tcW w:w="636" w:type="dxa"/>
            <w:tcBorders>
              <w:top w:val="single" w:sz="4" w:space="0" w:color="000000"/>
              <w:left w:val="single" w:sz="4" w:space="0" w:color="000000"/>
              <w:bottom w:val="nil"/>
              <w:right w:val="single" w:sz="4" w:space="0" w:color="000000"/>
            </w:tcBorders>
            <w:vAlign w:val="center"/>
          </w:tcPr>
          <w:p w14:paraId="41B9077F"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lastRenderedPageBreak/>
              <w:t>正向</w:t>
            </w:r>
          </w:p>
        </w:tc>
        <w:tc>
          <w:tcPr>
            <w:tcW w:w="720" w:type="dxa"/>
            <w:tcBorders>
              <w:top w:val="single" w:sz="4" w:space="0" w:color="000000"/>
              <w:left w:val="single" w:sz="4" w:space="0" w:color="000000"/>
              <w:bottom w:val="nil"/>
              <w:right w:val="single" w:sz="4" w:space="0" w:color="000000"/>
            </w:tcBorders>
            <w:vAlign w:val="center"/>
          </w:tcPr>
          <w:p w14:paraId="72617836"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大于等于</w:t>
            </w:r>
          </w:p>
        </w:tc>
        <w:tc>
          <w:tcPr>
            <w:tcW w:w="776" w:type="dxa"/>
            <w:tcBorders>
              <w:top w:val="single" w:sz="4" w:space="0" w:color="000000"/>
              <w:left w:val="single" w:sz="4" w:space="0" w:color="000000"/>
              <w:bottom w:val="nil"/>
              <w:right w:val="single" w:sz="4" w:space="0" w:color="000000"/>
            </w:tcBorders>
            <w:vAlign w:val="center"/>
          </w:tcPr>
          <w:p w14:paraId="204DB118"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200</w:t>
            </w:r>
          </w:p>
        </w:tc>
        <w:tc>
          <w:tcPr>
            <w:tcW w:w="892" w:type="dxa"/>
            <w:tcBorders>
              <w:top w:val="single" w:sz="4" w:space="0" w:color="000000"/>
              <w:left w:val="single" w:sz="4" w:space="0" w:color="000000"/>
              <w:bottom w:val="nil"/>
              <w:right w:val="single" w:sz="4" w:space="0" w:color="000000"/>
            </w:tcBorders>
            <w:vAlign w:val="center"/>
          </w:tcPr>
          <w:p w14:paraId="5F8FBAC3"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324.00</w:t>
            </w:r>
          </w:p>
        </w:tc>
        <w:tc>
          <w:tcPr>
            <w:tcW w:w="840" w:type="dxa"/>
            <w:tcBorders>
              <w:top w:val="single" w:sz="4" w:space="0" w:color="000000"/>
              <w:left w:val="single" w:sz="4" w:space="0" w:color="000000"/>
              <w:bottom w:val="nil"/>
              <w:right w:val="single" w:sz="4" w:space="0" w:color="000000"/>
            </w:tcBorders>
            <w:vAlign w:val="center"/>
          </w:tcPr>
          <w:p w14:paraId="27FCAAE6"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人次</w:t>
            </w:r>
          </w:p>
        </w:tc>
        <w:tc>
          <w:tcPr>
            <w:tcW w:w="900" w:type="dxa"/>
            <w:tcBorders>
              <w:top w:val="single" w:sz="4" w:space="0" w:color="000000"/>
              <w:left w:val="single" w:sz="4" w:space="0" w:color="000000"/>
              <w:bottom w:val="nil"/>
              <w:right w:val="single" w:sz="4" w:space="0" w:color="000000"/>
            </w:tcBorders>
            <w:vAlign w:val="center"/>
          </w:tcPr>
          <w:p w14:paraId="23350E27"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744" w:type="dxa"/>
            <w:tcBorders>
              <w:top w:val="single" w:sz="4" w:space="0" w:color="000000"/>
              <w:left w:val="single" w:sz="4" w:space="0" w:color="000000"/>
              <w:bottom w:val="nil"/>
              <w:right w:val="single" w:sz="4" w:space="0" w:color="000000"/>
            </w:tcBorders>
            <w:vAlign w:val="center"/>
          </w:tcPr>
          <w:p w14:paraId="456CA46B"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1257" w:type="dxa"/>
            <w:tcBorders>
              <w:top w:val="single" w:sz="4" w:space="0" w:color="000000"/>
              <w:left w:val="single" w:sz="4" w:space="0" w:color="000000"/>
              <w:bottom w:val="nil"/>
              <w:right w:val="single" w:sz="4" w:space="0" w:color="000000"/>
            </w:tcBorders>
            <w:vAlign w:val="center"/>
          </w:tcPr>
          <w:p w14:paraId="73EC63D3" w14:textId="77777777" w:rsidR="00675D20" w:rsidRDefault="00675D20">
            <w:pPr>
              <w:widowControl/>
              <w:spacing w:before="240" w:after="240"/>
              <w:ind w:firstLineChars="200" w:firstLine="420"/>
              <w:jc w:val="center"/>
              <w:textAlignment w:val="center"/>
              <w:rPr>
                <w:rFonts w:ascii="仿宋_GB2312" w:eastAsia="仿宋_GB2312" w:hAnsi="仿宋_GB2312" w:cs="仿宋_GB2312" w:hint="eastAsia"/>
                <w:color w:val="000000"/>
                <w:kern w:val="0"/>
                <w:szCs w:val="21"/>
                <w:lang w:bidi="ar"/>
              </w:rPr>
            </w:pPr>
          </w:p>
        </w:tc>
      </w:tr>
      <w:tr w:rsidR="00675D20" w14:paraId="13C1922A" w14:textId="77777777">
        <w:trPr>
          <w:trHeight w:val="1901"/>
        </w:trPr>
        <w:tc>
          <w:tcPr>
            <w:tcW w:w="723" w:type="dxa"/>
            <w:vMerge/>
            <w:tcBorders>
              <w:top w:val="single" w:sz="4" w:space="0" w:color="000000"/>
              <w:left w:val="single" w:sz="4" w:space="0" w:color="000000"/>
              <w:bottom w:val="nil"/>
              <w:right w:val="single" w:sz="4" w:space="0" w:color="000000"/>
            </w:tcBorders>
            <w:vAlign w:val="center"/>
          </w:tcPr>
          <w:p w14:paraId="009BE37B"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23" w:type="dxa"/>
            <w:vMerge/>
            <w:tcBorders>
              <w:top w:val="single" w:sz="4" w:space="0" w:color="000000"/>
              <w:left w:val="single" w:sz="4" w:space="0" w:color="000000"/>
              <w:bottom w:val="nil"/>
              <w:right w:val="single" w:sz="4" w:space="0" w:color="000000"/>
            </w:tcBorders>
            <w:vAlign w:val="center"/>
          </w:tcPr>
          <w:p w14:paraId="777289CC"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692" w:type="dxa"/>
            <w:vMerge/>
            <w:tcBorders>
              <w:top w:val="single" w:sz="4" w:space="0" w:color="000000"/>
              <w:left w:val="single" w:sz="4" w:space="0" w:color="000000"/>
              <w:bottom w:val="nil"/>
              <w:right w:val="single" w:sz="4" w:space="0" w:color="000000"/>
            </w:tcBorders>
            <w:vAlign w:val="center"/>
          </w:tcPr>
          <w:p w14:paraId="001D4615"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960" w:type="dxa"/>
            <w:tcBorders>
              <w:top w:val="single" w:sz="4" w:space="0" w:color="000000"/>
              <w:left w:val="single" w:sz="4" w:space="0" w:color="000000"/>
              <w:bottom w:val="nil"/>
              <w:right w:val="single" w:sz="4" w:space="0" w:color="000000"/>
            </w:tcBorders>
            <w:vAlign w:val="center"/>
          </w:tcPr>
          <w:p w14:paraId="7E165317"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开展下乡筛查评估宣传次数</w:t>
            </w:r>
          </w:p>
        </w:tc>
        <w:tc>
          <w:tcPr>
            <w:tcW w:w="636" w:type="dxa"/>
            <w:tcBorders>
              <w:top w:val="single" w:sz="4" w:space="0" w:color="000000"/>
              <w:left w:val="single" w:sz="4" w:space="0" w:color="000000"/>
              <w:bottom w:val="nil"/>
              <w:right w:val="single" w:sz="4" w:space="0" w:color="000000"/>
            </w:tcBorders>
            <w:vAlign w:val="center"/>
          </w:tcPr>
          <w:p w14:paraId="397E93CA"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720" w:type="dxa"/>
            <w:tcBorders>
              <w:top w:val="single" w:sz="4" w:space="0" w:color="000000"/>
              <w:left w:val="single" w:sz="4" w:space="0" w:color="000000"/>
              <w:bottom w:val="nil"/>
              <w:right w:val="single" w:sz="4" w:space="0" w:color="000000"/>
            </w:tcBorders>
            <w:vAlign w:val="center"/>
          </w:tcPr>
          <w:p w14:paraId="47F88CF7"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大于等于</w:t>
            </w:r>
          </w:p>
        </w:tc>
        <w:tc>
          <w:tcPr>
            <w:tcW w:w="776" w:type="dxa"/>
            <w:tcBorders>
              <w:top w:val="single" w:sz="4" w:space="0" w:color="000000"/>
              <w:left w:val="single" w:sz="4" w:space="0" w:color="000000"/>
              <w:bottom w:val="nil"/>
              <w:right w:val="single" w:sz="4" w:space="0" w:color="000000"/>
            </w:tcBorders>
            <w:vAlign w:val="center"/>
          </w:tcPr>
          <w:p w14:paraId="2544BEBE"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w:t>
            </w:r>
          </w:p>
        </w:tc>
        <w:tc>
          <w:tcPr>
            <w:tcW w:w="892" w:type="dxa"/>
            <w:tcBorders>
              <w:top w:val="single" w:sz="4" w:space="0" w:color="000000"/>
              <w:left w:val="single" w:sz="4" w:space="0" w:color="000000"/>
              <w:bottom w:val="nil"/>
              <w:right w:val="single" w:sz="4" w:space="0" w:color="000000"/>
            </w:tcBorders>
            <w:vAlign w:val="center"/>
          </w:tcPr>
          <w:p w14:paraId="59563EC9"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2.00</w:t>
            </w:r>
          </w:p>
        </w:tc>
        <w:tc>
          <w:tcPr>
            <w:tcW w:w="840" w:type="dxa"/>
            <w:tcBorders>
              <w:top w:val="single" w:sz="4" w:space="0" w:color="000000"/>
              <w:left w:val="single" w:sz="4" w:space="0" w:color="000000"/>
              <w:bottom w:val="nil"/>
              <w:right w:val="single" w:sz="4" w:space="0" w:color="000000"/>
            </w:tcBorders>
            <w:vAlign w:val="center"/>
          </w:tcPr>
          <w:p w14:paraId="5CB394F6"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次</w:t>
            </w:r>
          </w:p>
        </w:tc>
        <w:tc>
          <w:tcPr>
            <w:tcW w:w="900" w:type="dxa"/>
            <w:tcBorders>
              <w:top w:val="single" w:sz="4" w:space="0" w:color="000000"/>
              <w:left w:val="single" w:sz="4" w:space="0" w:color="000000"/>
              <w:bottom w:val="nil"/>
              <w:right w:val="single" w:sz="4" w:space="0" w:color="000000"/>
            </w:tcBorders>
            <w:vAlign w:val="center"/>
          </w:tcPr>
          <w:p w14:paraId="7066897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3</w:t>
            </w:r>
          </w:p>
        </w:tc>
        <w:tc>
          <w:tcPr>
            <w:tcW w:w="744" w:type="dxa"/>
            <w:tcBorders>
              <w:top w:val="single" w:sz="4" w:space="0" w:color="000000"/>
              <w:left w:val="single" w:sz="4" w:space="0" w:color="000000"/>
              <w:bottom w:val="nil"/>
              <w:right w:val="single" w:sz="4" w:space="0" w:color="000000"/>
            </w:tcBorders>
            <w:vAlign w:val="center"/>
          </w:tcPr>
          <w:p w14:paraId="28B3995B"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3</w:t>
            </w:r>
          </w:p>
        </w:tc>
        <w:tc>
          <w:tcPr>
            <w:tcW w:w="1257" w:type="dxa"/>
            <w:tcBorders>
              <w:top w:val="single" w:sz="4" w:space="0" w:color="000000"/>
              <w:left w:val="single" w:sz="4" w:space="0" w:color="000000"/>
              <w:bottom w:val="nil"/>
              <w:right w:val="single" w:sz="4" w:space="0" w:color="000000"/>
            </w:tcBorders>
            <w:vAlign w:val="center"/>
          </w:tcPr>
          <w:p w14:paraId="0D0F01B7"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7B00EEDA" w14:textId="77777777">
        <w:trPr>
          <w:trHeight w:val="1381"/>
        </w:trPr>
        <w:tc>
          <w:tcPr>
            <w:tcW w:w="723" w:type="dxa"/>
            <w:vMerge/>
            <w:tcBorders>
              <w:top w:val="single" w:sz="4" w:space="0" w:color="000000"/>
              <w:left w:val="single" w:sz="4" w:space="0" w:color="000000"/>
              <w:bottom w:val="nil"/>
              <w:right w:val="single" w:sz="4" w:space="0" w:color="000000"/>
            </w:tcBorders>
            <w:vAlign w:val="center"/>
          </w:tcPr>
          <w:p w14:paraId="04111015"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23" w:type="dxa"/>
            <w:vMerge/>
            <w:tcBorders>
              <w:top w:val="single" w:sz="4" w:space="0" w:color="000000"/>
              <w:left w:val="single" w:sz="4" w:space="0" w:color="000000"/>
              <w:bottom w:val="nil"/>
              <w:right w:val="single" w:sz="4" w:space="0" w:color="000000"/>
            </w:tcBorders>
            <w:vAlign w:val="center"/>
          </w:tcPr>
          <w:p w14:paraId="1DA2994C"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692" w:type="dxa"/>
            <w:vMerge/>
            <w:tcBorders>
              <w:top w:val="single" w:sz="4" w:space="0" w:color="000000"/>
              <w:left w:val="single" w:sz="4" w:space="0" w:color="000000"/>
              <w:bottom w:val="nil"/>
              <w:right w:val="single" w:sz="4" w:space="0" w:color="000000"/>
            </w:tcBorders>
            <w:vAlign w:val="center"/>
          </w:tcPr>
          <w:p w14:paraId="01DFBDC6"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960" w:type="dxa"/>
            <w:tcBorders>
              <w:top w:val="single" w:sz="4" w:space="0" w:color="000000"/>
              <w:left w:val="single" w:sz="4" w:space="0" w:color="000000"/>
              <w:bottom w:val="nil"/>
              <w:right w:val="single" w:sz="4" w:space="0" w:color="000000"/>
            </w:tcBorders>
            <w:vAlign w:val="center"/>
          </w:tcPr>
          <w:p w14:paraId="7F7FFB24"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开展精防人员培训次数</w:t>
            </w:r>
          </w:p>
        </w:tc>
        <w:tc>
          <w:tcPr>
            <w:tcW w:w="636" w:type="dxa"/>
            <w:tcBorders>
              <w:top w:val="single" w:sz="4" w:space="0" w:color="000000"/>
              <w:left w:val="single" w:sz="4" w:space="0" w:color="000000"/>
              <w:bottom w:val="nil"/>
              <w:right w:val="single" w:sz="4" w:space="0" w:color="000000"/>
            </w:tcBorders>
            <w:vAlign w:val="center"/>
          </w:tcPr>
          <w:p w14:paraId="6BD28658"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720" w:type="dxa"/>
            <w:tcBorders>
              <w:top w:val="single" w:sz="4" w:space="0" w:color="000000"/>
              <w:left w:val="single" w:sz="4" w:space="0" w:color="000000"/>
              <w:bottom w:val="nil"/>
              <w:right w:val="single" w:sz="4" w:space="0" w:color="000000"/>
            </w:tcBorders>
            <w:vAlign w:val="center"/>
          </w:tcPr>
          <w:p w14:paraId="0678CEE4"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大于等于</w:t>
            </w:r>
          </w:p>
        </w:tc>
        <w:tc>
          <w:tcPr>
            <w:tcW w:w="776" w:type="dxa"/>
            <w:tcBorders>
              <w:top w:val="single" w:sz="4" w:space="0" w:color="000000"/>
              <w:left w:val="single" w:sz="4" w:space="0" w:color="000000"/>
              <w:bottom w:val="nil"/>
              <w:right w:val="single" w:sz="4" w:space="0" w:color="000000"/>
            </w:tcBorders>
            <w:vAlign w:val="center"/>
          </w:tcPr>
          <w:p w14:paraId="63A5AA1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w:t>
            </w:r>
          </w:p>
        </w:tc>
        <w:tc>
          <w:tcPr>
            <w:tcW w:w="892" w:type="dxa"/>
            <w:tcBorders>
              <w:top w:val="single" w:sz="4" w:space="0" w:color="000000"/>
              <w:left w:val="single" w:sz="4" w:space="0" w:color="000000"/>
              <w:bottom w:val="nil"/>
              <w:right w:val="single" w:sz="4" w:space="0" w:color="000000"/>
            </w:tcBorders>
            <w:vAlign w:val="center"/>
          </w:tcPr>
          <w:p w14:paraId="657BF798"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2.00</w:t>
            </w:r>
          </w:p>
        </w:tc>
        <w:tc>
          <w:tcPr>
            <w:tcW w:w="840" w:type="dxa"/>
            <w:tcBorders>
              <w:top w:val="single" w:sz="4" w:space="0" w:color="000000"/>
              <w:left w:val="single" w:sz="4" w:space="0" w:color="000000"/>
              <w:bottom w:val="nil"/>
              <w:right w:val="single" w:sz="4" w:space="0" w:color="000000"/>
            </w:tcBorders>
            <w:vAlign w:val="center"/>
          </w:tcPr>
          <w:p w14:paraId="5FD672FC"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次</w:t>
            </w:r>
          </w:p>
        </w:tc>
        <w:tc>
          <w:tcPr>
            <w:tcW w:w="900" w:type="dxa"/>
            <w:tcBorders>
              <w:top w:val="single" w:sz="4" w:space="0" w:color="000000"/>
              <w:left w:val="single" w:sz="4" w:space="0" w:color="000000"/>
              <w:bottom w:val="nil"/>
              <w:right w:val="single" w:sz="4" w:space="0" w:color="000000"/>
            </w:tcBorders>
            <w:vAlign w:val="center"/>
          </w:tcPr>
          <w:p w14:paraId="4106158C"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744" w:type="dxa"/>
            <w:tcBorders>
              <w:top w:val="single" w:sz="4" w:space="0" w:color="000000"/>
              <w:left w:val="single" w:sz="4" w:space="0" w:color="000000"/>
              <w:bottom w:val="nil"/>
              <w:right w:val="single" w:sz="4" w:space="0" w:color="000000"/>
            </w:tcBorders>
            <w:vAlign w:val="center"/>
          </w:tcPr>
          <w:p w14:paraId="21757A32"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1257" w:type="dxa"/>
            <w:tcBorders>
              <w:top w:val="single" w:sz="4" w:space="0" w:color="000000"/>
              <w:left w:val="single" w:sz="4" w:space="0" w:color="000000"/>
              <w:bottom w:val="nil"/>
              <w:right w:val="single" w:sz="4" w:space="0" w:color="000000"/>
            </w:tcBorders>
            <w:vAlign w:val="center"/>
          </w:tcPr>
          <w:p w14:paraId="32DD9DF1"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432FE0BB" w14:textId="77777777">
        <w:trPr>
          <w:trHeight w:val="955"/>
        </w:trPr>
        <w:tc>
          <w:tcPr>
            <w:tcW w:w="723" w:type="dxa"/>
            <w:vMerge/>
            <w:tcBorders>
              <w:top w:val="single" w:sz="4" w:space="0" w:color="000000"/>
              <w:left w:val="single" w:sz="4" w:space="0" w:color="000000"/>
              <w:bottom w:val="nil"/>
              <w:right w:val="single" w:sz="4" w:space="0" w:color="000000"/>
            </w:tcBorders>
            <w:vAlign w:val="center"/>
          </w:tcPr>
          <w:p w14:paraId="6DD82C42"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23" w:type="dxa"/>
            <w:vMerge/>
            <w:tcBorders>
              <w:top w:val="single" w:sz="4" w:space="0" w:color="000000"/>
              <w:left w:val="single" w:sz="4" w:space="0" w:color="000000"/>
              <w:bottom w:val="nil"/>
              <w:right w:val="single" w:sz="4" w:space="0" w:color="000000"/>
            </w:tcBorders>
            <w:vAlign w:val="center"/>
          </w:tcPr>
          <w:p w14:paraId="1926E4FA"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692" w:type="dxa"/>
            <w:vMerge/>
            <w:tcBorders>
              <w:top w:val="single" w:sz="4" w:space="0" w:color="000000"/>
              <w:left w:val="single" w:sz="4" w:space="0" w:color="000000"/>
              <w:bottom w:val="nil"/>
              <w:right w:val="single" w:sz="4" w:space="0" w:color="000000"/>
            </w:tcBorders>
            <w:vAlign w:val="center"/>
          </w:tcPr>
          <w:p w14:paraId="042B0E2F"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960" w:type="dxa"/>
            <w:tcBorders>
              <w:top w:val="single" w:sz="4" w:space="0" w:color="000000"/>
              <w:left w:val="single" w:sz="4" w:space="0" w:color="000000"/>
              <w:bottom w:val="nil"/>
              <w:right w:val="single" w:sz="4" w:space="0" w:color="000000"/>
            </w:tcBorders>
            <w:vAlign w:val="center"/>
          </w:tcPr>
          <w:p w14:paraId="02CBDFDE"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督导质控次数</w:t>
            </w:r>
          </w:p>
        </w:tc>
        <w:tc>
          <w:tcPr>
            <w:tcW w:w="636" w:type="dxa"/>
            <w:tcBorders>
              <w:top w:val="single" w:sz="4" w:space="0" w:color="000000"/>
              <w:left w:val="single" w:sz="4" w:space="0" w:color="000000"/>
              <w:bottom w:val="nil"/>
              <w:right w:val="single" w:sz="4" w:space="0" w:color="000000"/>
            </w:tcBorders>
            <w:vAlign w:val="center"/>
          </w:tcPr>
          <w:p w14:paraId="6258035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720" w:type="dxa"/>
            <w:tcBorders>
              <w:top w:val="single" w:sz="4" w:space="0" w:color="000000"/>
              <w:left w:val="single" w:sz="4" w:space="0" w:color="000000"/>
              <w:bottom w:val="nil"/>
              <w:right w:val="single" w:sz="4" w:space="0" w:color="000000"/>
            </w:tcBorders>
            <w:vAlign w:val="center"/>
          </w:tcPr>
          <w:p w14:paraId="6585FE12"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大于等于</w:t>
            </w:r>
          </w:p>
        </w:tc>
        <w:tc>
          <w:tcPr>
            <w:tcW w:w="776" w:type="dxa"/>
            <w:tcBorders>
              <w:top w:val="single" w:sz="4" w:space="0" w:color="000000"/>
              <w:left w:val="single" w:sz="4" w:space="0" w:color="000000"/>
              <w:bottom w:val="nil"/>
              <w:right w:val="single" w:sz="4" w:space="0" w:color="000000"/>
            </w:tcBorders>
            <w:vAlign w:val="center"/>
          </w:tcPr>
          <w:p w14:paraId="6070EFF9"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w:t>
            </w:r>
          </w:p>
        </w:tc>
        <w:tc>
          <w:tcPr>
            <w:tcW w:w="892" w:type="dxa"/>
            <w:tcBorders>
              <w:top w:val="single" w:sz="4" w:space="0" w:color="000000"/>
              <w:left w:val="single" w:sz="4" w:space="0" w:color="000000"/>
              <w:bottom w:val="nil"/>
              <w:right w:val="single" w:sz="4" w:space="0" w:color="000000"/>
            </w:tcBorders>
            <w:vAlign w:val="center"/>
          </w:tcPr>
          <w:p w14:paraId="67B311D3"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2.00</w:t>
            </w:r>
          </w:p>
        </w:tc>
        <w:tc>
          <w:tcPr>
            <w:tcW w:w="840" w:type="dxa"/>
            <w:tcBorders>
              <w:top w:val="single" w:sz="4" w:space="0" w:color="000000"/>
              <w:left w:val="single" w:sz="4" w:space="0" w:color="000000"/>
              <w:bottom w:val="nil"/>
              <w:right w:val="single" w:sz="4" w:space="0" w:color="000000"/>
            </w:tcBorders>
            <w:vAlign w:val="center"/>
          </w:tcPr>
          <w:p w14:paraId="5BBFBAD8"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次</w:t>
            </w:r>
          </w:p>
        </w:tc>
        <w:tc>
          <w:tcPr>
            <w:tcW w:w="900" w:type="dxa"/>
            <w:tcBorders>
              <w:top w:val="single" w:sz="4" w:space="0" w:color="000000"/>
              <w:left w:val="single" w:sz="4" w:space="0" w:color="000000"/>
              <w:bottom w:val="nil"/>
              <w:right w:val="single" w:sz="4" w:space="0" w:color="000000"/>
            </w:tcBorders>
            <w:vAlign w:val="center"/>
          </w:tcPr>
          <w:p w14:paraId="656FDF96"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w:t>
            </w:r>
          </w:p>
        </w:tc>
        <w:tc>
          <w:tcPr>
            <w:tcW w:w="744" w:type="dxa"/>
            <w:tcBorders>
              <w:top w:val="single" w:sz="4" w:space="0" w:color="000000"/>
              <w:left w:val="single" w:sz="4" w:space="0" w:color="000000"/>
              <w:bottom w:val="nil"/>
              <w:right w:val="single" w:sz="4" w:space="0" w:color="000000"/>
            </w:tcBorders>
            <w:vAlign w:val="center"/>
          </w:tcPr>
          <w:p w14:paraId="0FE165A5"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w:t>
            </w:r>
          </w:p>
        </w:tc>
        <w:tc>
          <w:tcPr>
            <w:tcW w:w="1257" w:type="dxa"/>
            <w:tcBorders>
              <w:top w:val="single" w:sz="4" w:space="0" w:color="000000"/>
              <w:left w:val="single" w:sz="4" w:space="0" w:color="000000"/>
              <w:bottom w:val="nil"/>
              <w:right w:val="single" w:sz="4" w:space="0" w:color="000000"/>
            </w:tcBorders>
            <w:vAlign w:val="center"/>
          </w:tcPr>
          <w:p w14:paraId="550530D9"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2C4EBED5" w14:textId="77777777">
        <w:trPr>
          <w:trHeight w:val="1982"/>
        </w:trPr>
        <w:tc>
          <w:tcPr>
            <w:tcW w:w="723" w:type="dxa"/>
            <w:vMerge/>
            <w:tcBorders>
              <w:top w:val="single" w:sz="4" w:space="0" w:color="000000"/>
              <w:left w:val="single" w:sz="4" w:space="0" w:color="000000"/>
              <w:bottom w:val="nil"/>
              <w:right w:val="single" w:sz="4" w:space="0" w:color="000000"/>
            </w:tcBorders>
            <w:vAlign w:val="center"/>
          </w:tcPr>
          <w:p w14:paraId="1ECD2EFE"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23" w:type="dxa"/>
            <w:vMerge/>
            <w:tcBorders>
              <w:top w:val="single" w:sz="4" w:space="0" w:color="000000"/>
              <w:left w:val="single" w:sz="4" w:space="0" w:color="000000"/>
              <w:bottom w:val="nil"/>
              <w:right w:val="single" w:sz="4" w:space="0" w:color="000000"/>
            </w:tcBorders>
            <w:vAlign w:val="center"/>
          </w:tcPr>
          <w:p w14:paraId="40907D92"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692" w:type="dxa"/>
            <w:vMerge w:val="restart"/>
            <w:tcBorders>
              <w:top w:val="single" w:sz="4" w:space="0" w:color="000000"/>
              <w:left w:val="single" w:sz="4" w:space="0" w:color="000000"/>
              <w:bottom w:val="nil"/>
              <w:right w:val="single" w:sz="4" w:space="0" w:color="000000"/>
            </w:tcBorders>
            <w:vAlign w:val="center"/>
          </w:tcPr>
          <w:p w14:paraId="022E25D5"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质量指标</w:t>
            </w:r>
          </w:p>
        </w:tc>
        <w:tc>
          <w:tcPr>
            <w:tcW w:w="960" w:type="dxa"/>
            <w:tcBorders>
              <w:top w:val="single" w:sz="4" w:space="0" w:color="000000"/>
              <w:left w:val="single" w:sz="4" w:space="0" w:color="000000"/>
              <w:bottom w:val="nil"/>
              <w:right w:val="single" w:sz="4" w:space="0" w:color="000000"/>
            </w:tcBorders>
            <w:vAlign w:val="center"/>
          </w:tcPr>
          <w:p w14:paraId="3F6DFD0C"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培训下乡筛查评估督导质控宣传完成率</w:t>
            </w:r>
          </w:p>
        </w:tc>
        <w:tc>
          <w:tcPr>
            <w:tcW w:w="636" w:type="dxa"/>
            <w:tcBorders>
              <w:top w:val="single" w:sz="4" w:space="0" w:color="000000"/>
              <w:left w:val="single" w:sz="4" w:space="0" w:color="000000"/>
              <w:bottom w:val="nil"/>
              <w:right w:val="single" w:sz="4" w:space="0" w:color="000000"/>
            </w:tcBorders>
            <w:vAlign w:val="center"/>
          </w:tcPr>
          <w:p w14:paraId="799196B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720" w:type="dxa"/>
            <w:tcBorders>
              <w:top w:val="single" w:sz="4" w:space="0" w:color="000000"/>
              <w:left w:val="single" w:sz="4" w:space="0" w:color="000000"/>
              <w:bottom w:val="nil"/>
              <w:right w:val="single" w:sz="4" w:space="0" w:color="000000"/>
            </w:tcBorders>
            <w:vAlign w:val="center"/>
          </w:tcPr>
          <w:p w14:paraId="614EF345"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等于</w:t>
            </w:r>
          </w:p>
        </w:tc>
        <w:tc>
          <w:tcPr>
            <w:tcW w:w="776" w:type="dxa"/>
            <w:tcBorders>
              <w:top w:val="single" w:sz="4" w:space="0" w:color="000000"/>
              <w:left w:val="single" w:sz="4" w:space="0" w:color="000000"/>
              <w:bottom w:val="nil"/>
              <w:right w:val="single" w:sz="4" w:space="0" w:color="000000"/>
            </w:tcBorders>
            <w:vAlign w:val="center"/>
          </w:tcPr>
          <w:p w14:paraId="2CD7785B"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w:t>
            </w:r>
          </w:p>
        </w:tc>
        <w:tc>
          <w:tcPr>
            <w:tcW w:w="892" w:type="dxa"/>
            <w:tcBorders>
              <w:top w:val="single" w:sz="4" w:space="0" w:color="000000"/>
              <w:left w:val="single" w:sz="4" w:space="0" w:color="000000"/>
              <w:bottom w:val="nil"/>
              <w:right w:val="single" w:sz="4" w:space="0" w:color="000000"/>
            </w:tcBorders>
            <w:vAlign w:val="center"/>
          </w:tcPr>
          <w:p w14:paraId="6131102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100.00</w:t>
            </w:r>
          </w:p>
        </w:tc>
        <w:tc>
          <w:tcPr>
            <w:tcW w:w="840" w:type="dxa"/>
            <w:tcBorders>
              <w:top w:val="single" w:sz="4" w:space="0" w:color="000000"/>
              <w:left w:val="single" w:sz="4" w:space="0" w:color="000000"/>
              <w:bottom w:val="nil"/>
              <w:right w:val="single" w:sz="4" w:space="0" w:color="000000"/>
            </w:tcBorders>
            <w:vAlign w:val="center"/>
          </w:tcPr>
          <w:p w14:paraId="32467560"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w:t>
            </w:r>
          </w:p>
        </w:tc>
        <w:tc>
          <w:tcPr>
            <w:tcW w:w="900" w:type="dxa"/>
            <w:tcBorders>
              <w:top w:val="single" w:sz="4" w:space="0" w:color="000000"/>
              <w:left w:val="single" w:sz="4" w:space="0" w:color="000000"/>
              <w:bottom w:val="nil"/>
              <w:right w:val="single" w:sz="4" w:space="0" w:color="000000"/>
            </w:tcBorders>
            <w:vAlign w:val="center"/>
          </w:tcPr>
          <w:p w14:paraId="5411B459"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w:t>
            </w:r>
          </w:p>
        </w:tc>
        <w:tc>
          <w:tcPr>
            <w:tcW w:w="744" w:type="dxa"/>
            <w:tcBorders>
              <w:top w:val="single" w:sz="4" w:space="0" w:color="000000"/>
              <w:left w:val="single" w:sz="4" w:space="0" w:color="000000"/>
              <w:bottom w:val="nil"/>
              <w:right w:val="single" w:sz="4" w:space="0" w:color="000000"/>
            </w:tcBorders>
            <w:vAlign w:val="center"/>
          </w:tcPr>
          <w:p w14:paraId="4640975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w:t>
            </w:r>
          </w:p>
        </w:tc>
        <w:tc>
          <w:tcPr>
            <w:tcW w:w="1257" w:type="dxa"/>
            <w:tcBorders>
              <w:top w:val="single" w:sz="4" w:space="0" w:color="000000"/>
              <w:left w:val="single" w:sz="4" w:space="0" w:color="000000"/>
              <w:bottom w:val="nil"/>
              <w:right w:val="single" w:sz="4" w:space="0" w:color="000000"/>
            </w:tcBorders>
            <w:vAlign w:val="center"/>
          </w:tcPr>
          <w:p w14:paraId="36F9E83A"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0405DAB2" w14:textId="77777777">
        <w:trPr>
          <w:trHeight w:val="970"/>
        </w:trPr>
        <w:tc>
          <w:tcPr>
            <w:tcW w:w="723" w:type="dxa"/>
            <w:vMerge/>
            <w:tcBorders>
              <w:top w:val="single" w:sz="4" w:space="0" w:color="000000"/>
              <w:left w:val="single" w:sz="4" w:space="0" w:color="000000"/>
              <w:bottom w:val="nil"/>
              <w:right w:val="single" w:sz="4" w:space="0" w:color="000000"/>
            </w:tcBorders>
            <w:vAlign w:val="center"/>
          </w:tcPr>
          <w:p w14:paraId="63FBA8F9"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23" w:type="dxa"/>
            <w:vMerge/>
            <w:tcBorders>
              <w:top w:val="single" w:sz="4" w:space="0" w:color="000000"/>
              <w:left w:val="single" w:sz="4" w:space="0" w:color="000000"/>
              <w:bottom w:val="nil"/>
              <w:right w:val="single" w:sz="4" w:space="0" w:color="000000"/>
            </w:tcBorders>
            <w:vAlign w:val="center"/>
          </w:tcPr>
          <w:p w14:paraId="488E501E"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692" w:type="dxa"/>
            <w:vMerge/>
            <w:tcBorders>
              <w:top w:val="single" w:sz="4" w:space="0" w:color="000000"/>
              <w:left w:val="single" w:sz="4" w:space="0" w:color="000000"/>
              <w:bottom w:val="nil"/>
              <w:right w:val="single" w:sz="4" w:space="0" w:color="000000"/>
            </w:tcBorders>
            <w:vAlign w:val="center"/>
          </w:tcPr>
          <w:p w14:paraId="16A46BD0"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960" w:type="dxa"/>
            <w:tcBorders>
              <w:top w:val="single" w:sz="4" w:space="0" w:color="000000"/>
              <w:left w:val="single" w:sz="4" w:space="0" w:color="000000"/>
              <w:bottom w:val="nil"/>
              <w:right w:val="single" w:sz="4" w:space="0" w:color="000000"/>
            </w:tcBorders>
            <w:vAlign w:val="center"/>
          </w:tcPr>
          <w:p w14:paraId="3CC8C708"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诊疗服务完成率</w:t>
            </w:r>
          </w:p>
        </w:tc>
        <w:tc>
          <w:tcPr>
            <w:tcW w:w="636" w:type="dxa"/>
            <w:tcBorders>
              <w:top w:val="single" w:sz="4" w:space="0" w:color="000000"/>
              <w:left w:val="single" w:sz="4" w:space="0" w:color="000000"/>
              <w:bottom w:val="nil"/>
              <w:right w:val="single" w:sz="4" w:space="0" w:color="000000"/>
            </w:tcBorders>
            <w:vAlign w:val="center"/>
          </w:tcPr>
          <w:p w14:paraId="7D8847C8"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720" w:type="dxa"/>
            <w:tcBorders>
              <w:top w:val="single" w:sz="4" w:space="0" w:color="000000"/>
              <w:left w:val="single" w:sz="4" w:space="0" w:color="000000"/>
              <w:bottom w:val="nil"/>
              <w:right w:val="single" w:sz="4" w:space="0" w:color="000000"/>
            </w:tcBorders>
            <w:vAlign w:val="center"/>
          </w:tcPr>
          <w:p w14:paraId="7036C79A"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等于</w:t>
            </w:r>
          </w:p>
        </w:tc>
        <w:tc>
          <w:tcPr>
            <w:tcW w:w="776" w:type="dxa"/>
            <w:tcBorders>
              <w:top w:val="single" w:sz="4" w:space="0" w:color="000000"/>
              <w:left w:val="single" w:sz="4" w:space="0" w:color="000000"/>
              <w:bottom w:val="nil"/>
              <w:right w:val="single" w:sz="4" w:space="0" w:color="000000"/>
            </w:tcBorders>
            <w:vAlign w:val="center"/>
          </w:tcPr>
          <w:p w14:paraId="00945A35"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w:t>
            </w:r>
          </w:p>
        </w:tc>
        <w:tc>
          <w:tcPr>
            <w:tcW w:w="892" w:type="dxa"/>
            <w:tcBorders>
              <w:top w:val="single" w:sz="4" w:space="0" w:color="000000"/>
              <w:left w:val="single" w:sz="4" w:space="0" w:color="000000"/>
              <w:bottom w:val="nil"/>
              <w:right w:val="single" w:sz="4" w:space="0" w:color="000000"/>
            </w:tcBorders>
            <w:vAlign w:val="center"/>
          </w:tcPr>
          <w:p w14:paraId="56554F16"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100.00</w:t>
            </w:r>
          </w:p>
        </w:tc>
        <w:tc>
          <w:tcPr>
            <w:tcW w:w="840" w:type="dxa"/>
            <w:tcBorders>
              <w:top w:val="single" w:sz="4" w:space="0" w:color="000000"/>
              <w:left w:val="single" w:sz="4" w:space="0" w:color="000000"/>
              <w:bottom w:val="nil"/>
              <w:right w:val="single" w:sz="4" w:space="0" w:color="000000"/>
            </w:tcBorders>
            <w:vAlign w:val="center"/>
          </w:tcPr>
          <w:p w14:paraId="21C7E2C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w:t>
            </w:r>
          </w:p>
        </w:tc>
        <w:tc>
          <w:tcPr>
            <w:tcW w:w="900" w:type="dxa"/>
            <w:tcBorders>
              <w:top w:val="single" w:sz="4" w:space="0" w:color="000000"/>
              <w:left w:val="single" w:sz="4" w:space="0" w:color="000000"/>
              <w:bottom w:val="nil"/>
              <w:right w:val="single" w:sz="4" w:space="0" w:color="000000"/>
            </w:tcBorders>
            <w:vAlign w:val="center"/>
          </w:tcPr>
          <w:p w14:paraId="0C548F5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7</w:t>
            </w:r>
          </w:p>
        </w:tc>
        <w:tc>
          <w:tcPr>
            <w:tcW w:w="744" w:type="dxa"/>
            <w:tcBorders>
              <w:top w:val="single" w:sz="4" w:space="0" w:color="000000"/>
              <w:left w:val="single" w:sz="4" w:space="0" w:color="000000"/>
              <w:bottom w:val="nil"/>
              <w:right w:val="single" w:sz="4" w:space="0" w:color="000000"/>
            </w:tcBorders>
            <w:vAlign w:val="center"/>
          </w:tcPr>
          <w:p w14:paraId="230ADCC9"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7</w:t>
            </w:r>
          </w:p>
        </w:tc>
        <w:tc>
          <w:tcPr>
            <w:tcW w:w="1257" w:type="dxa"/>
            <w:tcBorders>
              <w:top w:val="single" w:sz="4" w:space="0" w:color="000000"/>
              <w:left w:val="single" w:sz="4" w:space="0" w:color="000000"/>
              <w:bottom w:val="nil"/>
              <w:right w:val="single" w:sz="4" w:space="0" w:color="000000"/>
            </w:tcBorders>
            <w:vAlign w:val="center"/>
          </w:tcPr>
          <w:p w14:paraId="72C4D3FF"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653D9EF2" w14:textId="77777777">
        <w:trPr>
          <w:trHeight w:val="1090"/>
        </w:trPr>
        <w:tc>
          <w:tcPr>
            <w:tcW w:w="723" w:type="dxa"/>
            <w:vMerge/>
            <w:tcBorders>
              <w:top w:val="single" w:sz="4" w:space="0" w:color="000000"/>
              <w:left w:val="single" w:sz="4" w:space="0" w:color="000000"/>
              <w:bottom w:val="nil"/>
              <w:right w:val="single" w:sz="4" w:space="0" w:color="000000"/>
            </w:tcBorders>
            <w:vAlign w:val="center"/>
          </w:tcPr>
          <w:p w14:paraId="6FA39848"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23" w:type="dxa"/>
            <w:vMerge/>
            <w:tcBorders>
              <w:top w:val="single" w:sz="4" w:space="0" w:color="000000"/>
              <w:left w:val="single" w:sz="4" w:space="0" w:color="000000"/>
              <w:bottom w:val="nil"/>
              <w:right w:val="single" w:sz="4" w:space="0" w:color="000000"/>
            </w:tcBorders>
            <w:vAlign w:val="center"/>
          </w:tcPr>
          <w:p w14:paraId="7215F624"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692" w:type="dxa"/>
            <w:vMerge w:val="restart"/>
            <w:tcBorders>
              <w:top w:val="single" w:sz="4" w:space="0" w:color="000000"/>
              <w:left w:val="single" w:sz="4" w:space="0" w:color="000000"/>
              <w:bottom w:val="nil"/>
              <w:right w:val="single" w:sz="4" w:space="0" w:color="000000"/>
            </w:tcBorders>
            <w:vAlign w:val="center"/>
          </w:tcPr>
          <w:p w14:paraId="4F90CA2C"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时效指标</w:t>
            </w:r>
          </w:p>
        </w:tc>
        <w:tc>
          <w:tcPr>
            <w:tcW w:w="960" w:type="dxa"/>
            <w:tcBorders>
              <w:top w:val="single" w:sz="4" w:space="0" w:color="000000"/>
              <w:left w:val="single" w:sz="4" w:space="0" w:color="000000"/>
              <w:bottom w:val="nil"/>
              <w:right w:val="single" w:sz="4" w:space="0" w:color="000000"/>
            </w:tcBorders>
            <w:vAlign w:val="center"/>
          </w:tcPr>
          <w:p w14:paraId="00A8E702"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筛查完成时间</w:t>
            </w:r>
          </w:p>
        </w:tc>
        <w:tc>
          <w:tcPr>
            <w:tcW w:w="636" w:type="dxa"/>
            <w:tcBorders>
              <w:top w:val="single" w:sz="4" w:space="0" w:color="000000"/>
              <w:left w:val="single" w:sz="4" w:space="0" w:color="000000"/>
              <w:bottom w:val="nil"/>
              <w:right w:val="single" w:sz="4" w:space="0" w:color="000000"/>
            </w:tcBorders>
            <w:vAlign w:val="center"/>
          </w:tcPr>
          <w:p w14:paraId="6AB2F637"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定性</w:t>
            </w:r>
          </w:p>
        </w:tc>
        <w:tc>
          <w:tcPr>
            <w:tcW w:w="720" w:type="dxa"/>
            <w:tcBorders>
              <w:top w:val="single" w:sz="4" w:space="0" w:color="000000"/>
              <w:left w:val="single" w:sz="4" w:space="0" w:color="000000"/>
              <w:bottom w:val="nil"/>
              <w:right w:val="single" w:sz="4" w:space="0" w:color="000000"/>
            </w:tcBorders>
            <w:vAlign w:val="center"/>
          </w:tcPr>
          <w:p w14:paraId="6E9C888D"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76" w:type="dxa"/>
            <w:tcBorders>
              <w:top w:val="single" w:sz="4" w:space="0" w:color="000000"/>
              <w:left w:val="single" w:sz="4" w:space="0" w:color="000000"/>
              <w:bottom w:val="nil"/>
              <w:right w:val="single" w:sz="4" w:space="0" w:color="000000"/>
            </w:tcBorders>
            <w:vAlign w:val="center"/>
          </w:tcPr>
          <w:p w14:paraId="062F7619"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2024年12月31日前</w:t>
            </w:r>
          </w:p>
        </w:tc>
        <w:tc>
          <w:tcPr>
            <w:tcW w:w="892" w:type="dxa"/>
            <w:tcBorders>
              <w:top w:val="single" w:sz="4" w:space="0" w:color="000000"/>
              <w:left w:val="single" w:sz="4" w:space="0" w:color="000000"/>
              <w:bottom w:val="nil"/>
              <w:right w:val="single" w:sz="4" w:space="0" w:color="000000"/>
            </w:tcBorders>
            <w:vAlign w:val="center"/>
          </w:tcPr>
          <w:p w14:paraId="65D24DB5"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2024年12月31日前</w:t>
            </w:r>
          </w:p>
        </w:tc>
        <w:tc>
          <w:tcPr>
            <w:tcW w:w="840" w:type="dxa"/>
            <w:tcBorders>
              <w:top w:val="single" w:sz="4" w:space="0" w:color="000000"/>
              <w:left w:val="single" w:sz="4" w:space="0" w:color="000000"/>
              <w:bottom w:val="nil"/>
              <w:right w:val="single" w:sz="4" w:space="0" w:color="000000"/>
            </w:tcBorders>
            <w:vAlign w:val="center"/>
          </w:tcPr>
          <w:p w14:paraId="4FFC1489"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900" w:type="dxa"/>
            <w:tcBorders>
              <w:top w:val="single" w:sz="4" w:space="0" w:color="000000"/>
              <w:left w:val="single" w:sz="4" w:space="0" w:color="000000"/>
              <w:bottom w:val="nil"/>
              <w:right w:val="single" w:sz="4" w:space="0" w:color="000000"/>
            </w:tcBorders>
            <w:vAlign w:val="center"/>
          </w:tcPr>
          <w:p w14:paraId="14ACA84F"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744" w:type="dxa"/>
            <w:tcBorders>
              <w:top w:val="single" w:sz="4" w:space="0" w:color="000000"/>
              <w:left w:val="single" w:sz="4" w:space="0" w:color="000000"/>
              <w:bottom w:val="nil"/>
              <w:right w:val="single" w:sz="4" w:space="0" w:color="000000"/>
            </w:tcBorders>
            <w:vAlign w:val="center"/>
          </w:tcPr>
          <w:p w14:paraId="3EC19EB0"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1257" w:type="dxa"/>
            <w:tcBorders>
              <w:top w:val="single" w:sz="4" w:space="0" w:color="000000"/>
              <w:left w:val="single" w:sz="4" w:space="0" w:color="000000"/>
              <w:bottom w:val="nil"/>
              <w:right w:val="single" w:sz="4" w:space="0" w:color="000000"/>
            </w:tcBorders>
            <w:vAlign w:val="center"/>
          </w:tcPr>
          <w:p w14:paraId="24F1A46D"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6DEE154F" w14:textId="77777777">
        <w:trPr>
          <w:trHeight w:val="1325"/>
        </w:trPr>
        <w:tc>
          <w:tcPr>
            <w:tcW w:w="723" w:type="dxa"/>
            <w:vMerge/>
            <w:tcBorders>
              <w:top w:val="single" w:sz="4" w:space="0" w:color="000000"/>
              <w:left w:val="single" w:sz="4" w:space="0" w:color="000000"/>
              <w:bottom w:val="nil"/>
              <w:right w:val="single" w:sz="4" w:space="0" w:color="000000"/>
            </w:tcBorders>
            <w:vAlign w:val="center"/>
          </w:tcPr>
          <w:p w14:paraId="08079058"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23" w:type="dxa"/>
            <w:vMerge/>
            <w:tcBorders>
              <w:top w:val="single" w:sz="4" w:space="0" w:color="000000"/>
              <w:left w:val="single" w:sz="4" w:space="0" w:color="000000"/>
              <w:bottom w:val="nil"/>
              <w:right w:val="single" w:sz="4" w:space="0" w:color="000000"/>
            </w:tcBorders>
            <w:vAlign w:val="center"/>
          </w:tcPr>
          <w:p w14:paraId="25393F0F"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692" w:type="dxa"/>
            <w:vMerge/>
            <w:tcBorders>
              <w:top w:val="single" w:sz="4" w:space="0" w:color="000000"/>
              <w:left w:val="single" w:sz="4" w:space="0" w:color="000000"/>
              <w:bottom w:val="nil"/>
              <w:right w:val="single" w:sz="4" w:space="0" w:color="000000"/>
            </w:tcBorders>
            <w:vAlign w:val="center"/>
          </w:tcPr>
          <w:p w14:paraId="2034FA0B"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960" w:type="dxa"/>
            <w:tcBorders>
              <w:top w:val="single" w:sz="4" w:space="0" w:color="000000"/>
              <w:left w:val="single" w:sz="4" w:space="0" w:color="000000"/>
              <w:bottom w:val="nil"/>
              <w:right w:val="single" w:sz="4" w:space="0" w:color="000000"/>
            </w:tcBorders>
            <w:vAlign w:val="center"/>
          </w:tcPr>
          <w:p w14:paraId="2B693870"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质控宣传技术指导完成时间</w:t>
            </w:r>
          </w:p>
        </w:tc>
        <w:tc>
          <w:tcPr>
            <w:tcW w:w="636" w:type="dxa"/>
            <w:tcBorders>
              <w:top w:val="single" w:sz="4" w:space="0" w:color="000000"/>
              <w:left w:val="single" w:sz="4" w:space="0" w:color="000000"/>
              <w:bottom w:val="nil"/>
              <w:right w:val="single" w:sz="4" w:space="0" w:color="000000"/>
            </w:tcBorders>
            <w:vAlign w:val="center"/>
          </w:tcPr>
          <w:p w14:paraId="7EA6DC4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定性</w:t>
            </w:r>
          </w:p>
        </w:tc>
        <w:tc>
          <w:tcPr>
            <w:tcW w:w="720" w:type="dxa"/>
            <w:tcBorders>
              <w:top w:val="single" w:sz="4" w:space="0" w:color="000000"/>
              <w:left w:val="single" w:sz="4" w:space="0" w:color="000000"/>
              <w:bottom w:val="nil"/>
              <w:right w:val="single" w:sz="4" w:space="0" w:color="000000"/>
            </w:tcBorders>
            <w:vAlign w:val="center"/>
          </w:tcPr>
          <w:p w14:paraId="625C92F6"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76" w:type="dxa"/>
            <w:tcBorders>
              <w:top w:val="single" w:sz="4" w:space="0" w:color="000000"/>
              <w:left w:val="single" w:sz="4" w:space="0" w:color="000000"/>
              <w:bottom w:val="nil"/>
              <w:right w:val="single" w:sz="4" w:space="0" w:color="000000"/>
            </w:tcBorders>
            <w:vAlign w:val="center"/>
          </w:tcPr>
          <w:p w14:paraId="147ED032"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2024年12月31日前</w:t>
            </w:r>
          </w:p>
        </w:tc>
        <w:tc>
          <w:tcPr>
            <w:tcW w:w="892" w:type="dxa"/>
            <w:tcBorders>
              <w:top w:val="single" w:sz="4" w:space="0" w:color="000000"/>
              <w:left w:val="single" w:sz="4" w:space="0" w:color="000000"/>
              <w:bottom w:val="nil"/>
              <w:right w:val="single" w:sz="4" w:space="0" w:color="000000"/>
            </w:tcBorders>
            <w:vAlign w:val="center"/>
          </w:tcPr>
          <w:p w14:paraId="6005C60F"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2024年12月31日前</w:t>
            </w:r>
          </w:p>
        </w:tc>
        <w:tc>
          <w:tcPr>
            <w:tcW w:w="840" w:type="dxa"/>
            <w:tcBorders>
              <w:top w:val="single" w:sz="4" w:space="0" w:color="000000"/>
              <w:left w:val="single" w:sz="4" w:space="0" w:color="000000"/>
              <w:bottom w:val="nil"/>
              <w:right w:val="single" w:sz="4" w:space="0" w:color="000000"/>
            </w:tcBorders>
            <w:vAlign w:val="center"/>
          </w:tcPr>
          <w:p w14:paraId="588C1A9E"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900" w:type="dxa"/>
            <w:tcBorders>
              <w:top w:val="single" w:sz="4" w:space="0" w:color="000000"/>
              <w:left w:val="single" w:sz="4" w:space="0" w:color="000000"/>
              <w:bottom w:val="nil"/>
              <w:right w:val="single" w:sz="4" w:space="0" w:color="000000"/>
            </w:tcBorders>
            <w:vAlign w:val="center"/>
          </w:tcPr>
          <w:p w14:paraId="11E6123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744" w:type="dxa"/>
            <w:tcBorders>
              <w:top w:val="single" w:sz="4" w:space="0" w:color="000000"/>
              <w:left w:val="single" w:sz="4" w:space="0" w:color="000000"/>
              <w:bottom w:val="nil"/>
              <w:right w:val="single" w:sz="4" w:space="0" w:color="000000"/>
            </w:tcBorders>
            <w:vAlign w:val="center"/>
          </w:tcPr>
          <w:p w14:paraId="42549FC4"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1257" w:type="dxa"/>
            <w:tcBorders>
              <w:top w:val="single" w:sz="4" w:space="0" w:color="000000"/>
              <w:left w:val="single" w:sz="4" w:space="0" w:color="000000"/>
              <w:bottom w:val="nil"/>
              <w:right w:val="single" w:sz="4" w:space="0" w:color="000000"/>
            </w:tcBorders>
            <w:vAlign w:val="center"/>
          </w:tcPr>
          <w:p w14:paraId="4382045C"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41776313" w14:textId="77777777">
        <w:trPr>
          <w:trHeight w:val="763"/>
        </w:trPr>
        <w:tc>
          <w:tcPr>
            <w:tcW w:w="723" w:type="dxa"/>
            <w:vMerge/>
            <w:tcBorders>
              <w:top w:val="single" w:sz="4" w:space="0" w:color="000000"/>
              <w:left w:val="single" w:sz="4" w:space="0" w:color="000000"/>
              <w:bottom w:val="nil"/>
              <w:right w:val="single" w:sz="4" w:space="0" w:color="000000"/>
            </w:tcBorders>
            <w:vAlign w:val="center"/>
          </w:tcPr>
          <w:p w14:paraId="61B47A5F"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23" w:type="dxa"/>
            <w:vMerge/>
            <w:tcBorders>
              <w:top w:val="single" w:sz="4" w:space="0" w:color="000000"/>
              <w:left w:val="single" w:sz="4" w:space="0" w:color="000000"/>
              <w:bottom w:val="nil"/>
              <w:right w:val="single" w:sz="4" w:space="0" w:color="000000"/>
            </w:tcBorders>
            <w:vAlign w:val="center"/>
          </w:tcPr>
          <w:p w14:paraId="63C78652"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692" w:type="dxa"/>
            <w:vMerge w:val="restart"/>
            <w:tcBorders>
              <w:top w:val="single" w:sz="4" w:space="0" w:color="000000"/>
              <w:left w:val="single" w:sz="4" w:space="0" w:color="000000"/>
              <w:bottom w:val="nil"/>
              <w:right w:val="single" w:sz="4" w:space="0" w:color="000000"/>
            </w:tcBorders>
            <w:vAlign w:val="center"/>
          </w:tcPr>
          <w:p w14:paraId="7878E2A2"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成本指标</w:t>
            </w:r>
          </w:p>
        </w:tc>
        <w:tc>
          <w:tcPr>
            <w:tcW w:w="960" w:type="dxa"/>
            <w:tcBorders>
              <w:top w:val="single" w:sz="4" w:space="0" w:color="000000"/>
              <w:left w:val="single" w:sz="4" w:space="0" w:color="000000"/>
              <w:bottom w:val="nil"/>
              <w:right w:val="single" w:sz="4" w:space="0" w:color="000000"/>
            </w:tcBorders>
            <w:vAlign w:val="center"/>
          </w:tcPr>
          <w:p w14:paraId="509B61C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会议费成本</w:t>
            </w:r>
          </w:p>
        </w:tc>
        <w:tc>
          <w:tcPr>
            <w:tcW w:w="636" w:type="dxa"/>
            <w:tcBorders>
              <w:top w:val="single" w:sz="4" w:space="0" w:color="000000"/>
              <w:left w:val="single" w:sz="4" w:space="0" w:color="000000"/>
              <w:bottom w:val="nil"/>
              <w:right w:val="single" w:sz="4" w:space="0" w:color="000000"/>
            </w:tcBorders>
            <w:vAlign w:val="center"/>
          </w:tcPr>
          <w:p w14:paraId="7403E689"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反向</w:t>
            </w:r>
          </w:p>
        </w:tc>
        <w:tc>
          <w:tcPr>
            <w:tcW w:w="720" w:type="dxa"/>
            <w:tcBorders>
              <w:top w:val="single" w:sz="4" w:space="0" w:color="000000"/>
              <w:left w:val="single" w:sz="4" w:space="0" w:color="000000"/>
              <w:bottom w:val="nil"/>
              <w:right w:val="single" w:sz="4" w:space="0" w:color="000000"/>
            </w:tcBorders>
            <w:vAlign w:val="center"/>
          </w:tcPr>
          <w:p w14:paraId="54B019A4"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小于等于</w:t>
            </w:r>
          </w:p>
        </w:tc>
        <w:tc>
          <w:tcPr>
            <w:tcW w:w="776" w:type="dxa"/>
            <w:tcBorders>
              <w:top w:val="single" w:sz="4" w:space="0" w:color="000000"/>
              <w:left w:val="single" w:sz="4" w:space="0" w:color="000000"/>
              <w:bottom w:val="nil"/>
              <w:right w:val="single" w:sz="4" w:space="0" w:color="000000"/>
            </w:tcBorders>
            <w:vAlign w:val="center"/>
          </w:tcPr>
          <w:p w14:paraId="02D49CCC"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w:t>
            </w:r>
          </w:p>
        </w:tc>
        <w:tc>
          <w:tcPr>
            <w:tcW w:w="892" w:type="dxa"/>
            <w:tcBorders>
              <w:top w:val="single" w:sz="4" w:space="0" w:color="000000"/>
              <w:left w:val="single" w:sz="4" w:space="0" w:color="000000"/>
              <w:bottom w:val="nil"/>
              <w:right w:val="single" w:sz="4" w:space="0" w:color="000000"/>
            </w:tcBorders>
            <w:vAlign w:val="center"/>
          </w:tcPr>
          <w:p w14:paraId="318FE705"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8.00</w:t>
            </w:r>
          </w:p>
        </w:tc>
        <w:tc>
          <w:tcPr>
            <w:tcW w:w="840" w:type="dxa"/>
            <w:tcBorders>
              <w:top w:val="single" w:sz="4" w:space="0" w:color="000000"/>
              <w:left w:val="single" w:sz="4" w:space="0" w:color="000000"/>
              <w:bottom w:val="nil"/>
              <w:right w:val="single" w:sz="4" w:space="0" w:color="000000"/>
            </w:tcBorders>
            <w:vAlign w:val="center"/>
          </w:tcPr>
          <w:p w14:paraId="789E8B66"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万元</w:t>
            </w:r>
          </w:p>
        </w:tc>
        <w:tc>
          <w:tcPr>
            <w:tcW w:w="900" w:type="dxa"/>
            <w:tcBorders>
              <w:top w:val="single" w:sz="4" w:space="0" w:color="000000"/>
              <w:left w:val="single" w:sz="4" w:space="0" w:color="000000"/>
              <w:bottom w:val="nil"/>
              <w:right w:val="single" w:sz="4" w:space="0" w:color="000000"/>
            </w:tcBorders>
            <w:vAlign w:val="center"/>
          </w:tcPr>
          <w:p w14:paraId="7556BE10"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w:t>
            </w:r>
          </w:p>
        </w:tc>
        <w:tc>
          <w:tcPr>
            <w:tcW w:w="744" w:type="dxa"/>
            <w:tcBorders>
              <w:top w:val="single" w:sz="4" w:space="0" w:color="000000"/>
              <w:left w:val="single" w:sz="4" w:space="0" w:color="000000"/>
              <w:bottom w:val="nil"/>
              <w:right w:val="single" w:sz="4" w:space="0" w:color="000000"/>
            </w:tcBorders>
            <w:vAlign w:val="center"/>
          </w:tcPr>
          <w:p w14:paraId="1BC66F50"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w:t>
            </w:r>
          </w:p>
        </w:tc>
        <w:tc>
          <w:tcPr>
            <w:tcW w:w="1257" w:type="dxa"/>
            <w:tcBorders>
              <w:top w:val="single" w:sz="4" w:space="0" w:color="000000"/>
              <w:left w:val="single" w:sz="4" w:space="0" w:color="000000"/>
              <w:bottom w:val="nil"/>
              <w:right w:val="single" w:sz="4" w:space="0" w:color="000000"/>
            </w:tcBorders>
            <w:vAlign w:val="center"/>
          </w:tcPr>
          <w:p w14:paraId="26A92183"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5506E6D7" w14:textId="77777777">
        <w:trPr>
          <w:trHeight w:val="970"/>
        </w:trPr>
        <w:tc>
          <w:tcPr>
            <w:tcW w:w="723" w:type="dxa"/>
            <w:vMerge/>
            <w:tcBorders>
              <w:top w:val="single" w:sz="4" w:space="0" w:color="000000"/>
              <w:left w:val="single" w:sz="4" w:space="0" w:color="000000"/>
              <w:bottom w:val="nil"/>
              <w:right w:val="single" w:sz="4" w:space="0" w:color="000000"/>
            </w:tcBorders>
            <w:vAlign w:val="center"/>
          </w:tcPr>
          <w:p w14:paraId="1C20AA7E"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23" w:type="dxa"/>
            <w:vMerge/>
            <w:tcBorders>
              <w:top w:val="single" w:sz="4" w:space="0" w:color="000000"/>
              <w:left w:val="single" w:sz="4" w:space="0" w:color="000000"/>
              <w:bottom w:val="nil"/>
              <w:right w:val="single" w:sz="4" w:space="0" w:color="000000"/>
            </w:tcBorders>
            <w:vAlign w:val="center"/>
          </w:tcPr>
          <w:p w14:paraId="2C396E67"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692" w:type="dxa"/>
            <w:vMerge/>
            <w:tcBorders>
              <w:top w:val="single" w:sz="4" w:space="0" w:color="000000"/>
              <w:left w:val="single" w:sz="4" w:space="0" w:color="000000"/>
              <w:bottom w:val="nil"/>
              <w:right w:val="single" w:sz="4" w:space="0" w:color="000000"/>
            </w:tcBorders>
            <w:vAlign w:val="center"/>
          </w:tcPr>
          <w:p w14:paraId="324D3BF6"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960" w:type="dxa"/>
            <w:tcBorders>
              <w:top w:val="single" w:sz="4" w:space="0" w:color="000000"/>
              <w:left w:val="single" w:sz="4" w:space="0" w:color="000000"/>
              <w:bottom w:val="nil"/>
              <w:right w:val="single" w:sz="4" w:space="0" w:color="000000"/>
            </w:tcBorders>
            <w:vAlign w:val="center"/>
          </w:tcPr>
          <w:p w14:paraId="58021E56"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其他商品与服务</w:t>
            </w:r>
          </w:p>
        </w:tc>
        <w:tc>
          <w:tcPr>
            <w:tcW w:w="636" w:type="dxa"/>
            <w:tcBorders>
              <w:top w:val="single" w:sz="4" w:space="0" w:color="000000"/>
              <w:left w:val="single" w:sz="4" w:space="0" w:color="000000"/>
              <w:bottom w:val="nil"/>
              <w:right w:val="single" w:sz="4" w:space="0" w:color="000000"/>
            </w:tcBorders>
            <w:vAlign w:val="center"/>
          </w:tcPr>
          <w:p w14:paraId="6452BE8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反向</w:t>
            </w:r>
          </w:p>
        </w:tc>
        <w:tc>
          <w:tcPr>
            <w:tcW w:w="720" w:type="dxa"/>
            <w:tcBorders>
              <w:top w:val="single" w:sz="4" w:space="0" w:color="000000"/>
              <w:left w:val="single" w:sz="4" w:space="0" w:color="000000"/>
              <w:bottom w:val="nil"/>
              <w:right w:val="single" w:sz="4" w:space="0" w:color="000000"/>
            </w:tcBorders>
            <w:vAlign w:val="center"/>
          </w:tcPr>
          <w:p w14:paraId="55633EF7"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小于等于</w:t>
            </w:r>
          </w:p>
        </w:tc>
        <w:tc>
          <w:tcPr>
            <w:tcW w:w="776" w:type="dxa"/>
            <w:tcBorders>
              <w:top w:val="single" w:sz="4" w:space="0" w:color="000000"/>
              <w:left w:val="single" w:sz="4" w:space="0" w:color="000000"/>
              <w:bottom w:val="nil"/>
              <w:right w:val="single" w:sz="4" w:space="0" w:color="000000"/>
            </w:tcBorders>
            <w:vAlign w:val="center"/>
          </w:tcPr>
          <w:p w14:paraId="5B737D58"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12</w:t>
            </w:r>
          </w:p>
        </w:tc>
        <w:tc>
          <w:tcPr>
            <w:tcW w:w="892" w:type="dxa"/>
            <w:tcBorders>
              <w:top w:val="single" w:sz="4" w:space="0" w:color="000000"/>
              <w:left w:val="single" w:sz="4" w:space="0" w:color="000000"/>
              <w:bottom w:val="nil"/>
              <w:right w:val="single" w:sz="4" w:space="0" w:color="000000"/>
            </w:tcBorders>
            <w:vAlign w:val="center"/>
          </w:tcPr>
          <w:p w14:paraId="789C7D38"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9.98</w:t>
            </w:r>
          </w:p>
        </w:tc>
        <w:tc>
          <w:tcPr>
            <w:tcW w:w="840" w:type="dxa"/>
            <w:tcBorders>
              <w:top w:val="single" w:sz="4" w:space="0" w:color="000000"/>
              <w:left w:val="single" w:sz="4" w:space="0" w:color="000000"/>
              <w:bottom w:val="nil"/>
              <w:right w:val="single" w:sz="4" w:space="0" w:color="000000"/>
            </w:tcBorders>
            <w:vAlign w:val="center"/>
          </w:tcPr>
          <w:p w14:paraId="267CCEE6"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万元</w:t>
            </w:r>
          </w:p>
        </w:tc>
        <w:tc>
          <w:tcPr>
            <w:tcW w:w="900" w:type="dxa"/>
            <w:tcBorders>
              <w:top w:val="single" w:sz="4" w:space="0" w:color="000000"/>
              <w:left w:val="single" w:sz="4" w:space="0" w:color="000000"/>
              <w:bottom w:val="nil"/>
              <w:right w:val="single" w:sz="4" w:space="0" w:color="000000"/>
            </w:tcBorders>
            <w:vAlign w:val="center"/>
          </w:tcPr>
          <w:p w14:paraId="1D1A0348"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w:t>
            </w:r>
          </w:p>
        </w:tc>
        <w:tc>
          <w:tcPr>
            <w:tcW w:w="744" w:type="dxa"/>
            <w:tcBorders>
              <w:top w:val="single" w:sz="4" w:space="0" w:color="000000"/>
              <w:left w:val="single" w:sz="4" w:space="0" w:color="000000"/>
              <w:bottom w:val="nil"/>
              <w:right w:val="single" w:sz="4" w:space="0" w:color="000000"/>
            </w:tcBorders>
            <w:vAlign w:val="center"/>
          </w:tcPr>
          <w:p w14:paraId="09FC9DB4"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w:t>
            </w:r>
          </w:p>
        </w:tc>
        <w:tc>
          <w:tcPr>
            <w:tcW w:w="1257" w:type="dxa"/>
            <w:tcBorders>
              <w:top w:val="single" w:sz="4" w:space="0" w:color="000000"/>
              <w:left w:val="single" w:sz="4" w:space="0" w:color="000000"/>
              <w:bottom w:val="nil"/>
              <w:right w:val="single" w:sz="4" w:space="0" w:color="000000"/>
            </w:tcBorders>
            <w:vAlign w:val="center"/>
          </w:tcPr>
          <w:p w14:paraId="3B3AACE0"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0141F6EB" w14:textId="77777777">
        <w:trPr>
          <w:trHeight w:val="763"/>
        </w:trPr>
        <w:tc>
          <w:tcPr>
            <w:tcW w:w="723" w:type="dxa"/>
            <w:vMerge/>
            <w:tcBorders>
              <w:top w:val="single" w:sz="4" w:space="0" w:color="000000"/>
              <w:left w:val="single" w:sz="4" w:space="0" w:color="000000"/>
              <w:bottom w:val="nil"/>
              <w:right w:val="single" w:sz="4" w:space="0" w:color="000000"/>
            </w:tcBorders>
            <w:vAlign w:val="center"/>
          </w:tcPr>
          <w:p w14:paraId="04D29B4E"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23" w:type="dxa"/>
            <w:vMerge/>
            <w:tcBorders>
              <w:top w:val="single" w:sz="4" w:space="0" w:color="000000"/>
              <w:left w:val="single" w:sz="4" w:space="0" w:color="000000"/>
              <w:bottom w:val="nil"/>
              <w:right w:val="single" w:sz="4" w:space="0" w:color="000000"/>
            </w:tcBorders>
            <w:vAlign w:val="center"/>
          </w:tcPr>
          <w:p w14:paraId="1E9CA09B"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692" w:type="dxa"/>
            <w:vMerge/>
            <w:tcBorders>
              <w:top w:val="single" w:sz="4" w:space="0" w:color="000000"/>
              <w:left w:val="single" w:sz="4" w:space="0" w:color="000000"/>
              <w:bottom w:val="nil"/>
              <w:right w:val="single" w:sz="4" w:space="0" w:color="000000"/>
            </w:tcBorders>
            <w:vAlign w:val="center"/>
          </w:tcPr>
          <w:p w14:paraId="79CA26A8"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960" w:type="dxa"/>
            <w:tcBorders>
              <w:top w:val="single" w:sz="4" w:space="0" w:color="000000"/>
              <w:left w:val="single" w:sz="4" w:space="0" w:color="000000"/>
              <w:bottom w:val="nil"/>
              <w:right w:val="single" w:sz="4" w:space="0" w:color="000000"/>
            </w:tcBorders>
            <w:vAlign w:val="center"/>
          </w:tcPr>
          <w:p w14:paraId="5B39FEC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培训费成本</w:t>
            </w:r>
          </w:p>
        </w:tc>
        <w:tc>
          <w:tcPr>
            <w:tcW w:w="636" w:type="dxa"/>
            <w:tcBorders>
              <w:top w:val="single" w:sz="4" w:space="0" w:color="000000"/>
              <w:left w:val="single" w:sz="4" w:space="0" w:color="000000"/>
              <w:bottom w:val="nil"/>
              <w:right w:val="single" w:sz="4" w:space="0" w:color="000000"/>
            </w:tcBorders>
            <w:vAlign w:val="center"/>
          </w:tcPr>
          <w:p w14:paraId="5AEF188A"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反向</w:t>
            </w:r>
          </w:p>
        </w:tc>
        <w:tc>
          <w:tcPr>
            <w:tcW w:w="720" w:type="dxa"/>
            <w:tcBorders>
              <w:top w:val="single" w:sz="4" w:space="0" w:color="000000"/>
              <w:left w:val="single" w:sz="4" w:space="0" w:color="000000"/>
              <w:bottom w:val="nil"/>
              <w:right w:val="single" w:sz="4" w:space="0" w:color="000000"/>
            </w:tcBorders>
            <w:vAlign w:val="center"/>
          </w:tcPr>
          <w:p w14:paraId="218D4B97"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小于等于</w:t>
            </w:r>
          </w:p>
        </w:tc>
        <w:tc>
          <w:tcPr>
            <w:tcW w:w="776" w:type="dxa"/>
            <w:tcBorders>
              <w:top w:val="single" w:sz="4" w:space="0" w:color="000000"/>
              <w:left w:val="single" w:sz="4" w:space="0" w:color="000000"/>
              <w:bottom w:val="nil"/>
              <w:right w:val="single" w:sz="4" w:space="0" w:color="000000"/>
            </w:tcBorders>
            <w:vAlign w:val="center"/>
          </w:tcPr>
          <w:p w14:paraId="44999115"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w:t>
            </w:r>
          </w:p>
        </w:tc>
        <w:tc>
          <w:tcPr>
            <w:tcW w:w="892" w:type="dxa"/>
            <w:tcBorders>
              <w:top w:val="single" w:sz="4" w:space="0" w:color="000000"/>
              <w:left w:val="single" w:sz="4" w:space="0" w:color="000000"/>
              <w:bottom w:val="nil"/>
              <w:right w:val="single" w:sz="4" w:space="0" w:color="000000"/>
            </w:tcBorders>
            <w:vAlign w:val="center"/>
          </w:tcPr>
          <w:p w14:paraId="525FB96E"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8.00</w:t>
            </w:r>
          </w:p>
        </w:tc>
        <w:tc>
          <w:tcPr>
            <w:tcW w:w="840" w:type="dxa"/>
            <w:tcBorders>
              <w:top w:val="single" w:sz="4" w:space="0" w:color="000000"/>
              <w:left w:val="single" w:sz="4" w:space="0" w:color="000000"/>
              <w:bottom w:val="nil"/>
              <w:right w:val="single" w:sz="4" w:space="0" w:color="000000"/>
            </w:tcBorders>
            <w:vAlign w:val="center"/>
          </w:tcPr>
          <w:p w14:paraId="3D5992E5"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万元</w:t>
            </w:r>
          </w:p>
        </w:tc>
        <w:tc>
          <w:tcPr>
            <w:tcW w:w="900" w:type="dxa"/>
            <w:tcBorders>
              <w:top w:val="single" w:sz="4" w:space="0" w:color="000000"/>
              <w:left w:val="single" w:sz="4" w:space="0" w:color="000000"/>
              <w:bottom w:val="nil"/>
              <w:right w:val="single" w:sz="4" w:space="0" w:color="000000"/>
            </w:tcBorders>
            <w:vAlign w:val="center"/>
          </w:tcPr>
          <w:p w14:paraId="30651E2E"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w:t>
            </w:r>
          </w:p>
        </w:tc>
        <w:tc>
          <w:tcPr>
            <w:tcW w:w="744" w:type="dxa"/>
            <w:tcBorders>
              <w:top w:val="single" w:sz="4" w:space="0" w:color="000000"/>
              <w:left w:val="single" w:sz="4" w:space="0" w:color="000000"/>
              <w:bottom w:val="nil"/>
              <w:right w:val="single" w:sz="4" w:space="0" w:color="000000"/>
            </w:tcBorders>
            <w:vAlign w:val="center"/>
          </w:tcPr>
          <w:p w14:paraId="32438D06"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w:t>
            </w:r>
          </w:p>
        </w:tc>
        <w:tc>
          <w:tcPr>
            <w:tcW w:w="1257" w:type="dxa"/>
            <w:tcBorders>
              <w:top w:val="single" w:sz="4" w:space="0" w:color="000000"/>
              <w:left w:val="single" w:sz="4" w:space="0" w:color="000000"/>
              <w:bottom w:val="nil"/>
              <w:right w:val="single" w:sz="4" w:space="0" w:color="000000"/>
            </w:tcBorders>
            <w:vAlign w:val="center"/>
          </w:tcPr>
          <w:p w14:paraId="6485EF80"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3AF9B2AA" w14:textId="77777777">
        <w:trPr>
          <w:trHeight w:val="2216"/>
        </w:trPr>
        <w:tc>
          <w:tcPr>
            <w:tcW w:w="723" w:type="dxa"/>
            <w:vMerge/>
            <w:tcBorders>
              <w:top w:val="single" w:sz="4" w:space="0" w:color="000000"/>
              <w:left w:val="single" w:sz="4" w:space="0" w:color="000000"/>
              <w:bottom w:val="nil"/>
              <w:right w:val="single" w:sz="4" w:space="0" w:color="000000"/>
            </w:tcBorders>
            <w:vAlign w:val="center"/>
          </w:tcPr>
          <w:p w14:paraId="5AAA3AAF"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23" w:type="dxa"/>
            <w:vMerge/>
            <w:tcBorders>
              <w:top w:val="single" w:sz="4" w:space="0" w:color="000000"/>
              <w:left w:val="single" w:sz="4" w:space="0" w:color="000000"/>
              <w:bottom w:val="nil"/>
              <w:right w:val="single" w:sz="4" w:space="0" w:color="000000"/>
            </w:tcBorders>
            <w:vAlign w:val="center"/>
          </w:tcPr>
          <w:p w14:paraId="4F9A36F2"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692" w:type="dxa"/>
            <w:vMerge/>
            <w:tcBorders>
              <w:top w:val="single" w:sz="4" w:space="0" w:color="000000"/>
              <w:left w:val="single" w:sz="4" w:space="0" w:color="000000"/>
              <w:bottom w:val="nil"/>
              <w:right w:val="single" w:sz="4" w:space="0" w:color="000000"/>
            </w:tcBorders>
            <w:vAlign w:val="center"/>
          </w:tcPr>
          <w:p w14:paraId="6A3AD261"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960" w:type="dxa"/>
            <w:tcBorders>
              <w:top w:val="single" w:sz="4" w:space="0" w:color="000000"/>
              <w:left w:val="single" w:sz="4" w:space="0" w:color="000000"/>
              <w:bottom w:val="nil"/>
              <w:right w:val="single" w:sz="4" w:space="0" w:color="000000"/>
            </w:tcBorders>
            <w:vAlign w:val="center"/>
          </w:tcPr>
          <w:p w14:paraId="6DA5C5BA"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宣传费成本</w:t>
            </w:r>
          </w:p>
        </w:tc>
        <w:tc>
          <w:tcPr>
            <w:tcW w:w="636" w:type="dxa"/>
            <w:tcBorders>
              <w:top w:val="single" w:sz="4" w:space="0" w:color="000000"/>
              <w:left w:val="single" w:sz="4" w:space="0" w:color="000000"/>
              <w:bottom w:val="nil"/>
              <w:right w:val="single" w:sz="4" w:space="0" w:color="000000"/>
            </w:tcBorders>
            <w:vAlign w:val="center"/>
          </w:tcPr>
          <w:p w14:paraId="0B9F5F65"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反向</w:t>
            </w:r>
          </w:p>
        </w:tc>
        <w:tc>
          <w:tcPr>
            <w:tcW w:w="720" w:type="dxa"/>
            <w:tcBorders>
              <w:top w:val="single" w:sz="4" w:space="0" w:color="000000"/>
              <w:left w:val="single" w:sz="4" w:space="0" w:color="000000"/>
              <w:bottom w:val="nil"/>
              <w:right w:val="single" w:sz="4" w:space="0" w:color="000000"/>
            </w:tcBorders>
            <w:vAlign w:val="center"/>
          </w:tcPr>
          <w:p w14:paraId="7C1B4BA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小于等于</w:t>
            </w:r>
          </w:p>
        </w:tc>
        <w:tc>
          <w:tcPr>
            <w:tcW w:w="776" w:type="dxa"/>
            <w:tcBorders>
              <w:top w:val="single" w:sz="4" w:space="0" w:color="000000"/>
              <w:left w:val="single" w:sz="4" w:space="0" w:color="000000"/>
              <w:bottom w:val="nil"/>
              <w:right w:val="single" w:sz="4" w:space="0" w:color="000000"/>
            </w:tcBorders>
            <w:vAlign w:val="center"/>
          </w:tcPr>
          <w:p w14:paraId="3E332F92"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w:t>
            </w:r>
          </w:p>
        </w:tc>
        <w:tc>
          <w:tcPr>
            <w:tcW w:w="892" w:type="dxa"/>
            <w:tcBorders>
              <w:top w:val="single" w:sz="4" w:space="0" w:color="000000"/>
              <w:left w:val="single" w:sz="4" w:space="0" w:color="000000"/>
              <w:bottom w:val="nil"/>
              <w:right w:val="single" w:sz="4" w:space="0" w:color="000000"/>
            </w:tcBorders>
            <w:vAlign w:val="center"/>
          </w:tcPr>
          <w:p w14:paraId="4CB4DA77"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22.17</w:t>
            </w:r>
          </w:p>
        </w:tc>
        <w:tc>
          <w:tcPr>
            <w:tcW w:w="840" w:type="dxa"/>
            <w:tcBorders>
              <w:top w:val="single" w:sz="4" w:space="0" w:color="000000"/>
              <w:left w:val="single" w:sz="4" w:space="0" w:color="000000"/>
              <w:bottom w:val="nil"/>
              <w:right w:val="single" w:sz="4" w:space="0" w:color="000000"/>
            </w:tcBorders>
            <w:vAlign w:val="center"/>
          </w:tcPr>
          <w:p w14:paraId="512DECAF"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万元</w:t>
            </w:r>
          </w:p>
        </w:tc>
        <w:tc>
          <w:tcPr>
            <w:tcW w:w="900" w:type="dxa"/>
            <w:tcBorders>
              <w:top w:val="single" w:sz="4" w:space="0" w:color="000000"/>
              <w:left w:val="single" w:sz="4" w:space="0" w:color="000000"/>
              <w:bottom w:val="nil"/>
              <w:right w:val="single" w:sz="4" w:space="0" w:color="000000"/>
            </w:tcBorders>
            <w:vAlign w:val="center"/>
          </w:tcPr>
          <w:p w14:paraId="69DDCD2A"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w:t>
            </w:r>
          </w:p>
        </w:tc>
        <w:tc>
          <w:tcPr>
            <w:tcW w:w="744" w:type="dxa"/>
            <w:tcBorders>
              <w:top w:val="single" w:sz="4" w:space="0" w:color="000000"/>
              <w:left w:val="single" w:sz="4" w:space="0" w:color="000000"/>
              <w:bottom w:val="nil"/>
              <w:right w:val="single" w:sz="4" w:space="0" w:color="000000"/>
            </w:tcBorders>
            <w:vAlign w:val="center"/>
          </w:tcPr>
          <w:p w14:paraId="7D14AB0E"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257" w:type="dxa"/>
            <w:tcBorders>
              <w:top w:val="single" w:sz="4" w:space="0" w:color="000000"/>
              <w:left w:val="single" w:sz="4" w:space="0" w:color="000000"/>
              <w:bottom w:val="nil"/>
              <w:right w:val="single" w:sz="4" w:space="0" w:color="000000"/>
            </w:tcBorders>
            <w:vAlign w:val="center"/>
          </w:tcPr>
          <w:p w14:paraId="1CF34062"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开通新媒体加大了对精神卫生知识的宣传普及</w:t>
            </w:r>
          </w:p>
        </w:tc>
      </w:tr>
      <w:tr w:rsidR="00675D20" w14:paraId="36943156" w14:textId="77777777">
        <w:trPr>
          <w:trHeight w:val="1397"/>
        </w:trPr>
        <w:tc>
          <w:tcPr>
            <w:tcW w:w="723" w:type="dxa"/>
            <w:vMerge/>
            <w:tcBorders>
              <w:top w:val="single" w:sz="4" w:space="0" w:color="000000"/>
              <w:left w:val="single" w:sz="4" w:space="0" w:color="000000"/>
              <w:bottom w:val="nil"/>
              <w:right w:val="single" w:sz="4" w:space="0" w:color="000000"/>
            </w:tcBorders>
            <w:vAlign w:val="center"/>
          </w:tcPr>
          <w:p w14:paraId="1847ED0A"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23" w:type="dxa"/>
            <w:vMerge/>
            <w:tcBorders>
              <w:top w:val="single" w:sz="4" w:space="0" w:color="000000"/>
              <w:left w:val="single" w:sz="4" w:space="0" w:color="000000"/>
              <w:bottom w:val="nil"/>
              <w:right w:val="single" w:sz="4" w:space="0" w:color="000000"/>
            </w:tcBorders>
            <w:vAlign w:val="center"/>
          </w:tcPr>
          <w:p w14:paraId="1A5D64D6"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692" w:type="dxa"/>
            <w:vMerge/>
            <w:tcBorders>
              <w:top w:val="single" w:sz="4" w:space="0" w:color="000000"/>
              <w:left w:val="single" w:sz="4" w:space="0" w:color="000000"/>
              <w:bottom w:val="nil"/>
              <w:right w:val="single" w:sz="4" w:space="0" w:color="000000"/>
            </w:tcBorders>
            <w:vAlign w:val="center"/>
          </w:tcPr>
          <w:p w14:paraId="0BF2352B"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960" w:type="dxa"/>
            <w:tcBorders>
              <w:top w:val="single" w:sz="4" w:space="0" w:color="000000"/>
              <w:left w:val="single" w:sz="4" w:space="0" w:color="000000"/>
              <w:bottom w:val="nil"/>
              <w:right w:val="single" w:sz="4" w:space="0" w:color="000000"/>
            </w:tcBorders>
            <w:vAlign w:val="center"/>
          </w:tcPr>
          <w:p w14:paraId="65EE7AC6"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对个人和家庭的生活补助</w:t>
            </w:r>
          </w:p>
        </w:tc>
        <w:tc>
          <w:tcPr>
            <w:tcW w:w="636" w:type="dxa"/>
            <w:tcBorders>
              <w:top w:val="single" w:sz="4" w:space="0" w:color="000000"/>
              <w:left w:val="single" w:sz="4" w:space="0" w:color="000000"/>
              <w:bottom w:val="nil"/>
              <w:right w:val="single" w:sz="4" w:space="0" w:color="000000"/>
            </w:tcBorders>
            <w:vAlign w:val="center"/>
          </w:tcPr>
          <w:p w14:paraId="08E8FB10"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反向</w:t>
            </w:r>
          </w:p>
        </w:tc>
        <w:tc>
          <w:tcPr>
            <w:tcW w:w="720" w:type="dxa"/>
            <w:tcBorders>
              <w:top w:val="single" w:sz="4" w:space="0" w:color="000000"/>
              <w:left w:val="single" w:sz="4" w:space="0" w:color="000000"/>
              <w:bottom w:val="nil"/>
              <w:right w:val="single" w:sz="4" w:space="0" w:color="000000"/>
            </w:tcBorders>
            <w:vAlign w:val="center"/>
          </w:tcPr>
          <w:p w14:paraId="6CF45553"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小于等于</w:t>
            </w:r>
          </w:p>
        </w:tc>
        <w:tc>
          <w:tcPr>
            <w:tcW w:w="776" w:type="dxa"/>
            <w:tcBorders>
              <w:top w:val="single" w:sz="4" w:space="0" w:color="000000"/>
              <w:left w:val="single" w:sz="4" w:space="0" w:color="000000"/>
              <w:bottom w:val="nil"/>
              <w:right w:val="single" w:sz="4" w:space="0" w:color="000000"/>
            </w:tcBorders>
            <w:vAlign w:val="center"/>
          </w:tcPr>
          <w:p w14:paraId="747A3A0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w:t>
            </w:r>
          </w:p>
        </w:tc>
        <w:tc>
          <w:tcPr>
            <w:tcW w:w="892" w:type="dxa"/>
            <w:tcBorders>
              <w:top w:val="single" w:sz="4" w:space="0" w:color="000000"/>
              <w:left w:val="single" w:sz="4" w:space="0" w:color="000000"/>
              <w:bottom w:val="nil"/>
              <w:right w:val="single" w:sz="4" w:space="0" w:color="000000"/>
            </w:tcBorders>
            <w:vAlign w:val="center"/>
          </w:tcPr>
          <w:p w14:paraId="1011E9F4"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840" w:type="dxa"/>
            <w:tcBorders>
              <w:top w:val="single" w:sz="4" w:space="0" w:color="000000"/>
              <w:left w:val="single" w:sz="4" w:space="0" w:color="000000"/>
              <w:bottom w:val="nil"/>
              <w:right w:val="single" w:sz="4" w:space="0" w:color="000000"/>
            </w:tcBorders>
            <w:vAlign w:val="center"/>
          </w:tcPr>
          <w:p w14:paraId="1A48F868"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万元</w:t>
            </w:r>
          </w:p>
        </w:tc>
        <w:tc>
          <w:tcPr>
            <w:tcW w:w="900" w:type="dxa"/>
            <w:tcBorders>
              <w:top w:val="single" w:sz="4" w:space="0" w:color="000000"/>
              <w:left w:val="single" w:sz="4" w:space="0" w:color="000000"/>
              <w:bottom w:val="nil"/>
              <w:right w:val="single" w:sz="4" w:space="0" w:color="000000"/>
            </w:tcBorders>
            <w:vAlign w:val="center"/>
          </w:tcPr>
          <w:p w14:paraId="7C6E5B2F"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w:t>
            </w:r>
          </w:p>
        </w:tc>
        <w:tc>
          <w:tcPr>
            <w:tcW w:w="744" w:type="dxa"/>
            <w:tcBorders>
              <w:top w:val="single" w:sz="4" w:space="0" w:color="000000"/>
              <w:left w:val="single" w:sz="4" w:space="0" w:color="000000"/>
              <w:bottom w:val="nil"/>
              <w:right w:val="single" w:sz="4" w:space="0" w:color="000000"/>
            </w:tcBorders>
            <w:vAlign w:val="center"/>
          </w:tcPr>
          <w:p w14:paraId="30AD1D20"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w:t>
            </w:r>
          </w:p>
        </w:tc>
        <w:tc>
          <w:tcPr>
            <w:tcW w:w="1257" w:type="dxa"/>
            <w:tcBorders>
              <w:top w:val="single" w:sz="4" w:space="0" w:color="000000"/>
              <w:left w:val="single" w:sz="4" w:space="0" w:color="000000"/>
              <w:bottom w:val="nil"/>
              <w:right w:val="single" w:sz="4" w:space="0" w:color="000000"/>
            </w:tcBorders>
            <w:vAlign w:val="center"/>
          </w:tcPr>
          <w:p w14:paraId="7C43229F"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2801F246" w14:textId="77777777">
        <w:trPr>
          <w:trHeight w:val="955"/>
        </w:trPr>
        <w:tc>
          <w:tcPr>
            <w:tcW w:w="723" w:type="dxa"/>
            <w:vMerge/>
            <w:tcBorders>
              <w:top w:val="single" w:sz="4" w:space="0" w:color="000000"/>
              <w:left w:val="single" w:sz="4" w:space="0" w:color="000000"/>
              <w:bottom w:val="nil"/>
              <w:right w:val="single" w:sz="4" w:space="0" w:color="000000"/>
            </w:tcBorders>
            <w:vAlign w:val="center"/>
          </w:tcPr>
          <w:p w14:paraId="6E358895"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23" w:type="dxa"/>
            <w:vMerge/>
            <w:tcBorders>
              <w:top w:val="single" w:sz="4" w:space="0" w:color="000000"/>
              <w:left w:val="single" w:sz="4" w:space="0" w:color="000000"/>
              <w:bottom w:val="nil"/>
              <w:right w:val="single" w:sz="4" w:space="0" w:color="000000"/>
            </w:tcBorders>
            <w:vAlign w:val="center"/>
          </w:tcPr>
          <w:p w14:paraId="16C59BE4"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692" w:type="dxa"/>
            <w:vMerge/>
            <w:tcBorders>
              <w:top w:val="single" w:sz="4" w:space="0" w:color="000000"/>
              <w:left w:val="single" w:sz="4" w:space="0" w:color="000000"/>
              <w:bottom w:val="nil"/>
              <w:right w:val="single" w:sz="4" w:space="0" w:color="000000"/>
            </w:tcBorders>
            <w:vAlign w:val="center"/>
          </w:tcPr>
          <w:p w14:paraId="35FA32B3"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960" w:type="dxa"/>
            <w:tcBorders>
              <w:top w:val="single" w:sz="4" w:space="0" w:color="000000"/>
              <w:left w:val="single" w:sz="4" w:space="0" w:color="000000"/>
              <w:bottom w:val="nil"/>
              <w:right w:val="single" w:sz="4" w:space="0" w:color="000000"/>
            </w:tcBorders>
            <w:vAlign w:val="center"/>
          </w:tcPr>
          <w:p w14:paraId="5A77D1B2"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差旅费成本</w:t>
            </w:r>
          </w:p>
        </w:tc>
        <w:tc>
          <w:tcPr>
            <w:tcW w:w="636" w:type="dxa"/>
            <w:tcBorders>
              <w:top w:val="single" w:sz="4" w:space="0" w:color="000000"/>
              <w:left w:val="single" w:sz="4" w:space="0" w:color="000000"/>
              <w:bottom w:val="nil"/>
              <w:right w:val="single" w:sz="4" w:space="0" w:color="000000"/>
            </w:tcBorders>
            <w:vAlign w:val="center"/>
          </w:tcPr>
          <w:p w14:paraId="41B47D3E"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反向</w:t>
            </w:r>
          </w:p>
        </w:tc>
        <w:tc>
          <w:tcPr>
            <w:tcW w:w="720" w:type="dxa"/>
            <w:tcBorders>
              <w:top w:val="single" w:sz="4" w:space="0" w:color="000000"/>
              <w:left w:val="single" w:sz="4" w:space="0" w:color="000000"/>
              <w:bottom w:val="nil"/>
              <w:right w:val="single" w:sz="4" w:space="0" w:color="000000"/>
            </w:tcBorders>
            <w:vAlign w:val="center"/>
          </w:tcPr>
          <w:p w14:paraId="44359CB9"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小于等于</w:t>
            </w:r>
          </w:p>
        </w:tc>
        <w:tc>
          <w:tcPr>
            <w:tcW w:w="776" w:type="dxa"/>
            <w:tcBorders>
              <w:top w:val="single" w:sz="4" w:space="0" w:color="000000"/>
              <w:left w:val="single" w:sz="4" w:space="0" w:color="000000"/>
              <w:bottom w:val="nil"/>
              <w:right w:val="single" w:sz="4" w:space="0" w:color="000000"/>
            </w:tcBorders>
            <w:vAlign w:val="center"/>
          </w:tcPr>
          <w:p w14:paraId="57CA3FF2"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w:t>
            </w:r>
          </w:p>
        </w:tc>
        <w:tc>
          <w:tcPr>
            <w:tcW w:w="892" w:type="dxa"/>
            <w:tcBorders>
              <w:top w:val="single" w:sz="4" w:space="0" w:color="000000"/>
              <w:left w:val="single" w:sz="4" w:space="0" w:color="000000"/>
              <w:bottom w:val="nil"/>
              <w:right w:val="single" w:sz="4" w:space="0" w:color="000000"/>
            </w:tcBorders>
            <w:vAlign w:val="center"/>
          </w:tcPr>
          <w:p w14:paraId="0503FF7C"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5.47</w:t>
            </w:r>
          </w:p>
        </w:tc>
        <w:tc>
          <w:tcPr>
            <w:tcW w:w="840" w:type="dxa"/>
            <w:tcBorders>
              <w:top w:val="single" w:sz="4" w:space="0" w:color="000000"/>
              <w:left w:val="single" w:sz="4" w:space="0" w:color="000000"/>
              <w:bottom w:val="nil"/>
              <w:right w:val="single" w:sz="4" w:space="0" w:color="000000"/>
            </w:tcBorders>
            <w:vAlign w:val="center"/>
          </w:tcPr>
          <w:p w14:paraId="056CDFF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万元</w:t>
            </w:r>
          </w:p>
        </w:tc>
        <w:tc>
          <w:tcPr>
            <w:tcW w:w="900" w:type="dxa"/>
            <w:tcBorders>
              <w:top w:val="single" w:sz="4" w:space="0" w:color="000000"/>
              <w:left w:val="single" w:sz="4" w:space="0" w:color="000000"/>
              <w:bottom w:val="nil"/>
              <w:right w:val="single" w:sz="4" w:space="0" w:color="000000"/>
            </w:tcBorders>
            <w:vAlign w:val="center"/>
          </w:tcPr>
          <w:p w14:paraId="3CD99945"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w:t>
            </w:r>
          </w:p>
        </w:tc>
        <w:tc>
          <w:tcPr>
            <w:tcW w:w="744" w:type="dxa"/>
            <w:tcBorders>
              <w:top w:val="single" w:sz="4" w:space="0" w:color="000000"/>
              <w:left w:val="single" w:sz="4" w:space="0" w:color="000000"/>
              <w:bottom w:val="nil"/>
              <w:right w:val="single" w:sz="4" w:space="0" w:color="000000"/>
            </w:tcBorders>
            <w:vAlign w:val="center"/>
          </w:tcPr>
          <w:p w14:paraId="02D9B3E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w:t>
            </w:r>
          </w:p>
        </w:tc>
        <w:tc>
          <w:tcPr>
            <w:tcW w:w="1257" w:type="dxa"/>
            <w:tcBorders>
              <w:top w:val="single" w:sz="4" w:space="0" w:color="000000"/>
              <w:left w:val="single" w:sz="4" w:space="0" w:color="000000"/>
              <w:bottom w:val="nil"/>
              <w:right w:val="single" w:sz="4" w:space="0" w:color="000000"/>
            </w:tcBorders>
            <w:vAlign w:val="center"/>
          </w:tcPr>
          <w:p w14:paraId="74D845FD"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6EE7CE09" w14:textId="77777777">
        <w:trPr>
          <w:trHeight w:val="955"/>
        </w:trPr>
        <w:tc>
          <w:tcPr>
            <w:tcW w:w="723" w:type="dxa"/>
            <w:vMerge/>
            <w:tcBorders>
              <w:top w:val="single" w:sz="4" w:space="0" w:color="000000"/>
              <w:left w:val="single" w:sz="4" w:space="0" w:color="000000"/>
              <w:bottom w:val="nil"/>
              <w:right w:val="single" w:sz="4" w:space="0" w:color="000000"/>
            </w:tcBorders>
            <w:vAlign w:val="center"/>
          </w:tcPr>
          <w:p w14:paraId="6DB83F78"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23" w:type="dxa"/>
            <w:vMerge/>
            <w:tcBorders>
              <w:top w:val="single" w:sz="4" w:space="0" w:color="000000"/>
              <w:left w:val="single" w:sz="4" w:space="0" w:color="000000"/>
              <w:bottom w:val="nil"/>
              <w:right w:val="single" w:sz="4" w:space="0" w:color="000000"/>
            </w:tcBorders>
            <w:vAlign w:val="center"/>
          </w:tcPr>
          <w:p w14:paraId="5067C8D7"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692" w:type="dxa"/>
            <w:vMerge/>
            <w:tcBorders>
              <w:top w:val="single" w:sz="4" w:space="0" w:color="000000"/>
              <w:left w:val="single" w:sz="4" w:space="0" w:color="000000"/>
              <w:bottom w:val="nil"/>
              <w:right w:val="single" w:sz="4" w:space="0" w:color="000000"/>
            </w:tcBorders>
            <w:vAlign w:val="center"/>
          </w:tcPr>
          <w:p w14:paraId="3890CFD3"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960" w:type="dxa"/>
            <w:tcBorders>
              <w:top w:val="single" w:sz="4" w:space="0" w:color="000000"/>
              <w:left w:val="single" w:sz="4" w:space="0" w:color="000000"/>
              <w:bottom w:val="nil"/>
              <w:right w:val="single" w:sz="4" w:space="0" w:color="000000"/>
            </w:tcBorders>
            <w:vAlign w:val="center"/>
          </w:tcPr>
          <w:p w14:paraId="2681A4D3"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督导租车费用</w:t>
            </w:r>
          </w:p>
        </w:tc>
        <w:tc>
          <w:tcPr>
            <w:tcW w:w="636" w:type="dxa"/>
            <w:tcBorders>
              <w:top w:val="single" w:sz="4" w:space="0" w:color="000000"/>
              <w:left w:val="single" w:sz="4" w:space="0" w:color="000000"/>
              <w:bottom w:val="nil"/>
              <w:right w:val="single" w:sz="4" w:space="0" w:color="000000"/>
            </w:tcBorders>
            <w:vAlign w:val="center"/>
          </w:tcPr>
          <w:p w14:paraId="569CFDF4"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反向</w:t>
            </w:r>
          </w:p>
        </w:tc>
        <w:tc>
          <w:tcPr>
            <w:tcW w:w="720" w:type="dxa"/>
            <w:tcBorders>
              <w:top w:val="single" w:sz="4" w:space="0" w:color="000000"/>
              <w:left w:val="single" w:sz="4" w:space="0" w:color="000000"/>
              <w:bottom w:val="nil"/>
              <w:right w:val="single" w:sz="4" w:space="0" w:color="000000"/>
            </w:tcBorders>
            <w:vAlign w:val="center"/>
          </w:tcPr>
          <w:p w14:paraId="5FC76888"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小于等于</w:t>
            </w:r>
          </w:p>
        </w:tc>
        <w:tc>
          <w:tcPr>
            <w:tcW w:w="776" w:type="dxa"/>
            <w:tcBorders>
              <w:top w:val="single" w:sz="4" w:space="0" w:color="000000"/>
              <w:left w:val="single" w:sz="4" w:space="0" w:color="000000"/>
              <w:bottom w:val="nil"/>
              <w:right w:val="single" w:sz="4" w:space="0" w:color="000000"/>
            </w:tcBorders>
            <w:vAlign w:val="center"/>
          </w:tcPr>
          <w:p w14:paraId="00022305"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6</w:t>
            </w:r>
          </w:p>
        </w:tc>
        <w:tc>
          <w:tcPr>
            <w:tcW w:w="892" w:type="dxa"/>
            <w:tcBorders>
              <w:top w:val="single" w:sz="4" w:space="0" w:color="000000"/>
              <w:left w:val="single" w:sz="4" w:space="0" w:color="000000"/>
              <w:bottom w:val="nil"/>
              <w:right w:val="single" w:sz="4" w:space="0" w:color="000000"/>
            </w:tcBorders>
            <w:vAlign w:val="center"/>
          </w:tcPr>
          <w:p w14:paraId="6D0622B9"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5.78</w:t>
            </w:r>
          </w:p>
        </w:tc>
        <w:tc>
          <w:tcPr>
            <w:tcW w:w="840" w:type="dxa"/>
            <w:tcBorders>
              <w:top w:val="single" w:sz="4" w:space="0" w:color="000000"/>
              <w:left w:val="single" w:sz="4" w:space="0" w:color="000000"/>
              <w:bottom w:val="nil"/>
              <w:right w:val="single" w:sz="4" w:space="0" w:color="000000"/>
            </w:tcBorders>
            <w:vAlign w:val="center"/>
          </w:tcPr>
          <w:p w14:paraId="1F6EFDFC"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万元</w:t>
            </w:r>
          </w:p>
        </w:tc>
        <w:tc>
          <w:tcPr>
            <w:tcW w:w="900" w:type="dxa"/>
            <w:tcBorders>
              <w:top w:val="single" w:sz="4" w:space="0" w:color="000000"/>
              <w:left w:val="single" w:sz="4" w:space="0" w:color="000000"/>
              <w:bottom w:val="nil"/>
              <w:right w:val="single" w:sz="4" w:space="0" w:color="000000"/>
            </w:tcBorders>
            <w:vAlign w:val="center"/>
          </w:tcPr>
          <w:p w14:paraId="001267AB"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w:t>
            </w:r>
          </w:p>
        </w:tc>
        <w:tc>
          <w:tcPr>
            <w:tcW w:w="744" w:type="dxa"/>
            <w:tcBorders>
              <w:top w:val="single" w:sz="4" w:space="0" w:color="000000"/>
              <w:left w:val="single" w:sz="4" w:space="0" w:color="000000"/>
              <w:bottom w:val="nil"/>
              <w:right w:val="single" w:sz="4" w:space="0" w:color="000000"/>
            </w:tcBorders>
            <w:vAlign w:val="center"/>
          </w:tcPr>
          <w:p w14:paraId="5D1FCAA9"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w:t>
            </w:r>
          </w:p>
        </w:tc>
        <w:tc>
          <w:tcPr>
            <w:tcW w:w="1257" w:type="dxa"/>
            <w:tcBorders>
              <w:top w:val="single" w:sz="4" w:space="0" w:color="000000"/>
              <w:left w:val="single" w:sz="4" w:space="0" w:color="000000"/>
              <w:bottom w:val="nil"/>
              <w:right w:val="single" w:sz="4" w:space="0" w:color="000000"/>
            </w:tcBorders>
            <w:vAlign w:val="center"/>
          </w:tcPr>
          <w:p w14:paraId="27AE9070"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177F20D1" w14:textId="77777777">
        <w:trPr>
          <w:trHeight w:val="1751"/>
        </w:trPr>
        <w:tc>
          <w:tcPr>
            <w:tcW w:w="723" w:type="dxa"/>
            <w:vMerge/>
            <w:tcBorders>
              <w:top w:val="single" w:sz="4" w:space="0" w:color="000000"/>
              <w:left w:val="single" w:sz="4" w:space="0" w:color="000000"/>
              <w:bottom w:val="nil"/>
              <w:right w:val="single" w:sz="4" w:space="0" w:color="000000"/>
            </w:tcBorders>
            <w:vAlign w:val="center"/>
          </w:tcPr>
          <w:p w14:paraId="4DD815B2"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23" w:type="dxa"/>
            <w:vMerge w:val="restart"/>
            <w:tcBorders>
              <w:top w:val="single" w:sz="4" w:space="0" w:color="000000"/>
              <w:left w:val="single" w:sz="4" w:space="0" w:color="000000"/>
              <w:bottom w:val="nil"/>
              <w:right w:val="single" w:sz="4" w:space="0" w:color="000000"/>
            </w:tcBorders>
            <w:vAlign w:val="center"/>
          </w:tcPr>
          <w:p w14:paraId="75C53330"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效益指标</w:t>
            </w:r>
          </w:p>
        </w:tc>
        <w:tc>
          <w:tcPr>
            <w:tcW w:w="692" w:type="dxa"/>
            <w:tcBorders>
              <w:top w:val="single" w:sz="4" w:space="0" w:color="000000"/>
              <w:left w:val="single" w:sz="4" w:space="0" w:color="000000"/>
              <w:bottom w:val="nil"/>
              <w:right w:val="single" w:sz="4" w:space="0" w:color="000000"/>
            </w:tcBorders>
            <w:vAlign w:val="center"/>
          </w:tcPr>
          <w:p w14:paraId="2949BD5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社会效益</w:t>
            </w:r>
          </w:p>
        </w:tc>
        <w:tc>
          <w:tcPr>
            <w:tcW w:w="960" w:type="dxa"/>
            <w:tcBorders>
              <w:top w:val="single" w:sz="4" w:space="0" w:color="000000"/>
              <w:left w:val="single" w:sz="4" w:space="0" w:color="000000"/>
              <w:bottom w:val="nil"/>
              <w:right w:val="single" w:sz="4" w:space="0" w:color="000000"/>
            </w:tcBorders>
            <w:vAlign w:val="center"/>
          </w:tcPr>
          <w:p w14:paraId="0CF2554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精神障碍患者肇事肇祸案件发生率</w:t>
            </w:r>
          </w:p>
        </w:tc>
        <w:tc>
          <w:tcPr>
            <w:tcW w:w="636" w:type="dxa"/>
            <w:tcBorders>
              <w:top w:val="single" w:sz="4" w:space="0" w:color="000000"/>
              <w:left w:val="single" w:sz="4" w:space="0" w:color="000000"/>
              <w:bottom w:val="nil"/>
              <w:right w:val="single" w:sz="4" w:space="0" w:color="000000"/>
            </w:tcBorders>
            <w:vAlign w:val="center"/>
          </w:tcPr>
          <w:p w14:paraId="47BD687E"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定性</w:t>
            </w:r>
          </w:p>
        </w:tc>
        <w:tc>
          <w:tcPr>
            <w:tcW w:w="720" w:type="dxa"/>
            <w:tcBorders>
              <w:top w:val="single" w:sz="4" w:space="0" w:color="000000"/>
              <w:left w:val="single" w:sz="4" w:space="0" w:color="000000"/>
              <w:bottom w:val="nil"/>
              <w:right w:val="single" w:sz="4" w:space="0" w:color="000000"/>
            </w:tcBorders>
            <w:vAlign w:val="center"/>
          </w:tcPr>
          <w:p w14:paraId="485E875C"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76" w:type="dxa"/>
            <w:tcBorders>
              <w:top w:val="single" w:sz="4" w:space="0" w:color="000000"/>
              <w:left w:val="single" w:sz="4" w:space="0" w:color="000000"/>
              <w:bottom w:val="nil"/>
              <w:right w:val="single" w:sz="4" w:space="0" w:color="000000"/>
            </w:tcBorders>
            <w:vAlign w:val="center"/>
          </w:tcPr>
          <w:p w14:paraId="6D7BA93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明显降低</w:t>
            </w:r>
          </w:p>
        </w:tc>
        <w:tc>
          <w:tcPr>
            <w:tcW w:w="892" w:type="dxa"/>
            <w:tcBorders>
              <w:top w:val="single" w:sz="4" w:space="0" w:color="000000"/>
              <w:left w:val="single" w:sz="4" w:space="0" w:color="000000"/>
              <w:bottom w:val="nil"/>
              <w:right w:val="single" w:sz="4" w:space="0" w:color="000000"/>
            </w:tcBorders>
            <w:vAlign w:val="center"/>
          </w:tcPr>
          <w:p w14:paraId="3C187AA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明显降低</w:t>
            </w:r>
          </w:p>
        </w:tc>
        <w:tc>
          <w:tcPr>
            <w:tcW w:w="840" w:type="dxa"/>
            <w:tcBorders>
              <w:top w:val="single" w:sz="4" w:space="0" w:color="000000"/>
              <w:left w:val="single" w:sz="4" w:space="0" w:color="000000"/>
              <w:bottom w:val="nil"/>
              <w:right w:val="single" w:sz="4" w:space="0" w:color="000000"/>
            </w:tcBorders>
            <w:vAlign w:val="center"/>
          </w:tcPr>
          <w:p w14:paraId="12271FE2"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900" w:type="dxa"/>
            <w:tcBorders>
              <w:top w:val="single" w:sz="4" w:space="0" w:color="000000"/>
              <w:left w:val="single" w:sz="4" w:space="0" w:color="000000"/>
              <w:bottom w:val="nil"/>
              <w:right w:val="single" w:sz="4" w:space="0" w:color="000000"/>
            </w:tcBorders>
            <w:vAlign w:val="center"/>
          </w:tcPr>
          <w:p w14:paraId="01FEDD33"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15</w:t>
            </w:r>
          </w:p>
        </w:tc>
        <w:tc>
          <w:tcPr>
            <w:tcW w:w="744" w:type="dxa"/>
            <w:tcBorders>
              <w:top w:val="single" w:sz="4" w:space="0" w:color="000000"/>
              <w:left w:val="single" w:sz="4" w:space="0" w:color="000000"/>
              <w:bottom w:val="nil"/>
              <w:right w:val="single" w:sz="4" w:space="0" w:color="000000"/>
            </w:tcBorders>
            <w:vAlign w:val="center"/>
          </w:tcPr>
          <w:p w14:paraId="2978949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15</w:t>
            </w:r>
          </w:p>
        </w:tc>
        <w:tc>
          <w:tcPr>
            <w:tcW w:w="1257" w:type="dxa"/>
            <w:tcBorders>
              <w:top w:val="single" w:sz="4" w:space="0" w:color="000000"/>
              <w:left w:val="single" w:sz="4" w:space="0" w:color="000000"/>
              <w:bottom w:val="nil"/>
              <w:right w:val="single" w:sz="4" w:space="0" w:color="000000"/>
            </w:tcBorders>
            <w:vAlign w:val="center"/>
          </w:tcPr>
          <w:p w14:paraId="11E84A82"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690F0846" w14:textId="77777777">
        <w:trPr>
          <w:trHeight w:val="1740"/>
        </w:trPr>
        <w:tc>
          <w:tcPr>
            <w:tcW w:w="723" w:type="dxa"/>
            <w:vMerge/>
            <w:tcBorders>
              <w:top w:val="single" w:sz="4" w:space="0" w:color="000000"/>
              <w:left w:val="single" w:sz="4" w:space="0" w:color="000000"/>
              <w:bottom w:val="nil"/>
              <w:right w:val="single" w:sz="4" w:space="0" w:color="000000"/>
            </w:tcBorders>
            <w:vAlign w:val="center"/>
          </w:tcPr>
          <w:p w14:paraId="031A9F43"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23" w:type="dxa"/>
            <w:vMerge/>
            <w:tcBorders>
              <w:top w:val="single" w:sz="4" w:space="0" w:color="000000"/>
              <w:left w:val="single" w:sz="4" w:space="0" w:color="000000"/>
              <w:bottom w:val="nil"/>
              <w:right w:val="single" w:sz="4" w:space="0" w:color="000000"/>
            </w:tcBorders>
            <w:vAlign w:val="center"/>
          </w:tcPr>
          <w:p w14:paraId="2F5C7CB2"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692" w:type="dxa"/>
            <w:tcBorders>
              <w:top w:val="single" w:sz="4" w:space="0" w:color="000000"/>
              <w:left w:val="single" w:sz="4" w:space="0" w:color="000000"/>
              <w:bottom w:val="nil"/>
              <w:right w:val="single" w:sz="4" w:space="0" w:color="000000"/>
            </w:tcBorders>
            <w:vAlign w:val="center"/>
          </w:tcPr>
          <w:p w14:paraId="0A288AB7"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可持续影响</w:t>
            </w:r>
          </w:p>
        </w:tc>
        <w:tc>
          <w:tcPr>
            <w:tcW w:w="960" w:type="dxa"/>
            <w:tcBorders>
              <w:top w:val="single" w:sz="4" w:space="0" w:color="000000"/>
              <w:left w:val="single" w:sz="4" w:space="0" w:color="000000"/>
              <w:bottom w:val="nil"/>
              <w:right w:val="single" w:sz="4" w:space="0" w:color="000000"/>
            </w:tcBorders>
            <w:vAlign w:val="center"/>
          </w:tcPr>
          <w:p w14:paraId="505E54F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严重精神障碍疾病报告患病率服药率</w:t>
            </w:r>
          </w:p>
        </w:tc>
        <w:tc>
          <w:tcPr>
            <w:tcW w:w="636" w:type="dxa"/>
            <w:tcBorders>
              <w:top w:val="single" w:sz="4" w:space="0" w:color="000000"/>
              <w:left w:val="single" w:sz="4" w:space="0" w:color="000000"/>
              <w:bottom w:val="nil"/>
              <w:right w:val="single" w:sz="4" w:space="0" w:color="000000"/>
            </w:tcBorders>
            <w:vAlign w:val="center"/>
          </w:tcPr>
          <w:p w14:paraId="4DEF44D4"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定性</w:t>
            </w:r>
          </w:p>
        </w:tc>
        <w:tc>
          <w:tcPr>
            <w:tcW w:w="720" w:type="dxa"/>
            <w:tcBorders>
              <w:top w:val="single" w:sz="4" w:space="0" w:color="000000"/>
              <w:left w:val="single" w:sz="4" w:space="0" w:color="000000"/>
              <w:bottom w:val="nil"/>
              <w:right w:val="single" w:sz="4" w:space="0" w:color="000000"/>
            </w:tcBorders>
            <w:vAlign w:val="center"/>
          </w:tcPr>
          <w:p w14:paraId="6F304777"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76" w:type="dxa"/>
            <w:tcBorders>
              <w:top w:val="single" w:sz="4" w:space="0" w:color="000000"/>
              <w:left w:val="single" w:sz="4" w:space="0" w:color="000000"/>
              <w:bottom w:val="nil"/>
              <w:right w:val="single" w:sz="4" w:space="0" w:color="000000"/>
            </w:tcBorders>
            <w:vAlign w:val="center"/>
          </w:tcPr>
          <w:p w14:paraId="2A3280E4"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显著提高</w:t>
            </w:r>
          </w:p>
        </w:tc>
        <w:tc>
          <w:tcPr>
            <w:tcW w:w="892" w:type="dxa"/>
            <w:tcBorders>
              <w:top w:val="single" w:sz="4" w:space="0" w:color="000000"/>
              <w:left w:val="single" w:sz="4" w:space="0" w:color="000000"/>
              <w:bottom w:val="nil"/>
              <w:right w:val="single" w:sz="4" w:space="0" w:color="000000"/>
            </w:tcBorders>
            <w:vAlign w:val="center"/>
          </w:tcPr>
          <w:p w14:paraId="6E876A97"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显著提高</w:t>
            </w:r>
          </w:p>
        </w:tc>
        <w:tc>
          <w:tcPr>
            <w:tcW w:w="840" w:type="dxa"/>
            <w:tcBorders>
              <w:top w:val="single" w:sz="4" w:space="0" w:color="000000"/>
              <w:left w:val="single" w:sz="4" w:space="0" w:color="000000"/>
              <w:bottom w:val="nil"/>
              <w:right w:val="single" w:sz="4" w:space="0" w:color="000000"/>
            </w:tcBorders>
            <w:vAlign w:val="center"/>
          </w:tcPr>
          <w:p w14:paraId="5C1112CC"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900" w:type="dxa"/>
            <w:tcBorders>
              <w:top w:val="single" w:sz="4" w:space="0" w:color="000000"/>
              <w:left w:val="single" w:sz="4" w:space="0" w:color="000000"/>
              <w:bottom w:val="nil"/>
              <w:right w:val="single" w:sz="4" w:space="0" w:color="000000"/>
            </w:tcBorders>
            <w:vAlign w:val="center"/>
          </w:tcPr>
          <w:p w14:paraId="160B0456"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15</w:t>
            </w:r>
          </w:p>
        </w:tc>
        <w:tc>
          <w:tcPr>
            <w:tcW w:w="744" w:type="dxa"/>
            <w:tcBorders>
              <w:top w:val="single" w:sz="4" w:space="0" w:color="000000"/>
              <w:left w:val="single" w:sz="4" w:space="0" w:color="000000"/>
              <w:bottom w:val="nil"/>
              <w:right w:val="single" w:sz="4" w:space="0" w:color="000000"/>
            </w:tcBorders>
            <w:vAlign w:val="center"/>
          </w:tcPr>
          <w:p w14:paraId="3FB2241E"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15</w:t>
            </w:r>
          </w:p>
        </w:tc>
        <w:tc>
          <w:tcPr>
            <w:tcW w:w="1257" w:type="dxa"/>
            <w:tcBorders>
              <w:top w:val="single" w:sz="4" w:space="0" w:color="000000"/>
              <w:left w:val="single" w:sz="4" w:space="0" w:color="000000"/>
              <w:bottom w:val="nil"/>
              <w:right w:val="single" w:sz="4" w:space="0" w:color="000000"/>
            </w:tcBorders>
            <w:vAlign w:val="center"/>
          </w:tcPr>
          <w:p w14:paraId="30207AAD"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782A6C68" w14:textId="77777777">
        <w:trPr>
          <w:trHeight w:val="1270"/>
        </w:trPr>
        <w:tc>
          <w:tcPr>
            <w:tcW w:w="723" w:type="dxa"/>
            <w:vMerge/>
            <w:tcBorders>
              <w:top w:val="single" w:sz="4" w:space="0" w:color="000000"/>
              <w:left w:val="single" w:sz="4" w:space="0" w:color="000000"/>
              <w:bottom w:val="single" w:sz="4" w:space="0" w:color="auto"/>
              <w:right w:val="single" w:sz="4" w:space="0" w:color="000000"/>
            </w:tcBorders>
            <w:vAlign w:val="center"/>
          </w:tcPr>
          <w:p w14:paraId="00BD65F0"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c>
          <w:tcPr>
            <w:tcW w:w="723" w:type="dxa"/>
            <w:tcBorders>
              <w:top w:val="single" w:sz="4" w:space="0" w:color="000000"/>
              <w:left w:val="single" w:sz="4" w:space="0" w:color="000000"/>
              <w:bottom w:val="single" w:sz="4" w:space="0" w:color="auto"/>
              <w:right w:val="single" w:sz="4" w:space="0" w:color="000000"/>
            </w:tcBorders>
            <w:vAlign w:val="center"/>
          </w:tcPr>
          <w:p w14:paraId="7CFC490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满意度指标</w:t>
            </w:r>
          </w:p>
        </w:tc>
        <w:tc>
          <w:tcPr>
            <w:tcW w:w="692" w:type="dxa"/>
            <w:tcBorders>
              <w:top w:val="single" w:sz="4" w:space="0" w:color="000000"/>
              <w:left w:val="single" w:sz="4" w:space="0" w:color="000000"/>
              <w:bottom w:val="single" w:sz="4" w:space="0" w:color="auto"/>
              <w:right w:val="single" w:sz="4" w:space="0" w:color="000000"/>
            </w:tcBorders>
            <w:vAlign w:val="center"/>
          </w:tcPr>
          <w:p w14:paraId="75899AA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服务对象满意度</w:t>
            </w:r>
          </w:p>
        </w:tc>
        <w:tc>
          <w:tcPr>
            <w:tcW w:w="960" w:type="dxa"/>
            <w:tcBorders>
              <w:top w:val="single" w:sz="4" w:space="0" w:color="000000"/>
              <w:left w:val="single" w:sz="4" w:space="0" w:color="000000"/>
              <w:bottom w:val="single" w:sz="4" w:space="0" w:color="auto"/>
              <w:right w:val="single" w:sz="4" w:space="0" w:color="000000"/>
            </w:tcBorders>
            <w:vAlign w:val="center"/>
          </w:tcPr>
          <w:p w14:paraId="3AFE1431"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患者及家属满意度</w:t>
            </w:r>
          </w:p>
        </w:tc>
        <w:tc>
          <w:tcPr>
            <w:tcW w:w="636" w:type="dxa"/>
            <w:tcBorders>
              <w:top w:val="single" w:sz="4" w:space="0" w:color="000000"/>
              <w:left w:val="single" w:sz="4" w:space="0" w:color="000000"/>
              <w:bottom w:val="single" w:sz="4" w:space="0" w:color="auto"/>
              <w:right w:val="single" w:sz="4" w:space="0" w:color="000000"/>
            </w:tcBorders>
            <w:vAlign w:val="center"/>
          </w:tcPr>
          <w:p w14:paraId="40595F76"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720" w:type="dxa"/>
            <w:tcBorders>
              <w:top w:val="single" w:sz="4" w:space="0" w:color="000000"/>
              <w:left w:val="single" w:sz="4" w:space="0" w:color="000000"/>
              <w:bottom w:val="single" w:sz="4" w:space="0" w:color="auto"/>
              <w:right w:val="single" w:sz="4" w:space="0" w:color="000000"/>
            </w:tcBorders>
            <w:vAlign w:val="center"/>
          </w:tcPr>
          <w:p w14:paraId="3FB00C88"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大于等于</w:t>
            </w:r>
          </w:p>
        </w:tc>
        <w:tc>
          <w:tcPr>
            <w:tcW w:w="776" w:type="dxa"/>
            <w:tcBorders>
              <w:top w:val="single" w:sz="4" w:space="0" w:color="000000"/>
              <w:left w:val="single" w:sz="4" w:space="0" w:color="000000"/>
              <w:bottom w:val="single" w:sz="4" w:space="0" w:color="auto"/>
              <w:right w:val="single" w:sz="4" w:space="0" w:color="000000"/>
            </w:tcBorders>
            <w:vAlign w:val="center"/>
          </w:tcPr>
          <w:p w14:paraId="5FDD8F00"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90</w:t>
            </w:r>
          </w:p>
        </w:tc>
        <w:tc>
          <w:tcPr>
            <w:tcW w:w="892" w:type="dxa"/>
            <w:tcBorders>
              <w:top w:val="single" w:sz="4" w:space="0" w:color="000000"/>
              <w:left w:val="single" w:sz="4" w:space="0" w:color="000000"/>
              <w:bottom w:val="single" w:sz="4" w:space="0" w:color="auto"/>
              <w:right w:val="single" w:sz="4" w:space="0" w:color="000000"/>
            </w:tcBorders>
            <w:vAlign w:val="center"/>
          </w:tcPr>
          <w:p w14:paraId="51C3EBC9"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90.00</w:t>
            </w:r>
          </w:p>
        </w:tc>
        <w:tc>
          <w:tcPr>
            <w:tcW w:w="840" w:type="dxa"/>
            <w:tcBorders>
              <w:top w:val="single" w:sz="4" w:space="0" w:color="000000"/>
              <w:left w:val="single" w:sz="4" w:space="0" w:color="000000"/>
              <w:bottom w:val="single" w:sz="4" w:space="0" w:color="auto"/>
              <w:right w:val="single" w:sz="4" w:space="0" w:color="000000"/>
            </w:tcBorders>
            <w:vAlign w:val="center"/>
          </w:tcPr>
          <w:p w14:paraId="6439505D"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w:t>
            </w:r>
          </w:p>
        </w:tc>
        <w:tc>
          <w:tcPr>
            <w:tcW w:w="900" w:type="dxa"/>
            <w:tcBorders>
              <w:top w:val="single" w:sz="4" w:space="0" w:color="000000"/>
              <w:left w:val="single" w:sz="4" w:space="0" w:color="000000"/>
              <w:bottom w:val="single" w:sz="4" w:space="0" w:color="auto"/>
              <w:right w:val="single" w:sz="4" w:space="0" w:color="000000"/>
            </w:tcBorders>
            <w:vAlign w:val="center"/>
          </w:tcPr>
          <w:p w14:paraId="05CCF188"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w:t>
            </w:r>
          </w:p>
        </w:tc>
        <w:tc>
          <w:tcPr>
            <w:tcW w:w="744" w:type="dxa"/>
            <w:tcBorders>
              <w:top w:val="single" w:sz="4" w:space="0" w:color="000000"/>
              <w:left w:val="single" w:sz="4" w:space="0" w:color="000000"/>
              <w:bottom w:val="single" w:sz="4" w:space="0" w:color="auto"/>
              <w:right w:val="single" w:sz="4" w:space="0" w:color="000000"/>
            </w:tcBorders>
            <w:vAlign w:val="center"/>
          </w:tcPr>
          <w:p w14:paraId="225A978B" w14:textId="77777777" w:rsidR="00675D20" w:rsidRDefault="00000000">
            <w:pPr>
              <w:widowControl/>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w:t>
            </w:r>
          </w:p>
        </w:tc>
        <w:tc>
          <w:tcPr>
            <w:tcW w:w="1257" w:type="dxa"/>
            <w:tcBorders>
              <w:top w:val="single" w:sz="4" w:space="0" w:color="000000"/>
              <w:left w:val="single" w:sz="4" w:space="0" w:color="000000"/>
              <w:bottom w:val="single" w:sz="4" w:space="0" w:color="auto"/>
              <w:right w:val="single" w:sz="4" w:space="0" w:color="000000"/>
            </w:tcBorders>
            <w:vAlign w:val="center"/>
          </w:tcPr>
          <w:p w14:paraId="08747EA0" w14:textId="77777777" w:rsidR="00675D20" w:rsidRDefault="00675D20">
            <w:pPr>
              <w:ind w:firstLineChars="200" w:firstLine="420"/>
              <w:jc w:val="center"/>
              <w:rPr>
                <w:rFonts w:ascii="仿宋_GB2312" w:eastAsia="仿宋_GB2312" w:hAnsi="仿宋_GB2312" w:cs="仿宋_GB2312" w:hint="eastAsia"/>
                <w:color w:val="000000"/>
                <w:kern w:val="0"/>
                <w:szCs w:val="21"/>
                <w:lang w:bidi="ar"/>
              </w:rPr>
            </w:pPr>
          </w:p>
        </w:tc>
      </w:tr>
      <w:tr w:rsidR="00675D20" w14:paraId="567F5BB4" w14:textId="77777777">
        <w:trPr>
          <w:trHeight w:val="868"/>
        </w:trPr>
        <w:tc>
          <w:tcPr>
            <w:tcW w:w="6962" w:type="dxa"/>
            <w:gridSpan w:val="9"/>
            <w:tcBorders>
              <w:top w:val="single" w:sz="4" w:space="0" w:color="auto"/>
              <w:left w:val="single" w:sz="4" w:space="0" w:color="auto"/>
              <w:bottom w:val="single" w:sz="4" w:space="0" w:color="auto"/>
              <w:right w:val="single" w:sz="4" w:space="0" w:color="000000"/>
            </w:tcBorders>
            <w:vAlign w:val="center"/>
          </w:tcPr>
          <w:p w14:paraId="0E8DB909" w14:textId="77777777" w:rsidR="00675D20" w:rsidRDefault="00000000">
            <w:pPr>
              <w:widowControl/>
              <w:spacing w:before="240" w:after="240"/>
              <w:ind w:firstLineChars="200" w:firstLine="420"/>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总分</w:t>
            </w:r>
          </w:p>
        </w:tc>
        <w:tc>
          <w:tcPr>
            <w:tcW w:w="900" w:type="dxa"/>
            <w:tcBorders>
              <w:top w:val="single" w:sz="4" w:space="0" w:color="auto"/>
              <w:left w:val="single" w:sz="4" w:space="0" w:color="000000"/>
              <w:bottom w:val="single" w:sz="4" w:space="0" w:color="auto"/>
              <w:right w:val="single" w:sz="4" w:space="0" w:color="000000"/>
            </w:tcBorders>
            <w:vAlign w:val="center"/>
          </w:tcPr>
          <w:p w14:paraId="6E004D6E"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w:t>
            </w:r>
          </w:p>
        </w:tc>
        <w:tc>
          <w:tcPr>
            <w:tcW w:w="744" w:type="dxa"/>
            <w:tcBorders>
              <w:top w:val="single" w:sz="4" w:space="0" w:color="auto"/>
              <w:left w:val="single" w:sz="4" w:space="0" w:color="000000"/>
              <w:bottom w:val="single" w:sz="4" w:space="0" w:color="auto"/>
              <w:right w:val="single" w:sz="4" w:space="0" w:color="000000"/>
            </w:tcBorders>
            <w:vAlign w:val="center"/>
          </w:tcPr>
          <w:p w14:paraId="1CA779E3" w14:textId="77777777" w:rsidR="00675D20" w:rsidRDefault="00000000">
            <w:pPr>
              <w:widowControl/>
              <w:spacing w:before="240" w:after="240"/>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97.49</w:t>
            </w:r>
          </w:p>
        </w:tc>
        <w:tc>
          <w:tcPr>
            <w:tcW w:w="1257" w:type="dxa"/>
            <w:tcBorders>
              <w:top w:val="single" w:sz="4" w:space="0" w:color="auto"/>
              <w:left w:val="single" w:sz="4" w:space="0" w:color="000000"/>
              <w:bottom w:val="single" w:sz="4" w:space="0" w:color="auto"/>
              <w:right w:val="single" w:sz="4" w:space="0" w:color="auto"/>
            </w:tcBorders>
            <w:vAlign w:val="center"/>
          </w:tcPr>
          <w:p w14:paraId="5FFBB5EE" w14:textId="77777777" w:rsidR="00675D20" w:rsidRDefault="00675D20">
            <w:pPr>
              <w:widowControl/>
              <w:spacing w:before="240" w:after="240"/>
              <w:ind w:firstLineChars="200" w:firstLine="420"/>
              <w:jc w:val="center"/>
              <w:textAlignment w:val="center"/>
              <w:rPr>
                <w:rFonts w:ascii="仿宋_GB2312" w:eastAsia="仿宋_GB2312" w:hAnsi="仿宋_GB2312" w:cs="仿宋_GB2312" w:hint="eastAsia"/>
                <w:color w:val="000000"/>
                <w:kern w:val="0"/>
                <w:szCs w:val="21"/>
                <w:lang w:bidi="ar"/>
              </w:rPr>
            </w:pPr>
          </w:p>
        </w:tc>
      </w:tr>
    </w:tbl>
    <w:p w14:paraId="6EEDE5F9" w14:textId="77777777" w:rsidR="00675D20" w:rsidRDefault="00675D20">
      <w:pPr>
        <w:widowControl/>
        <w:spacing w:before="240" w:after="240"/>
        <w:ind w:firstLineChars="200" w:firstLine="420"/>
        <w:rPr>
          <w:rFonts w:ascii="仿宋_GB2312" w:eastAsia="仿宋_GB2312" w:hAnsi="仿宋_GB2312" w:cs="仿宋_GB2312" w:hint="eastAsia"/>
          <w:kern w:val="0"/>
          <w:szCs w:val="21"/>
        </w:rPr>
      </w:pPr>
    </w:p>
    <w:tbl>
      <w:tblPr>
        <w:tblW w:w="9800" w:type="dxa"/>
        <w:tblInd w:w="93" w:type="dxa"/>
        <w:tblLook w:val="04A0" w:firstRow="1" w:lastRow="0" w:firstColumn="1" w:lastColumn="0" w:noHBand="0" w:noVBand="1"/>
      </w:tblPr>
      <w:tblGrid>
        <w:gridCol w:w="848"/>
        <w:gridCol w:w="848"/>
        <w:gridCol w:w="853"/>
        <w:gridCol w:w="785"/>
        <w:gridCol w:w="786"/>
        <w:gridCol w:w="786"/>
        <w:gridCol w:w="790"/>
        <w:gridCol w:w="846"/>
        <w:gridCol w:w="793"/>
        <w:gridCol w:w="787"/>
        <w:gridCol w:w="820"/>
        <w:gridCol w:w="858"/>
      </w:tblGrid>
      <w:tr w:rsidR="00675D20" w14:paraId="09666ABC" w14:textId="77777777">
        <w:trPr>
          <w:trHeight w:val="1271"/>
        </w:trPr>
        <w:tc>
          <w:tcPr>
            <w:tcW w:w="9800" w:type="dxa"/>
            <w:gridSpan w:val="12"/>
            <w:tcBorders>
              <w:top w:val="single" w:sz="4" w:space="0" w:color="000000"/>
              <w:left w:val="single" w:sz="4" w:space="0" w:color="000000"/>
              <w:bottom w:val="single" w:sz="4" w:space="0" w:color="000000"/>
              <w:right w:val="single" w:sz="4" w:space="0" w:color="000000"/>
            </w:tcBorders>
            <w:vAlign w:val="center"/>
          </w:tcPr>
          <w:p w14:paraId="379C7CA4" w14:textId="77777777" w:rsidR="00675D20" w:rsidRDefault="00000000">
            <w:pPr>
              <w:widowControl/>
              <w:jc w:val="center"/>
              <w:textAlignment w:val="center"/>
              <w:rPr>
                <w:rFonts w:ascii="宋体" w:hAnsi="宋体" w:cs="宋体" w:hint="eastAsia"/>
                <w:b/>
                <w:bCs/>
                <w:color w:val="000000"/>
                <w:sz w:val="40"/>
                <w:szCs w:val="40"/>
              </w:rPr>
            </w:pPr>
            <w:r>
              <w:rPr>
                <w:rFonts w:ascii="仿宋_GB2312" w:eastAsia="仿宋_GB2312" w:hAnsi="仿宋_GB2312" w:cs="仿宋_GB2312" w:hint="eastAsia"/>
                <w:b/>
                <w:bCs/>
                <w:color w:val="000000"/>
                <w:kern w:val="0"/>
                <w:sz w:val="28"/>
                <w:szCs w:val="28"/>
                <w:lang w:bidi="ar"/>
              </w:rPr>
              <w:t>项目支出绩效自评表</w:t>
            </w:r>
            <w:r>
              <w:rPr>
                <w:rFonts w:ascii="仿宋_GB2312" w:eastAsia="仿宋_GB2312" w:hAnsi="仿宋_GB2312" w:cs="仿宋_GB2312" w:hint="eastAsia"/>
                <w:b/>
                <w:bCs/>
                <w:color w:val="000000"/>
                <w:kern w:val="0"/>
                <w:sz w:val="28"/>
                <w:szCs w:val="28"/>
                <w:lang w:bidi="ar"/>
              </w:rPr>
              <w:br/>
              <w:t>(2024年度）</w:t>
            </w:r>
          </w:p>
        </w:tc>
      </w:tr>
      <w:tr w:rsidR="00675D20" w14:paraId="24CCCAF3" w14:textId="77777777">
        <w:trPr>
          <w:trHeight w:val="394"/>
        </w:trPr>
        <w:tc>
          <w:tcPr>
            <w:tcW w:w="1714" w:type="dxa"/>
            <w:gridSpan w:val="2"/>
            <w:tcBorders>
              <w:top w:val="single" w:sz="4" w:space="0" w:color="000000"/>
              <w:left w:val="single" w:sz="4" w:space="0" w:color="000000"/>
              <w:bottom w:val="single" w:sz="4" w:space="0" w:color="000000"/>
              <w:right w:val="single" w:sz="4" w:space="0" w:color="000000"/>
            </w:tcBorders>
            <w:vAlign w:val="center"/>
          </w:tcPr>
          <w:p w14:paraId="391968E4"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项目名称</w:t>
            </w:r>
          </w:p>
        </w:tc>
        <w:tc>
          <w:tcPr>
            <w:tcW w:w="8086" w:type="dxa"/>
            <w:gridSpan w:val="10"/>
            <w:tcBorders>
              <w:top w:val="single" w:sz="4" w:space="0" w:color="000000"/>
              <w:left w:val="single" w:sz="4" w:space="0" w:color="000000"/>
              <w:bottom w:val="single" w:sz="4" w:space="0" w:color="000000"/>
              <w:right w:val="single" w:sz="4" w:space="0" w:color="000000"/>
            </w:tcBorders>
            <w:vAlign w:val="center"/>
          </w:tcPr>
          <w:p w14:paraId="1ED9CE51"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市精神卫生福利中心设施设备购置</w:t>
            </w:r>
          </w:p>
        </w:tc>
      </w:tr>
      <w:tr w:rsidR="00675D20" w14:paraId="52027858" w14:textId="77777777">
        <w:trPr>
          <w:trHeight w:val="394"/>
        </w:trPr>
        <w:tc>
          <w:tcPr>
            <w:tcW w:w="1714" w:type="dxa"/>
            <w:gridSpan w:val="2"/>
            <w:tcBorders>
              <w:top w:val="single" w:sz="4" w:space="0" w:color="000000"/>
              <w:left w:val="single" w:sz="4" w:space="0" w:color="000000"/>
              <w:bottom w:val="single" w:sz="4" w:space="0" w:color="000000"/>
              <w:right w:val="single" w:sz="4" w:space="0" w:color="000000"/>
            </w:tcBorders>
            <w:vAlign w:val="center"/>
          </w:tcPr>
          <w:p w14:paraId="5F9297BB"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lastRenderedPageBreak/>
              <w:t>主管部门</w:t>
            </w:r>
          </w:p>
        </w:tc>
        <w:tc>
          <w:tcPr>
            <w:tcW w:w="3235" w:type="dxa"/>
            <w:gridSpan w:val="4"/>
            <w:tcBorders>
              <w:top w:val="single" w:sz="4" w:space="0" w:color="000000"/>
              <w:left w:val="single" w:sz="4" w:space="0" w:color="000000"/>
              <w:bottom w:val="single" w:sz="4" w:space="0" w:color="000000"/>
              <w:right w:val="single" w:sz="4" w:space="0" w:color="000000"/>
            </w:tcBorders>
            <w:vAlign w:val="center"/>
          </w:tcPr>
          <w:p w14:paraId="15D3B767"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鄂尔多斯市卫生健康委员会（鄂尔多斯市中医药管理局）（部门）</w:t>
            </w:r>
          </w:p>
        </w:tc>
        <w:tc>
          <w:tcPr>
            <w:tcW w:w="1586" w:type="dxa"/>
            <w:gridSpan w:val="2"/>
            <w:tcBorders>
              <w:top w:val="single" w:sz="4" w:space="0" w:color="000000"/>
              <w:left w:val="single" w:sz="4" w:space="0" w:color="000000"/>
              <w:bottom w:val="single" w:sz="4" w:space="0" w:color="000000"/>
              <w:right w:val="single" w:sz="4" w:space="0" w:color="000000"/>
            </w:tcBorders>
            <w:vAlign w:val="center"/>
          </w:tcPr>
          <w:p w14:paraId="762FB56B"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实施单位</w:t>
            </w:r>
          </w:p>
        </w:tc>
        <w:tc>
          <w:tcPr>
            <w:tcW w:w="3265" w:type="dxa"/>
            <w:gridSpan w:val="4"/>
            <w:tcBorders>
              <w:top w:val="single" w:sz="4" w:space="0" w:color="000000"/>
              <w:left w:val="single" w:sz="4" w:space="0" w:color="000000"/>
              <w:bottom w:val="single" w:sz="4" w:space="0" w:color="000000"/>
              <w:right w:val="single" w:sz="4" w:space="0" w:color="000000"/>
            </w:tcBorders>
            <w:vAlign w:val="center"/>
          </w:tcPr>
          <w:p w14:paraId="1F4FC34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鄂尔多斯市第四人民医院</w:t>
            </w:r>
          </w:p>
        </w:tc>
      </w:tr>
      <w:tr w:rsidR="00675D20" w14:paraId="007DDBD6" w14:textId="77777777">
        <w:trPr>
          <w:trHeight w:val="394"/>
        </w:trPr>
        <w:tc>
          <w:tcPr>
            <w:tcW w:w="171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3CF98BE"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项目资金</w:t>
            </w:r>
            <w:r>
              <w:rPr>
                <w:rFonts w:ascii="仿宋_GB2312" w:eastAsia="仿宋_GB2312" w:hAnsi="仿宋_GB2312" w:cs="仿宋_GB2312" w:hint="eastAsia"/>
                <w:color w:val="000000"/>
                <w:kern w:val="0"/>
                <w:szCs w:val="21"/>
                <w:lang w:bidi="ar"/>
              </w:rPr>
              <w:br/>
              <w:t>（万元）</w:t>
            </w:r>
          </w:p>
        </w:tc>
        <w:tc>
          <w:tcPr>
            <w:tcW w:w="857" w:type="dxa"/>
            <w:tcBorders>
              <w:top w:val="single" w:sz="4" w:space="0" w:color="000000"/>
              <w:left w:val="single" w:sz="4" w:space="0" w:color="000000"/>
              <w:bottom w:val="single" w:sz="4" w:space="0" w:color="000000"/>
              <w:right w:val="single" w:sz="4" w:space="0" w:color="000000"/>
            </w:tcBorders>
            <w:vAlign w:val="center"/>
          </w:tcPr>
          <w:p w14:paraId="0E238386" w14:textId="77777777" w:rsidR="00675D20" w:rsidRDefault="00675D20">
            <w:pPr>
              <w:widowControl/>
              <w:jc w:val="center"/>
              <w:textAlignment w:val="center"/>
              <w:rPr>
                <w:rFonts w:ascii="仿宋_GB2312" w:eastAsia="仿宋_GB2312" w:hAnsi="仿宋_GB2312" w:cs="仿宋_GB2312" w:hint="eastAsia"/>
                <w:color w:val="000000"/>
                <w:kern w:val="0"/>
                <w:szCs w:val="21"/>
                <w:lang w:bidi="ar"/>
              </w:rPr>
            </w:pPr>
          </w:p>
        </w:tc>
        <w:tc>
          <w:tcPr>
            <w:tcW w:w="792" w:type="dxa"/>
            <w:tcBorders>
              <w:top w:val="single" w:sz="4" w:space="0" w:color="000000"/>
              <w:left w:val="single" w:sz="4" w:space="0" w:color="000000"/>
              <w:bottom w:val="single" w:sz="4" w:space="0" w:color="000000"/>
              <w:right w:val="single" w:sz="4" w:space="0" w:color="000000"/>
            </w:tcBorders>
            <w:vAlign w:val="center"/>
          </w:tcPr>
          <w:p w14:paraId="03795EA3"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年初预算数</w:t>
            </w:r>
          </w:p>
        </w:tc>
        <w:tc>
          <w:tcPr>
            <w:tcW w:w="1586" w:type="dxa"/>
            <w:gridSpan w:val="2"/>
            <w:tcBorders>
              <w:top w:val="single" w:sz="4" w:space="0" w:color="000000"/>
              <w:left w:val="single" w:sz="4" w:space="0" w:color="000000"/>
              <w:bottom w:val="single" w:sz="4" w:space="0" w:color="000000"/>
              <w:right w:val="single" w:sz="4" w:space="0" w:color="000000"/>
            </w:tcBorders>
            <w:vAlign w:val="center"/>
          </w:tcPr>
          <w:p w14:paraId="6230341B"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全年预算数</w:t>
            </w:r>
          </w:p>
        </w:tc>
        <w:tc>
          <w:tcPr>
            <w:tcW w:w="1586" w:type="dxa"/>
            <w:gridSpan w:val="2"/>
            <w:tcBorders>
              <w:top w:val="single" w:sz="4" w:space="0" w:color="000000"/>
              <w:left w:val="single" w:sz="4" w:space="0" w:color="000000"/>
              <w:bottom w:val="single" w:sz="4" w:space="0" w:color="000000"/>
              <w:right w:val="single" w:sz="4" w:space="0" w:color="000000"/>
            </w:tcBorders>
            <w:vAlign w:val="center"/>
          </w:tcPr>
          <w:p w14:paraId="6E4BE60B"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全年执行数</w:t>
            </w:r>
          </w:p>
        </w:tc>
        <w:tc>
          <w:tcPr>
            <w:tcW w:w="793" w:type="dxa"/>
            <w:tcBorders>
              <w:top w:val="single" w:sz="4" w:space="0" w:color="000000"/>
              <w:left w:val="single" w:sz="4" w:space="0" w:color="000000"/>
              <w:bottom w:val="single" w:sz="4" w:space="0" w:color="000000"/>
              <w:right w:val="single" w:sz="4" w:space="0" w:color="000000"/>
            </w:tcBorders>
            <w:vAlign w:val="center"/>
          </w:tcPr>
          <w:p w14:paraId="70C525F6"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分值</w:t>
            </w:r>
          </w:p>
        </w:tc>
        <w:tc>
          <w:tcPr>
            <w:tcW w:w="1614" w:type="dxa"/>
            <w:gridSpan w:val="2"/>
            <w:tcBorders>
              <w:top w:val="single" w:sz="4" w:space="0" w:color="000000"/>
              <w:left w:val="single" w:sz="4" w:space="0" w:color="000000"/>
              <w:bottom w:val="single" w:sz="4" w:space="0" w:color="000000"/>
              <w:right w:val="single" w:sz="4" w:space="0" w:color="000000"/>
            </w:tcBorders>
            <w:vAlign w:val="center"/>
          </w:tcPr>
          <w:p w14:paraId="564E32D8"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执行率（%）</w:t>
            </w:r>
          </w:p>
        </w:tc>
        <w:tc>
          <w:tcPr>
            <w:tcW w:w="858" w:type="dxa"/>
            <w:tcBorders>
              <w:top w:val="single" w:sz="4" w:space="0" w:color="000000"/>
              <w:left w:val="single" w:sz="4" w:space="0" w:color="000000"/>
              <w:bottom w:val="single" w:sz="4" w:space="0" w:color="000000"/>
              <w:right w:val="single" w:sz="4" w:space="0" w:color="000000"/>
            </w:tcBorders>
            <w:vAlign w:val="center"/>
          </w:tcPr>
          <w:p w14:paraId="110178A4"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得分</w:t>
            </w:r>
          </w:p>
        </w:tc>
      </w:tr>
      <w:tr w:rsidR="00675D20" w14:paraId="2AAECDDB" w14:textId="77777777">
        <w:trPr>
          <w:trHeight w:val="394"/>
        </w:trPr>
        <w:tc>
          <w:tcPr>
            <w:tcW w:w="1714" w:type="dxa"/>
            <w:gridSpan w:val="2"/>
            <w:vMerge/>
            <w:tcBorders>
              <w:top w:val="single" w:sz="4" w:space="0" w:color="000000"/>
              <w:left w:val="single" w:sz="4" w:space="0" w:color="000000"/>
              <w:bottom w:val="single" w:sz="4" w:space="0" w:color="000000"/>
              <w:right w:val="single" w:sz="4" w:space="0" w:color="000000"/>
            </w:tcBorders>
            <w:vAlign w:val="center"/>
          </w:tcPr>
          <w:p w14:paraId="77675351" w14:textId="77777777" w:rsidR="00675D20" w:rsidRDefault="00675D20">
            <w:pPr>
              <w:jc w:val="center"/>
              <w:rPr>
                <w:rFonts w:ascii="仿宋_GB2312" w:eastAsia="仿宋_GB2312" w:hAnsi="仿宋_GB2312" w:cs="仿宋_GB2312" w:hint="eastAsia"/>
                <w:color w:val="000000"/>
                <w:kern w:val="0"/>
                <w:szCs w:val="21"/>
                <w:lang w:bidi="ar"/>
              </w:rPr>
            </w:pPr>
          </w:p>
        </w:tc>
        <w:tc>
          <w:tcPr>
            <w:tcW w:w="857" w:type="dxa"/>
            <w:tcBorders>
              <w:top w:val="single" w:sz="4" w:space="0" w:color="000000"/>
              <w:left w:val="single" w:sz="4" w:space="0" w:color="000000"/>
              <w:bottom w:val="single" w:sz="4" w:space="0" w:color="000000"/>
              <w:right w:val="single" w:sz="4" w:space="0" w:color="000000"/>
            </w:tcBorders>
            <w:vAlign w:val="center"/>
          </w:tcPr>
          <w:p w14:paraId="51F43B91"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年度资金总额</w:t>
            </w:r>
          </w:p>
        </w:tc>
        <w:tc>
          <w:tcPr>
            <w:tcW w:w="792" w:type="dxa"/>
            <w:tcBorders>
              <w:top w:val="single" w:sz="4" w:space="0" w:color="000000"/>
              <w:left w:val="single" w:sz="4" w:space="0" w:color="000000"/>
              <w:bottom w:val="single" w:sz="4" w:space="0" w:color="000000"/>
              <w:right w:val="single" w:sz="4" w:space="0" w:color="000000"/>
            </w:tcBorders>
            <w:vAlign w:val="center"/>
          </w:tcPr>
          <w:p w14:paraId="219E19B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w:t>
            </w:r>
          </w:p>
        </w:tc>
        <w:tc>
          <w:tcPr>
            <w:tcW w:w="1586" w:type="dxa"/>
            <w:gridSpan w:val="2"/>
            <w:tcBorders>
              <w:top w:val="single" w:sz="4" w:space="0" w:color="000000"/>
              <w:left w:val="single" w:sz="4" w:space="0" w:color="000000"/>
              <w:bottom w:val="single" w:sz="4" w:space="0" w:color="000000"/>
              <w:right w:val="single" w:sz="4" w:space="0" w:color="000000"/>
            </w:tcBorders>
            <w:vAlign w:val="center"/>
          </w:tcPr>
          <w:p w14:paraId="494C8A58"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w:t>
            </w:r>
          </w:p>
        </w:tc>
        <w:tc>
          <w:tcPr>
            <w:tcW w:w="1586" w:type="dxa"/>
            <w:gridSpan w:val="2"/>
            <w:tcBorders>
              <w:top w:val="single" w:sz="4" w:space="0" w:color="000000"/>
              <w:left w:val="single" w:sz="4" w:space="0" w:color="000000"/>
              <w:bottom w:val="single" w:sz="4" w:space="0" w:color="000000"/>
              <w:right w:val="single" w:sz="4" w:space="0" w:color="000000"/>
            </w:tcBorders>
            <w:vAlign w:val="center"/>
          </w:tcPr>
          <w:p w14:paraId="18643327"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11.86</w:t>
            </w:r>
          </w:p>
        </w:tc>
        <w:tc>
          <w:tcPr>
            <w:tcW w:w="793" w:type="dxa"/>
            <w:tcBorders>
              <w:top w:val="single" w:sz="4" w:space="0" w:color="000000"/>
              <w:left w:val="single" w:sz="4" w:space="0" w:color="000000"/>
              <w:bottom w:val="single" w:sz="4" w:space="0" w:color="000000"/>
              <w:right w:val="single" w:sz="4" w:space="0" w:color="000000"/>
            </w:tcBorders>
            <w:vAlign w:val="center"/>
          </w:tcPr>
          <w:p w14:paraId="570B293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w:t>
            </w:r>
          </w:p>
        </w:tc>
        <w:tc>
          <w:tcPr>
            <w:tcW w:w="1614" w:type="dxa"/>
            <w:gridSpan w:val="2"/>
            <w:tcBorders>
              <w:top w:val="single" w:sz="4" w:space="0" w:color="000000"/>
              <w:left w:val="single" w:sz="4" w:space="0" w:color="000000"/>
              <w:bottom w:val="single" w:sz="4" w:space="0" w:color="000000"/>
              <w:right w:val="single" w:sz="4" w:space="0" w:color="000000"/>
            </w:tcBorders>
            <w:vAlign w:val="center"/>
          </w:tcPr>
          <w:p w14:paraId="62384EAF"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59.3</w:t>
            </w:r>
          </w:p>
        </w:tc>
        <w:tc>
          <w:tcPr>
            <w:tcW w:w="858" w:type="dxa"/>
            <w:tcBorders>
              <w:top w:val="single" w:sz="4" w:space="0" w:color="000000"/>
              <w:left w:val="single" w:sz="4" w:space="0" w:color="000000"/>
              <w:bottom w:val="single" w:sz="4" w:space="0" w:color="000000"/>
              <w:right w:val="single" w:sz="4" w:space="0" w:color="000000"/>
            </w:tcBorders>
            <w:vAlign w:val="center"/>
          </w:tcPr>
          <w:p w14:paraId="252F8284"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5.93</w:t>
            </w:r>
          </w:p>
        </w:tc>
      </w:tr>
      <w:tr w:rsidR="00675D20" w14:paraId="474C5E1D" w14:textId="77777777">
        <w:trPr>
          <w:trHeight w:val="394"/>
        </w:trPr>
        <w:tc>
          <w:tcPr>
            <w:tcW w:w="1714" w:type="dxa"/>
            <w:gridSpan w:val="2"/>
            <w:vMerge/>
            <w:tcBorders>
              <w:top w:val="single" w:sz="4" w:space="0" w:color="000000"/>
              <w:left w:val="single" w:sz="4" w:space="0" w:color="000000"/>
              <w:bottom w:val="single" w:sz="4" w:space="0" w:color="000000"/>
              <w:right w:val="single" w:sz="4" w:space="0" w:color="000000"/>
            </w:tcBorders>
            <w:vAlign w:val="center"/>
          </w:tcPr>
          <w:p w14:paraId="0F1C247A" w14:textId="77777777" w:rsidR="00675D20" w:rsidRDefault="00675D20">
            <w:pPr>
              <w:jc w:val="center"/>
              <w:rPr>
                <w:rFonts w:ascii="仿宋_GB2312" w:eastAsia="仿宋_GB2312" w:hAnsi="仿宋_GB2312" w:cs="仿宋_GB2312" w:hint="eastAsia"/>
                <w:color w:val="000000"/>
                <w:kern w:val="0"/>
                <w:szCs w:val="21"/>
                <w:lang w:bidi="ar"/>
              </w:rPr>
            </w:pPr>
          </w:p>
        </w:tc>
        <w:tc>
          <w:tcPr>
            <w:tcW w:w="857" w:type="dxa"/>
            <w:tcBorders>
              <w:top w:val="single" w:sz="4" w:space="0" w:color="000000"/>
              <w:left w:val="single" w:sz="4" w:space="0" w:color="000000"/>
              <w:bottom w:val="single" w:sz="4" w:space="0" w:color="000000"/>
              <w:right w:val="single" w:sz="4" w:space="0" w:color="000000"/>
            </w:tcBorders>
            <w:vAlign w:val="center"/>
          </w:tcPr>
          <w:p w14:paraId="45B00E99"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其中：财政拨款</w:t>
            </w:r>
          </w:p>
        </w:tc>
        <w:tc>
          <w:tcPr>
            <w:tcW w:w="792" w:type="dxa"/>
            <w:tcBorders>
              <w:top w:val="single" w:sz="4" w:space="0" w:color="000000"/>
              <w:left w:val="single" w:sz="4" w:space="0" w:color="000000"/>
              <w:bottom w:val="single" w:sz="4" w:space="0" w:color="000000"/>
              <w:right w:val="single" w:sz="4" w:space="0" w:color="000000"/>
            </w:tcBorders>
            <w:vAlign w:val="center"/>
          </w:tcPr>
          <w:p w14:paraId="0E2CD8DB"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w:t>
            </w:r>
          </w:p>
        </w:tc>
        <w:tc>
          <w:tcPr>
            <w:tcW w:w="1586" w:type="dxa"/>
            <w:gridSpan w:val="2"/>
            <w:tcBorders>
              <w:top w:val="single" w:sz="4" w:space="0" w:color="000000"/>
              <w:left w:val="single" w:sz="4" w:space="0" w:color="000000"/>
              <w:bottom w:val="single" w:sz="4" w:space="0" w:color="000000"/>
              <w:right w:val="single" w:sz="4" w:space="0" w:color="000000"/>
            </w:tcBorders>
            <w:vAlign w:val="center"/>
          </w:tcPr>
          <w:p w14:paraId="6987F1CB"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w:t>
            </w:r>
          </w:p>
        </w:tc>
        <w:tc>
          <w:tcPr>
            <w:tcW w:w="1586" w:type="dxa"/>
            <w:gridSpan w:val="2"/>
            <w:tcBorders>
              <w:top w:val="single" w:sz="4" w:space="0" w:color="000000"/>
              <w:left w:val="single" w:sz="4" w:space="0" w:color="000000"/>
              <w:bottom w:val="single" w:sz="4" w:space="0" w:color="000000"/>
              <w:right w:val="single" w:sz="4" w:space="0" w:color="000000"/>
            </w:tcBorders>
            <w:vAlign w:val="center"/>
          </w:tcPr>
          <w:p w14:paraId="1F53E758"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11.86</w:t>
            </w:r>
          </w:p>
        </w:tc>
        <w:tc>
          <w:tcPr>
            <w:tcW w:w="793" w:type="dxa"/>
            <w:tcBorders>
              <w:top w:val="single" w:sz="4" w:space="0" w:color="000000"/>
              <w:left w:val="single" w:sz="4" w:space="0" w:color="000000"/>
              <w:bottom w:val="single" w:sz="4" w:space="0" w:color="000000"/>
              <w:right w:val="single" w:sz="4" w:space="0" w:color="000000"/>
            </w:tcBorders>
            <w:noWrap/>
            <w:vAlign w:val="center"/>
          </w:tcPr>
          <w:p w14:paraId="70DED257"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c>
          <w:tcPr>
            <w:tcW w:w="1614" w:type="dxa"/>
            <w:gridSpan w:val="2"/>
            <w:tcBorders>
              <w:top w:val="single" w:sz="4" w:space="0" w:color="000000"/>
              <w:left w:val="single" w:sz="4" w:space="0" w:color="000000"/>
              <w:bottom w:val="single" w:sz="4" w:space="0" w:color="000000"/>
              <w:right w:val="single" w:sz="4" w:space="0" w:color="000000"/>
            </w:tcBorders>
            <w:vAlign w:val="center"/>
          </w:tcPr>
          <w:p w14:paraId="2F38365D"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59.3</w:t>
            </w:r>
          </w:p>
        </w:tc>
        <w:tc>
          <w:tcPr>
            <w:tcW w:w="858" w:type="dxa"/>
            <w:tcBorders>
              <w:top w:val="single" w:sz="4" w:space="0" w:color="000000"/>
              <w:left w:val="single" w:sz="4" w:space="0" w:color="000000"/>
              <w:bottom w:val="single" w:sz="4" w:space="0" w:color="000000"/>
              <w:right w:val="single" w:sz="4" w:space="0" w:color="000000"/>
            </w:tcBorders>
            <w:noWrap/>
            <w:vAlign w:val="center"/>
          </w:tcPr>
          <w:p w14:paraId="1A8A50D9"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r>
      <w:tr w:rsidR="00675D20" w14:paraId="42313C80" w14:textId="77777777">
        <w:trPr>
          <w:trHeight w:val="394"/>
        </w:trPr>
        <w:tc>
          <w:tcPr>
            <w:tcW w:w="1714" w:type="dxa"/>
            <w:gridSpan w:val="2"/>
            <w:vMerge/>
            <w:tcBorders>
              <w:top w:val="single" w:sz="4" w:space="0" w:color="000000"/>
              <w:left w:val="single" w:sz="4" w:space="0" w:color="000000"/>
              <w:bottom w:val="single" w:sz="4" w:space="0" w:color="000000"/>
              <w:right w:val="single" w:sz="4" w:space="0" w:color="000000"/>
            </w:tcBorders>
            <w:vAlign w:val="center"/>
          </w:tcPr>
          <w:p w14:paraId="57C34ABC" w14:textId="77777777" w:rsidR="00675D20" w:rsidRDefault="00675D20">
            <w:pPr>
              <w:jc w:val="center"/>
              <w:rPr>
                <w:rFonts w:ascii="仿宋_GB2312" w:eastAsia="仿宋_GB2312" w:hAnsi="仿宋_GB2312" w:cs="仿宋_GB2312" w:hint="eastAsia"/>
                <w:color w:val="000000"/>
                <w:kern w:val="0"/>
                <w:szCs w:val="21"/>
                <w:lang w:bidi="ar"/>
              </w:rPr>
            </w:pPr>
          </w:p>
        </w:tc>
        <w:tc>
          <w:tcPr>
            <w:tcW w:w="857" w:type="dxa"/>
            <w:tcBorders>
              <w:top w:val="single" w:sz="4" w:space="0" w:color="000000"/>
              <w:left w:val="single" w:sz="4" w:space="0" w:color="000000"/>
              <w:bottom w:val="single" w:sz="4" w:space="0" w:color="000000"/>
              <w:right w:val="single" w:sz="4" w:space="0" w:color="000000"/>
            </w:tcBorders>
            <w:vAlign w:val="center"/>
          </w:tcPr>
          <w:p w14:paraId="7A170415"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上年结转资金</w:t>
            </w:r>
          </w:p>
        </w:tc>
        <w:tc>
          <w:tcPr>
            <w:tcW w:w="792" w:type="dxa"/>
            <w:tcBorders>
              <w:top w:val="single" w:sz="4" w:space="0" w:color="000000"/>
              <w:left w:val="single" w:sz="4" w:space="0" w:color="000000"/>
              <w:bottom w:val="single" w:sz="4" w:space="0" w:color="000000"/>
              <w:right w:val="single" w:sz="4" w:space="0" w:color="000000"/>
            </w:tcBorders>
            <w:vAlign w:val="center"/>
          </w:tcPr>
          <w:p w14:paraId="60048826"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586" w:type="dxa"/>
            <w:gridSpan w:val="2"/>
            <w:tcBorders>
              <w:top w:val="single" w:sz="4" w:space="0" w:color="000000"/>
              <w:left w:val="single" w:sz="4" w:space="0" w:color="000000"/>
              <w:bottom w:val="single" w:sz="4" w:space="0" w:color="000000"/>
              <w:right w:val="single" w:sz="4" w:space="0" w:color="000000"/>
            </w:tcBorders>
            <w:vAlign w:val="center"/>
          </w:tcPr>
          <w:p w14:paraId="28E7F0A6"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586" w:type="dxa"/>
            <w:gridSpan w:val="2"/>
            <w:tcBorders>
              <w:top w:val="single" w:sz="4" w:space="0" w:color="000000"/>
              <w:left w:val="single" w:sz="4" w:space="0" w:color="000000"/>
              <w:bottom w:val="single" w:sz="4" w:space="0" w:color="000000"/>
              <w:right w:val="single" w:sz="4" w:space="0" w:color="000000"/>
            </w:tcBorders>
            <w:vAlign w:val="center"/>
          </w:tcPr>
          <w:p w14:paraId="6507D7C9"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793" w:type="dxa"/>
            <w:tcBorders>
              <w:top w:val="single" w:sz="4" w:space="0" w:color="000000"/>
              <w:left w:val="single" w:sz="4" w:space="0" w:color="000000"/>
              <w:bottom w:val="single" w:sz="4" w:space="0" w:color="000000"/>
              <w:right w:val="single" w:sz="4" w:space="0" w:color="000000"/>
            </w:tcBorders>
            <w:noWrap/>
            <w:vAlign w:val="center"/>
          </w:tcPr>
          <w:p w14:paraId="78EE1ECC"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c>
          <w:tcPr>
            <w:tcW w:w="1614" w:type="dxa"/>
            <w:gridSpan w:val="2"/>
            <w:tcBorders>
              <w:top w:val="single" w:sz="4" w:space="0" w:color="000000"/>
              <w:left w:val="single" w:sz="4" w:space="0" w:color="000000"/>
              <w:bottom w:val="single" w:sz="4" w:space="0" w:color="000000"/>
              <w:right w:val="single" w:sz="4" w:space="0" w:color="000000"/>
            </w:tcBorders>
            <w:vAlign w:val="center"/>
          </w:tcPr>
          <w:p w14:paraId="62205DB6"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858" w:type="dxa"/>
            <w:tcBorders>
              <w:top w:val="single" w:sz="4" w:space="0" w:color="000000"/>
              <w:left w:val="single" w:sz="4" w:space="0" w:color="000000"/>
              <w:bottom w:val="single" w:sz="4" w:space="0" w:color="000000"/>
              <w:right w:val="single" w:sz="4" w:space="0" w:color="000000"/>
            </w:tcBorders>
            <w:noWrap/>
            <w:vAlign w:val="center"/>
          </w:tcPr>
          <w:p w14:paraId="0EB7F4A6"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r>
      <w:tr w:rsidR="00675D20" w14:paraId="4FF4A348" w14:textId="77777777">
        <w:trPr>
          <w:trHeight w:val="394"/>
        </w:trPr>
        <w:tc>
          <w:tcPr>
            <w:tcW w:w="1714" w:type="dxa"/>
            <w:gridSpan w:val="2"/>
            <w:vMerge/>
            <w:tcBorders>
              <w:top w:val="single" w:sz="4" w:space="0" w:color="000000"/>
              <w:left w:val="single" w:sz="4" w:space="0" w:color="000000"/>
              <w:bottom w:val="single" w:sz="4" w:space="0" w:color="000000"/>
              <w:right w:val="single" w:sz="4" w:space="0" w:color="000000"/>
            </w:tcBorders>
            <w:vAlign w:val="center"/>
          </w:tcPr>
          <w:p w14:paraId="75EADD2D" w14:textId="77777777" w:rsidR="00675D20" w:rsidRDefault="00675D20">
            <w:pPr>
              <w:jc w:val="center"/>
              <w:rPr>
                <w:rFonts w:ascii="仿宋_GB2312" w:eastAsia="仿宋_GB2312" w:hAnsi="仿宋_GB2312" w:cs="仿宋_GB2312" w:hint="eastAsia"/>
                <w:color w:val="000000"/>
                <w:kern w:val="0"/>
                <w:szCs w:val="21"/>
                <w:lang w:bidi="ar"/>
              </w:rPr>
            </w:pPr>
          </w:p>
        </w:tc>
        <w:tc>
          <w:tcPr>
            <w:tcW w:w="857" w:type="dxa"/>
            <w:tcBorders>
              <w:top w:val="single" w:sz="4" w:space="0" w:color="000000"/>
              <w:left w:val="single" w:sz="4" w:space="0" w:color="000000"/>
              <w:bottom w:val="single" w:sz="4" w:space="0" w:color="000000"/>
              <w:right w:val="single" w:sz="4" w:space="0" w:color="000000"/>
            </w:tcBorders>
            <w:vAlign w:val="center"/>
          </w:tcPr>
          <w:p w14:paraId="4E341004"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其他资金</w:t>
            </w:r>
          </w:p>
        </w:tc>
        <w:tc>
          <w:tcPr>
            <w:tcW w:w="792" w:type="dxa"/>
            <w:tcBorders>
              <w:top w:val="single" w:sz="4" w:space="0" w:color="000000"/>
              <w:left w:val="single" w:sz="4" w:space="0" w:color="000000"/>
              <w:bottom w:val="single" w:sz="4" w:space="0" w:color="000000"/>
              <w:right w:val="single" w:sz="4" w:space="0" w:color="000000"/>
            </w:tcBorders>
            <w:vAlign w:val="center"/>
          </w:tcPr>
          <w:p w14:paraId="3E574F48"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586" w:type="dxa"/>
            <w:gridSpan w:val="2"/>
            <w:tcBorders>
              <w:top w:val="single" w:sz="4" w:space="0" w:color="000000"/>
              <w:left w:val="single" w:sz="4" w:space="0" w:color="000000"/>
              <w:bottom w:val="single" w:sz="4" w:space="0" w:color="000000"/>
              <w:right w:val="single" w:sz="4" w:space="0" w:color="000000"/>
            </w:tcBorders>
            <w:vAlign w:val="center"/>
          </w:tcPr>
          <w:p w14:paraId="3689513A"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1586" w:type="dxa"/>
            <w:gridSpan w:val="2"/>
            <w:tcBorders>
              <w:top w:val="single" w:sz="4" w:space="0" w:color="000000"/>
              <w:left w:val="single" w:sz="4" w:space="0" w:color="000000"/>
              <w:bottom w:val="single" w:sz="4" w:space="0" w:color="000000"/>
              <w:right w:val="single" w:sz="4" w:space="0" w:color="000000"/>
            </w:tcBorders>
            <w:vAlign w:val="center"/>
          </w:tcPr>
          <w:p w14:paraId="4CFDF044"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793" w:type="dxa"/>
            <w:tcBorders>
              <w:top w:val="single" w:sz="4" w:space="0" w:color="000000"/>
              <w:left w:val="single" w:sz="4" w:space="0" w:color="000000"/>
              <w:bottom w:val="single" w:sz="4" w:space="0" w:color="000000"/>
              <w:right w:val="single" w:sz="4" w:space="0" w:color="000000"/>
            </w:tcBorders>
            <w:noWrap/>
            <w:vAlign w:val="center"/>
          </w:tcPr>
          <w:p w14:paraId="44F7448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c>
          <w:tcPr>
            <w:tcW w:w="1614" w:type="dxa"/>
            <w:gridSpan w:val="2"/>
            <w:tcBorders>
              <w:top w:val="single" w:sz="4" w:space="0" w:color="000000"/>
              <w:left w:val="single" w:sz="4" w:space="0" w:color="000000"/>
              <w:bottom w:val="single" w:sz="4" w:space="0" w:color="000000"/>
              <w:right w:val="single" w:sz="4" w:space="0" w:color="000000"/>
            </w:tcBorders>
            <w:vAlign w:val="center"/>
          </w:tcPr>
          <w:p w14:paraId="5D0C06F7"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0</w:t>
            </w:r>
          </w:p>
        </w:tc>
        <w:tc>
          <w:tcPr>
            <w:tcW w:w="858" w:type="dxa"/>
            <w:tcBorders>
              <w:top w:val="single" w:sz="4" w:space="0" w:color="000000"/>
              <w:left w:val="single" w:sz="4" w:space="0" w:color="000000"/>
              <w:bottom w:val="single" w:sz="4" w:space="0" w:color="000000"/>
              <w:right w:val="single" w:sz="4" w:space="0" w:color="000000"/>
            </w:tcBorders>
            <w:noWrap/>
            <w:vAlign w:val="center"/>
          </w:tcPr>
          <w:p w14:paraId="31742678"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color w:val="000000"/>
                <w:kern w:val="0"/>
                <w:szCs w:val="21"/>
                <w:lang w:bidi="ar"/>
              </w:rPr>
              <w:t>——</w:t>
            </w:r>
          </w:p>
        </w:tc>
      </w:tr>
      <w:tr w:rsidR="00675D20" w14:paraId="54F09687" w14:textId="77777777">
        <w:trPr>
          <w:trHeight w:val="394"/>
        </w:trPr>
        <w:tc>
          <w:tcPr>
            <w:tcW w:w="171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728EB40"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年度总体目标</w:t>
            </w:r>
          </w:p>
        </w:tc>
        <w:tc>
          <w:tcPr>
            <w:tcW w:w="4028" w:type="dxa"/>
            <w:gridSpan w:val="5"/>
            <w:tcBorders>
              <w:top w:val="single" w:sz="4" w:space="0" w:color="000000"/>
              <w:left w:val="single" w:sz="4" w:space="0" w:color="000000"/>
              <w:bottom w:val="single" w:sz="4" w:space="0" w:color="000000"/>
              <w:right w:val="single" w:sz="4" w:space="0" w:color="000000"/>
            </w:tcBorders>
            <w:vAlign w:val="center"/>
          </w:tcPr>
          <w:p w14:paraId="77D5FE3E"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预期目标</w:t>
            </w:r>
          </w:p>
        </w:tc>
        <w:tc>
          <w:tcPr>
            <w:tcW w:w="4058" w:type="dxa"/>
            <w:gridSpan w:val="5"/>
            <w:tcBorders>
              <w:top w:val="single" w:sz="4" w:space="0" w:color="000000"/>
              <w:left w:val="single" w:sz="4" w:space="0" w:color="000000"/>
              <w:bottom w:val="single" w:sz="4" w:space="0" w:color="000000"/>
              <w:right w:val="single" w:sz="4" w:space="0" w:color="000000"/>
            </w:tcBorders>
            <w:vAlign w:val="center"/>
          </w:tcPr>
          <w:p w14:paraId="6787846F"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实际完成情况</w:t>
            </w:r>
          </w:p>
        </w:tc>
      </w:tr>
      <w:tr w:rsidR="00675D20" w14:paraId="01AF83EB" w14:textId="77777777">
        <w:trPr>
          <w:trHeight w:val="1141"/>
        </w:trPr>
        <w:tc>
          <w:tcPr>
            <w:tcW w:w="1714" w:type="dxa"/>
            <w:gridSpan w:val="2"/>
            <w:vMerge/>
            <w:tcBorders>
              <w:top w:val="single" w:sz="4" w:space="0" w:color="000000"/>
              <w:left w:val="single" w:sz="4" w:space="0" w:color="000000"/>
              <w:bottom w:val="single" w:sz="4" w:space="0" w:color="000000"/>
              <w:right w:val="single" w:sz="4" w:space="0" w:color="000000"/>
            </w:tcBorders>
            <w:vAlign w:val="center"/>
          </w:tcPr>
          <w:p w14:paraId="2CCB8AB7" w14:textId="77777777" w:rsidR="00675D20" w:rsidRDefault="00675D20">
            <w:pPr>
              <w:jc w:val="center"/>
              <w:rPr>
                <w:rFonts w:ascii="仿宋_GB2312" w:eastAsia="仿宋_GB2312" w:hAnsi="仿宋_GB2312" w:cs="仿宋_GB2312" w:hint="eastAsia"/>
                <w:color w:val="000000"/>
                <w:kern w:val="0"/>
                <w:szCs w:val="21"/>
                <w:lang w:bidi="ar"/>
              </w:rPr>
            </w:pPr>
          </w:p>
        </w:tc>
        <w:tc>
          <w:tcPr>
            <w:tcW w:w="4028" w:type="dxa"/>
            <w:gridSpan w:val="5"/>
            <w:tcBorders>
              <w:top w:val="single" w:sz="4" w:space="0" w:color="000000"/>
              <w:left w:val="single" w:sz="4" w:space="0" w:color="000000"/>
              <w:bottom w:val="single" w:sz="4" w:space="0" w:color="000000"/>
              <w:right w:val="single" w:sz="4" w:space="0" w:color="000000"/>
            </w:tcBorders>
            <w:vAlign w:val="center"/>
          </w:tcPr>
          <w:p w14:paraId="179567DF"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确保医院能够提供高质量、安全、高效的医疗服务，提高医院整体医疗水准，为患者的诊断、治疗工作提供了硬件保障，保障患者安全、提高工作效率、提升患者就医体验。</w:t>
            </w:r>
          </w:p>
        </w:tc>
        <w:tc>
          <w:tcPr>
            <w:tcW w:w="4058" w:type="dxa"/>
            <w:gridSpan w:val="5"/>
            <w:tcBorders>
              <w:top w:val="single" w:sz="4" w:space="0" w:color="000000"/>
              <w:left w:val="single" w:sz="4" w:space="0" w:color="000000"/>
              <w:bottom w:val="single" w:sz="4" w:space="0" w:color="000000"/>
              <w:right w:val="single" w:sz="4" w:space="0" w:color="000000"/>
            </w:tcBorders>
            <w:vAlign w:val="center"/>
          </w:tcPr>
          <w:p w14:paraId="59BEA43C" w14:textId="77777777" w:rsidR="00675D20"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自我院建院以来安装的楼顶字年久失修，出现破裂、灯珠损坏，存在安全隐患，为提供高质量、安全、高效的医疗服务，提升患者就医体验于2024年12月16日更换楼顶字，全年预算20万元，工程总造价11.86万元。剩余部分（8.14万元）结转到2025年用于民政患者床单、被褥及病员服采购。</w:t>
            </w:r>
          </w:p>
        </w:tc>
      </w:tr>
      <w:tr w:rsidR="00675D20" w14:paraId="2B3F62F7" w14:textId="77777777">
        <w:trPr>
          <w:trHeight w:val="640"/>
        </w:trPr>
        <w:tc>
          <w:tcPr>
            <w:tcW w:w="857" w:type="dxa"/>
            <w:tcBorders>
              <w:top w:val="single" w:sz="4" w:space="0" w:color="000000"/>
              <w:left w:val="single" w:sz="4" w:space="0" w:color="000000"/>
              <w:bottom w:val="single" w:sz="4" w:space="0" w:color="000000"/>
              <w:right w:val="single" w:sz="4" w:space="0" w:color="000000"/>
            </w:tcBorders>
            <w:vAlign w:val="center"/>
          </w:tcPr>
          <w:p w14:paraId="456473FC"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绩效指标</w:t>
            </w:r>
          </w:p>
        </w:tc>
        <w:tc>
          <w:tcPr>
            <w:tcW w:w="857" w:type="dxa"/>
            <w:tcBorders>
              <w:top w:val="single" w:sz="4" w:space="0" w:color="000000"/>
              <w:left w:val="single" w:sz="4" w:space="0" w:color="000000"/>
              <w:bottom w:val="single" w:sz="4" w:space="0" w:color="000000"/>
              <w:right w:val="single" w:sz="4" w:space="0" w:color="000000"/>
            </w:tcBorders>
            <w:vAlign w:val="center"/>
          </w:tcPr>
          <w:p w14:paraId="39C26B6F"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一级指标</w:t>
            </w:r>
          </w:p>
        </w:tc>
        <w:tc>
          <w:tcPr>
            <w:tcW w:w="857" w:type="dxa"/>
            <w:tcBorders>
              <w:top w:val="single" w:sz="4" w:space="0" w:color="000000"/>
              <w:left w:val="single" w:sz="4" w:space="0" w:color="000000"/>
              <w:bottom w:val="single" w:sz="4" w:space="0" w:color="000000"/>
              <w:right w:val="single" w:sz="4" w:space="0" w:color="000000"/>
            </w:tcBorders>
            <w:vAlign w:val="center"/>
          </w:tcPr>
          <w:p w14:paraId="72A0467B"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二级指标</w:t>
            </w:r>
          </w:p>
        </w:tc>
        <w:tc>
          <w:tcPr>
            <w:tcW w:w="792" w:type="dxa"/>
            <w:tcBorders>
              <w:top w:val="single" w:sz="4" w:space="0" w:color="000000"/>
              <w:left w:val="single" w:sz="4" w:space="0" w:color="000000"/>
              <w:bottom w:val="single" w:sz="4" w:space="0" w:color="000000"/>
              <w:right w:val="single" w:sz="4" w:space="0" w:color="000000"/>
            </w:tcBorders>
            <w:vAlign w:val="center"/>
          </w:tcPr>
          <w:p w14:paraId="09BCCFA1"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三级指标</w:t>
            </w:r>
          </w:p>
        </w:tc>
        <w:tc>
          <w:tcPr>
            <w:tcW w:w="793" w:type="dxa"/>
            <w:tcBorders>
              <w:top w:val="single" w:sz="4" w:space="0" w:color="000000"/>
              <w:left w:val="single" w:sz="4" w:space="0" w:color="000000"/>
              <w:bottom w:val="single" w:sz="4" w:space="0" w:color="000000"/>
              <w:right w:val="single" w:sz="4" w:space="0" w:color="000000"/>
            </w:tcBorders>
            <w:vAlign w:val="center"/>
          </w:tcPr>
          <w:p w14:paraId="2B75F92E"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指标性质</w:t>
            </w:r>
          </w:p>
        </w:tc>
        <w:tc>
          <w:tcPr>
            <w:tcW w:w="793" w:type="dxa"/>
            <w:tcBorders>
              <w:top w:val="single" w:sz="4" w:space="0" w:color="000000"/>
              <w:left w:val="single" w:sz="4" w:space="0" w:color="000000"/>
              <w:bottom w:val="single" w:sz="4" w:space="0" w:color="000000"/>
              <w:right w:val="single" w:sz="4" w:space="0" w:color="000000"/>
            </w:tcBorders>
            <w:vAlign w:val="center"/>
          </w:tcPr>
          <w:p w14:paraId="67E51B3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指标方向</w:t>
            </w:r>
          </w:p>
        </w:tc>
        <w:tc>
          <w:tcPr>
            <w:tcW w:w="793" w:type="dxa"/>
            <w:tcBorders>
              <w:top w:val="single" w:sz="4" w:space="0" w:color="000000"/>
              <w:left w:val="single" w:sz="4" w:space="0" w:color="000000"/>
              <w:bottom w:val="single" w:sz="4" w:space="0" w:color="000000"/>
              <w:right w:val="single" w:sz="4" w:space="0" w:color="000000"/>
            </w:tcBorders>
            <w:vAlign w:val="center"/>
          </w:tcPr>
          <w:p w14:paraId="5B5143ED"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年度指标值</w:t>
            </w:r>
          </w:p>
        </w:tc>
        <w:tc>
          <w:tcPr>
            <w:tcW w:w="793" w:type="dxa"/>
            <w:tcBorders>
              <w:top w:val="single" w:sz="4" w:space="0" w:color="000000"/>
              <w:left w:val="single" w:sz="4" w:space="0" w:color="000000"/>
              <w:bottom w:val="single" w:sz="4" w:space="0" w:color="000000"/>
              <w:right w:val="single" w:sz="4" w:space="0" w:color="000000"/>
            </w:tcBorders>
            <w:vAlign w:val="center"/>
          </w:tcPr>
          <w:p w14:paraId="57A7B11D"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实际完成值</w:t>
            </w:r>
          </w:p>
        </w:tc>
        <w:tc>
          <w:tcPr>
            <w:tcW w:w="793" w:type="dxa"/>
            <w:tcBorders>
              <w:top w:val="single" w:sz="4" w:space="0" w:color="000000"/>
              <w:left w:val="single" w:sz="4" w:space="0" w:color="000000"/>
              <w:bottom w:val="single" w:sz="4" w:space="0" w:color="000000"/>
              <w:right w:val="single" w:sz="4" w:space="0" w:color="000000"/>
            </w:tcBorders>
            <w:vAlign w:val="center"/>
          </w:tcPr>
          <w:p w14:paraId="57429374"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计量单位</w:t>
            </w:r>
          </w:p>
        </w:tc>
        <w:tc>
          <w:tcPr>
            <w:tcW w:w="792" w:type="dxa"/>
            <w:tcBorders>
              <w:top w:val="single" w:sz="4" w:space="0" w:color="000000"/>
              <w:left w:val="single" w:sz="4" w:space="0" w:color="000000"/>
              <w:bottom w:val="single" w:sz="4" w:space="0" w:color="000000"/>
              <w:right w:val="single" w:sz="4" w:space="0" w:color="000000"/>
            </w:tcBorders>
            <w:vAlign w:val="center"/>
          </w:tcPr>
          <w:p w14:paraId="301FB4E4"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分值</w:t>
            </w:r>
          </w:p>
        </w:tc>
        <w:tc>
          <w:tcPr>
            <w:tcW w:w="822" w:type="dxa"/>
            <w:tcBorders>
              <w:top w:val="single" w:sz="4" w:space="0" w:color="000000"/>
              <w:left w:val="single" w:sz="4" w:space="0" w:color="000000"/>
              <w:bottom w:val="single" w:sz="4" w:space="0" w:color="000000"/>
              <w:right w:val="single" w:sz="4" w:space="0" w:color="000000"/>
            </w:tcBorders>
            <w:vAlign w:val="center"/>
          </w:tcPr>
          <w:p w14:paraId="4B6B49F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得分</w:t>
            </w:r>
          </w:p>
        </w:tc>
        <w:tc>
          <w:tcPr>
            <w:tcW w:w="858" w:type="dxa"/>
            <w:tcBorders>
              <w:top w:val="single" w:sz="4" w:space="0" w:color="000000"/>
              <w:left w:val="single" w:sz="4" w:space="0" w:color="000000"/>
              <w:bottom w:val="single" w:sz="4" w:space="0" w:color="000000"/>
              <w:right w:val="single" w:sz="4" w:space="0" w:color="000000"/>
            </w:tcBorders>
            <w:vAlign w:val="center"/>
          </w:tcPr>
          <w:p w14:paraId="6E00AED0"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偏差原因分析及改进措施</w:t>
            </w:r>
          </w:p>
        </w:tc>
      </w:tr>
      <w:tr w:rsidR="00675D20" w14:paraId="53B6DFCE" w14:textId="77777777">
        <w:trPr>
          <w:trHeight w:val="858"/>
        </w:trPr>
        <w:tc>
          <w:tcPr>
            <w:tcW w:w="857" w:type="dxa"/>
            <w:vMerge w:val="restart"/>
            <w:tcBorders>
              <w:top w:val="single" w:sz="4" w:space="0" w:color="000000"/>
              <w:left w:val="single" w:sz="4" w:space="0" w:color="000000"/>
              <w:bottom w:val="nil"/>
              <w:right w:val="single" w:sz="4" w:space="0" w:color="000000"/>
            </w:tcBorders>
            <w:vAlign w:val="center"/>
          </w:tcPr>
          <w:p w14:paraId="39C46BE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绩效指标</w:t>
            </w:r>
          </w:p>
        </w:tc>
        <w:tc>
          <w:tcPr>
            <w:tcW w:w="857" w:type="dxa"/>
            <w:vMerge w:val="restart"/>
            <w:tcBorders>
              <w:top w:val="single" w:sz="4" w:space="0" w:color="000000"/>
              <w:left w:val="single" w:sz="4" w:space="0" w:color="000000"/>
              <w:bottom w:val="nil"/>
              <w:right w:val="single" w:sz="4" w:space="0" w:color="000000"/>
            </w:tcBorders>
            <w:vAlign w:val="center"/>
          </w:tcPr>
          <w:p w14:paraId="3F6B81E3"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产出指标</w:t>
            </w:r>
          </w:p>
        </w:tc>
        <w:tc>
          <w:tcPr>
            <w:tcW w:w="857" w:type="dxa"/>
            <w:vMerge w:val="restart"/>
            <w:tcBorders>
              <w:top w:val="single" w:sz="4" w:space="0" w:color="000000"/>
              <w:left w:val="single" w:sz="4" w:space="0" w:color="000000"/>
              <w:bottom w:val="nil"/>
              <w:right w:val="single" w:sz="4" w:space="0" w:color="000000"/>
            </w:tcBorders>
            <w:vAlign w:val="center"/>
          </w:tcPr>
          <w:p w14:paraId="1A62B191"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数量指标</w:t>
            </w:r>
          </w:p>
        </w:tc>
        <w:tc>
          <w:tcPr>
            <w:tcW w:w="792" w:type="dxa"/>
            <w:tcBorders>
              <w:top w:val="single" w:sz="4" w:space="0" w:color="000000"/>
              <w:left w:val="single" w:sz="4" w:space="0" w:color="000000"/>
              <w:bottom w:val="nil"/>
              <w:right w:val="single" w:sz="4" w:space="0" w:color="000000"/>
            </w:tcBorders>
            <w:vAlign w:val="center"/>
          </w:tcPr>
          <w:p w14:paraId="5742C1D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标识标志制作</w:t>
            </w:r>
          </w:p>
        </w:tc>
        <w:tc>
          <w:tcPr>
            <w:tcW w:w="793" w:type="dxa"/>
            <w:tcBorders>
              <w:top w:val="single" w:sz="4" w:space="0" w:color="000000"/>
              <w:left w:val="single" w:sz="4" w:space="0" w:color="000000"/>
              <w:bottom w:val="nil"/>
              <w:right w:val="single" w:sz="4" w:space="0" w:color="000000"/>
            </w:tcBorders>
            <w:vAlign w:val="center"/>
          </w:tcPr>
          <w:p w14:paraId="37126D55"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793" w:type="dxa"/>
            <w:tcBorders>
              <w:top w:val="single" w:sz="4" w:space="0" w:color="000000"/>
              <w:left w:val="single" w:sz="4" w:space="0" w:color="000000"/>
              <w:bottom w:val="nil"/>
              <w:right w:val="single" w:sz="4" w:space="0" w:color="000000"/>
            </w:tcBorders>
            <w:vAlign w:val="center"/>
          </w:tcPr>
          <w:p w14:paraId="58F919C3"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大于等于</w:t>
            </w:r>
          </w:p>
        </w:tc>
        <w:tc>
          <w:tcPr>
            <w:tcW w:w="793" w:type="dxa"/>
            <w:tcBorders>
              <w:top w:val="single" w:sz="4" w:space="0" w:color="000000"/>
              <w:left w:val="single" w:sz="4" w:space="0" w:color="000000"/>
              <w:bottom w:val="nil"/>
              <w:right w:val="single" w:sz="4" w:space="0" w:color="000000"/>
            </w:tcBorders>
            <w:vAlign w:val="center"/>
          </w:tcPr>
          <w:p w14:paraId="675E3D68"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w:t>
            </w:r>
          </w:p>
        </w:tc>
        <w:tc>
          <w:tcPr>
            <w:tcW w:w="793" w:type="dxa"/>
            <w:tcBorders>
              <w:top w:val="single" w:sz="4" w:space="0" w:color="000000"/>
              <w:left w:val="single" w:sz="4" w:space="0" w:color="000000"/>
              <w:bottom w:val="nil"/>
              <w:right w:val="single" w:sz="4" w:space="0" w:color="000000"/>
            </w:tcBorders>
            <w:vAlign w:val="center"/>
          </w:tcPr>
          <w:p w14:paraId="2566AA61"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w:t>
            </w:r>
          </w:p>
        </w:tc>
        <w:tc>
          <w:tcPr>
            <w:tcW w:w="793" w:type="dxa"/>
            <w:tcBorders>
              <w:top w:val="single" w:sz="4" w:space="0" w:color="000000"/>
              <w:left w:val="single" w:sz="4" w:space="0" w:color="000000"/>
              <w:bottom w:val="nil"/>
              <w:right w:val="single" w:sz="4" w:space="0" w:color="000000"/>
            </w:tcBorders>
            <w:vAlign w:val="center"/>
          </w:tcPr>
          <w:p w14:paraId="6EA31EC8"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项</w:t>
            </w:r>
          </w:p>
        </w:tc>
        <w:tc>
          <w:tcPr>
            <w:tcW w:w="792" w:type="dxa"/>
            <w:tcBorders>
              <w:top w:val="single" w:sz="4" w:space="0" w:color="000000"/>
              <w:left w:val="single" w:sz="4" w:space="0" w:color="000000"/>
              <w:bottom w:val="nil"/>
              <w:right w:val="single" w:sz="4" w:space="0" w:color="000000"/>
            </w:tcBorders>
            <w:vAlign w:val="center"/>
          </w:tcPr>
          <w:p w14:paraId="02E0CCCE"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7</w:t>
            </w:r>
          </w:p>
        </w:tc>
        <w:tc>
          <w:tcPr>
            <w:tcW w:w="822" w:type="dxa"/>
            <w:tcBorders>
              <w:top w:val="single" w:sz="4" w:space="0" w:color="000000"/>
              <w:left w:val="single" w:sz="4" w:space="0" w:color="000000"/>
              <w:bottom w:val="nil"/>
              <w:right w:val="single" w:sz="4" w:space="0" w:color="000000"/>
            </w:tcBorders>
            <w:vAlign w:val="center"/>
          </w:tcPr>
          <w:p w14:paraId="051DAEEA"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7</w:t>
            </w:r>
          </w:p>
        </w:tc>
        <w:tc>
          <w:tcPr>
            <w:tcW w:w="858" w:type="dxa"/>
            <w:tcBorders>
              <w:top w:val="single" w:sz="4" w:space="0" w:color="000000"/>
              <w:left w:val="single" w:sz="4" w:space="0" w:color="000000"/>
              <w:bottom w:val="nil"/>
              <w:right w:val="single" w:sz="4" w:space="0" w:color="000000"/>
            </w:tcBorders>
            <w:vAlign w:val="center"/>
          </w:tcPr>
          <w:p w14:paraId="5ECC03B3" w14:textId="77777777" w:rsidR="00675D20" w:rsidRDefault="00675D20">
            <w:pPr>
              <w:widowControl/>
              <w:jc w:val="center"/>
              <w:textAlignment w:val="center"/>
              <w:rPr>
                <w:rFonts w:ascii="仿宋_GB2312" w:eastAsia="仿宋_GB2312" w:hAnsi="仿宋_GB2312" w:cs="仿宋_GB2312" w:hint="eastAsia"/>
                <w:color w:val="000000"/>
                <w:kern w:val="0"/>
                <w:szCs w:val="21"/>
                <w:lang w:bidi="ar"/>
              </w:rPr>
            </w:pPr>
          </w:p>
        </w:tc>
      </w:tr>
      <w:tr w:rsidR="00675D20" w14:paraId="3E04467B" w14:textId="77777777">
        <w:trPr>
          <w:trHeight w:val="858"/>
        </w:trPr>
        <w:tc>
          <w:tcPr>
            <w:tcW w:w="857" w:type="dxa"/>
            <w:vMerge/>
            <w:tcBorders>
              <w:top w:val="single" w:sz="4" w:space="0" w:color="000000"/>
              <w:left w:val="single" w:sz="4" w:space="0" w:color="000000"/>
              <w:bottom w:val="nil"/>
              <w:right w:val="single" w:sz="4" w:space="0" w:color="000000"/>
            </w:tcBorders>
            <w:vAlign w:val="center"/>
          </w:tcPr>
          <w:p w14:paraId="29B4C112" w14:textId="77777777" w:rsidR="00675D20" w:rsidRDefault="00675D20">
            <w:pPr>
              <w:jc w:val="center"/>
              <w:rPr>
                <w:rFonts w:ascii="仿宋_GB2312" w:eastAsia="仿宋_GB2312" w:hAnsi="仿宋_GB2312" w:cs="仿宋_GB2312" w:hint="eastAsia"/>
                <w:color w:val="000000"/>
                <w:kern w:val="0"/>
                <w:szCs w:val="21"/>
                <w:lang w:bidi="ar"/>
              </w:rPr>
            </w:pPr>
          </w:p>
        </w:tc>
        <w:tc>
          <w:tcPr>
            <w:tcW w:w="857" w:type="dxa"/>
            <w:vMerge/>
            <w:tcBorders>
              <w:top w:val="single" w:sz="4" w:space="0" w:color="000000"/>
              <w:left w:val="single" w:sz="4" w:space="0" w:color="000000"/>
              <w:bottom w:val="nil"/>
              <w:right w:val="single" w:sz="4" w:space="0" w:color="000000"/>
            </w:tcBorders>
            <w:vAlign w:val="center"/>
          </w:tcPr>
          <w:p w14:paraId="165FA436" w14:textId="77777777" w:rsidR="00675D20" w:rsidRDefault="00675D20">
            <w:pPr>
              <w:jc w:val="center"/>
              <w:rPr>
                <w:rFonts w:ascii="仿宋_GB2312" w:eastAsia="仿宋_GB2312" w:hAnsi="仿宋_GB2312" w:cs="仿宋_GB2312" w:hint="eastAsia"/>
                <w:color w:val="000000"/>
                <w:kern w:val="0"/>
                <w:szCs w:val="21"/>
                <w:lang w:bidi="ar"/>
              </w:rPr>
            </w:pPr>
          </w:p>
        </w:tc>
        <w:tc>
          <w:tcPr>
            <w:tcW w:w="857" w:type="dxa"/>
            <w:vMerge/>
            <w:tcBorders>
              <w:top w:val="single" w:sz="4" w:space="0" w:color="000000"/>
              <w:left w:val="single" w:sz="4" w:space="0" w:color="000000"/>
              <w:bottom w:val="nil"/>
              <w:right w:val="single" w:sz="4" w:space="0" w:color="000000"/>
            </w:tcBorders>
            <w:vAlign w:val="center"/>
          </w:tcPr>
          <w:p w14:paraId="6E2B68D5" w14:textId="77777777" w:rsidR="00675D20" w:rsidRDefault="00675D20">
            <w:pPr>
              <w:jc w:val="center"/>
              <w:rPr>
                <w:rFonts w:ascii="仿宋_GB2312" w:eastAsia="仿宋_GB2312" w:hAnsi="仿宋_GB2312" w:cs="仿宋_GB2312" w:hint="eastAsia"/>
                <w:color w:val="000000"/>
                <w:kern w:val="0"/>
                <w:szCs w:val="21"/>
                <w:lang w:bidi="ar"/>
              </w:rPr>
            </w:pPr>
          </w:p>
        </w:tc>
        <w:tc>
          <w:tcPr>
            <w:tcW w:w="792" w:type="dxa"/>
            <w:tcBorders>
              <w:top w:val="single" w:sz="4" w:space="0" w:color="000000"/>
              <w:left w:val="single" w:sz="4" w:space="0" w:color="000000"/>
              <w:bottom w:val="nil"/>
              <w:right w:val="single" w:sz="4" w:space="0" w:color="000000"/>
            </w:tcBorders>
            <w:vAlign w:val="center"/>
          </w:tcPr>
          <w:p w14:paraId="12619C95"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标识标志安装</w:t>
            </w:r>
          </w:p>
        </w:tc>
        <w:tc>
          <w:tcPr>
            <w:tcW w:w="793" w:type="dxa"/>
            <w:tcBorders>
              <w:top w:val="single" w:sz="4" w:space="0" w:color="000000"/>
              <w:left w:val="single" w:sz="4" w:space="0" w:color="000000"/>
              <w:bottom w:val="nil"/>
              <w:right w:val="single" w:sz="4" w:space="0" w:color="000000"/>
            </w:tcBorders>
            <w:vAlign w:val="center"/>
          </w:tcPr>
          <w:p w14:paraId="45C0B481"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793" w:type="dxa"/>
            <w:tcBorders>
              <w:top w:val="single" w:sz="4" w:space="0" w:color="000000"/>
              <w:left w:val="single" w:sz="4" w:space="0" w:color="000000"/>
              <w:bottom w:val="nil"/>
              <w:right w:val="single" w:sz="4" w:space="0" w:color="000000"/>
            </w:tcBorders>
            <w:vAlign w:val="center"/>
          </w:tcPr>
          <w:p w14:paraId="0CD9916F"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大于等于</w:t>
            </w:r>
          </w:p>
        </w:tc>
        <w:tc>
          <w:tcPr>
            <w:tcW w:w="793" w:type="dxa"/>
            <w:tcBorders>
              <w:top w:val="single" w:sz="4" w:space="0" w:color="000000"/>
              <w:left w:val="single" w:sz="4" w:space="0" w:color="000000"/>
              <w:bottom w:val="nil"/>
              <w:right w:val="single" w:sz="4" w:space="0" w:color="000000"/>
            </w:tcBorders>
            <w:vAlign w:val="center"/>
          </w:tcPr>
          <w:p w14:paraId="11ACF744"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w:t>
            </w:r>
          </w:p>
        </w:tc>
        <w:tc>
          <w:tcPr>
            <w:tcW w:w="793" w:type="dxa"/>
            <w:tcBorders>
              <w:top w:val="single" w:sz="4" w:space="0" w:color="000000"/>
              <w:left w:val="single" w:sz="4" w:space="0" w:color="000000"/>
              <w:bottom w:val="nil"/>
              <w:right w:val="single" w:sz="4" w:space="0" w:color="000000"/>
            </w:tcBorders>
            <w:vAlign w:val="center"/>
          </w:tcPr>
          <w:p w14:paraId="33969810"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w:t>
            </w:r>
          </w:p>
        </w:tc>
        <w:tc>
          <w:tcPr>
            <w:tcW w:w="793" w:type="dxa"/>
            <w:tcBorders>
              <w:top w:val="single" w:sz="4" w:space="0" w:color="000000"/>
              <w:left w:val="single" w:sz="4" w:space="0" w:color="000000"/>
              <w:bottom w:val="nil"/>
              <w:right w:val="single" w:sz="4" w:space="0" w:color="000000"/>
            </w:tcBorders>
            <w:vAlign w:val="center"/>
          </w:tcPr>
          <w:p w14:paraId="335465AB"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项</w:t>
            </w:r>
          </w:p>
        </w:tc>
        <w:tc>
          <w:tcPr>
            <w:tcW w:w="792" w:type="dxa"/>
            <w:tcBorders>
              <w:top w:val="single" w:sz="4" w:space="0" w:color="000000"/>
              <w:left w:val="single" w:sz="4" w:space="0" w:color="000000"/>
              <w:bottom w:val="nil"/>
              <w:right w:val="single" w:sz="4" w:space="0" w:color="000000"/>
            </w:tcBorders>
            <w:vAlign w:val="center"/>
          </w:tcPr>
          <w:p w14:paraId="47CD3261"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w:t>
            </w:r>
          </w:p>
        </w:tc>
        <w:tc>
          <w:tcPr>
            <w:tcW w:w="822" w:type="dxa"/>
            <w:tcBorders>
              <w:top w:val="single" w:sz="4" w:space="0" w:color="000000"/>
              <w:left w:val="single" w:sz="4" w:space="0" w:color="000000"/>
              <w:bottom w:val="nil"/>
              <w:right w:val="single" w:sz="4" w:space="0" w:color="000000"/>
            </w:tcBorders>
            <w:vAlign w:val="center"/>
          </w:tcPr>
          <w:p w14:paraId="2612843D"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w:t>
            </w:r>
          </w:p>
        </w:tc>
        <w:tc>
          <w:tcPr>
            <w:tcW w:w="858" w:type="dxa"/>
            <w:tcBorders>
              <w:top w:val="single" w:sz="4" w:space="0" w:color="000000"/>
              <w:left w:val="single" w:sz="4" w:space="0" w:color="000000"/>
              <w:bottom w:val="nil"/>
              <w:right w:val="single" w:sz="4" w:space="0" w:color="000000"/>
            </w:tcBorders>
            <w:vAlign w:val="center"/>
          </w:tcPr>
          <w:p w14:paraId="2F67D933" w14:textId="77777777" w:rsidR="00675D20" w:rsidRDefault="00675D20">
            <w:pPr>
              <w:jc w:val="center"/>
              <w:rPr>
                <w:rFonts w:ascii="仿宋_GB2312" w:eastAsia="仿宋_GB2312" w:hAnsi="仿宋_GB2312" w:cs="仿宋_GB2312" w:hint="eastAsia"/>
                <w:color w:val="000000"/>
                <w:kern w:val="0"/>
                <w:szCs w:val="21"/>
                <w:lang w:bidi="ar"/>
              </w:rPr>
            </w:pPr>
          </w:p>
        </w:tc>
      </w:tr>
      <w:tr w:rsidR="00675D20" w14:paraId="3F932B03" w14:textId="77777777">
        <w:trPr>
          <w:trHeight w:val="858"/>
        </w:trPr>
        <w:tc>
          <w:tcPr>
            <w:tcW w:w="857" w:type="dxa"/>
            <w:vMerge/>
            <w:tcBorders>
              <w:top w:val="single" w:sz="4" w:space="0" w:color="000000"/>
              <w:left w:val="single" w:sz="4" w:space="0" w:color="000000"/>
              <w:bottom w:val="nil"/>
              <w:right w:val="single" w:sz="4" w:space="0" w:color="000000"/>
            </w:tcBorders>
            <w:vAlign w:val="center"/>
          </w:tcPr>
          <w:p w14:paraId="4510A510" w14:textId="77777777" w:rsidR="00675D20" w:rsidRDefault="00675D20">
            <w:pPr>
              <w:jc w:val="center"/>
              <w:rPr>
                <w:rFonts w:ascii="仿宋_GB2312" w:eastAsia="仿宋_GB2312" w:hAnsi="仿宋_GB2312" w:cs="仿宋_GB2312" w:hint="eastAsia"/>
                <w:color w:val="000000"/>
                <w:kern w:val="0"/>
                <w:szCs w:val="21"/>
                <w:lang w:bidi="ar"/>
              </w:rPr>
            </w:pPr>
          </w:p>
        </w:tc>
        <w:tc>
          <w:tcPr>
            <w:tcW w:w="857" w:type="dxa"/>
            <w:vMerge/>
            <w:tcBorders>
              <w:top w:val="single" w:sz="4" w:space="0" w:color="000000"/>
              <w:left w:val="single" w:sz="4" w:space="0" w:color="000000"/>
              <w:bottom w:val="nil"/>
              <w:right w:val="single" w:sz="4" w:space="0" w:color="000000"/>
            </w:tcBorders>
            <w:vAlign w:val="center"/>
          </w:tcPr>
          <w:p w14:paraId="2A99427C" w14:textId="77777777" w:rsidR="00675D20" w:rsidRDefault="00675D20">
            <w:pPr>
              <w:jc w:val="center"/>
              <w:rPr>
                <w:rFonts w:ascii="仿宋_GB2312" w:eastAsia="仿宋_GB2312" w:hAnsi="仿宋_GB2312" w:cs="仿宋_GB2312" w:hint="eastAsia"/>
                <w:color w:val="000000"/>
                <w:kern w:val="0"/>
                <w:szCs w:val="21"/>
                <w:lang w:bidi="ar"/>
              </w:rPr>
            </w:pPr>
          </w:p>
        </w:tc>
        <w:tc>
          <w:tcPr>
            <w:tcW w:w="857" w:type="dxa"/>
            <w:vMerge w:val="restart"/>
            <w:tcBorders>
              <w:top w:val="single" w:sz="4" w:space="0" w:color="000000"/>
              <w:left w:val="single" w:sz="4" w:space="0" w:color="000000"/>
              <w:bottom w:val="nil"/>
              <w:right w:val="single" w:sz="4" w:space="0" w:color="000000"/>
            </w:tcBorders>
            <w:vAlign w:val="center"/>
          </w:tcPr>
          <w:p w14:paraId="5498698F"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质量指标</w:t>
            </w:r>
          </w:p>
        </w:tc>
        <w:tc>
          <w:tcPr>
            <w:tcW w:w="792" w:type="dxa"/>
            <w:tcBorders>
              <w:top w:val="single" w:sz="4" w:space="0" w:color="000000"/>
              <w:left w:val="single" w:sz="4" w:space="0" w:color="000000"/>
              <w:bottom w:val="nil"/>
              <w:right w:val="single" w:sz="4" w:space="0" w:color="000000"/>
            </w:tcBorders>
            <w:vAlign w:val="center"/>
          </w:tcPr>
          <w:p w14:paraId="76167CF8"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标识标志制作验收合格率</w:t>
            </w:r>
          </w:p>
        </w:tc>
        <w:tc>
          <w:tcPr>
            <w:tcW w:w="793" w:type="dxa"/>
            <w:tcBorders>
              <w:top w:val="single" w:sz="4" w:space="0" w:color="000000"/>
              <w:left w:val="single" w:sz="4" w:space="0" w:color="000000"/>
              <w:bottom w:val="nil"/>
              <w:right w:val="single" w:sz="4" w:space="0" w:color="000000"/>
            </w:tcBorders>
            <w:vAlign w:val="center"/>
          </w:tcPr>
          <w:p w14:paraId="57C5371F"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793" w:type="dxa"/>
            <w:tcBorders>
              <w:top w:val="single" w:sz="4" w:space="0" w:color="000000"/>
              <w:left w:val="single" w:sz="4" w:space="0" w:color="000000"/>
              <w:bottom w:val="nil"/>
              <w:right w:val="single" w:sz="4" w:space="0" w:color="000000"/>
            </w:tcBorders>
            <w:vAlign w:val="center"/>
          </w:tcPr>
          <w:p w14:paraId="43E0720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等于</w:t>
            </w:r>
          </w:p>
        </w:tc>
        <w:tc>
          <w:tcPr>
            <w:tcW w:w="793" w:type="dxa"/>
            <w:tcBorders>
              <w:top w:val="single" w:sz="4" w:space="0" w:color="000000"/>
              <w:left w:val="single" w:sz="4" w:space="0" w:color="000000"/>
              <w:bottom w:val="nil"/>
              <w:right w:val="single" w:sz="4" w:space="0" w:color="000000"/>
            </w:tcBorders>
            <w:vAlign w:val="center"/>
          </w:tcPr>
          <w:p w14:paraId="14829716"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w:t>
            </w:r>
          </w:p>
        </w:tc>
        <w:tc>
          <w:tcPr>
            <w:tcW w:w="793" w:type="dxa"/>
            <w:tcBorders>
              <w:top w:val="single" w:sz="4" w:space="0" w:color="000000"/>
              <w:left w:val="single" w:sz="4" w:space="0" w:color="000000"/>
              <w:bottom w:val="nil"/>
              <w:right w:val="single" w:sz="4" w:space="0" w:color="000000"/>
            </w:tcBorders>
            <w:vAlign w:val="center"/>
          </w:tcPr>
          <w:p w14:paraId="70EAF118"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100.00</w:t>
            </w:r>
          </w:p>
        </w:tc>
        <w:tc>
          <w:tcPr>
            <w:tcW w:w="793" w:type="dxa"/>
            <w:tcBorders>
              <w:top w:val="single" w:sz="4" w:space="0" w:color="000000"/>
              <w:left w:val="single" w:sz="4" w:space="0" w:color="000000"/>
              <w:bottom w:val="nil"/>
              <w:right w:val="single" w:sz="4" w:space="0" w:color="000000"/>
            </w:tcBorders>
            <w:vAlign w:val="center"/>
          </w:tcPr>
          <w:p w14:paraId="00301837"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w:t>
            </w:r>
          </w:p>
        </w:tc>
        <w:tc>
          <w:tcPr>
            <w:tcW w:w="792" w:type="dxa"/>
            <w:tcBorders>
              <w:top w:val="single" w:sz="4" w:space="0" w:color="000000"/>
              <w:left w:val="single" w:sz="4" w:space="0" w:color="000000"/>
              <w:bottom w:val="nil"/>
              <w:right w:val="single" w:sz="4" w:space="0" w:color="000000"/>
            </w:tcBorders>
            <w:vAlign w:val="center"/>
          </w:tcPr>
          <w:p w14:paraId="501D981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7</w:t>
            </w:r>
          </w:p>
        </w:tc>
        <w:tc>
          <w:tcPr>
            <w:tcW w:w="822" w:type="dxa"/>
            <w:tcBorders>
              <w:top w:val="single" w:sz="4" w:space="0" w:color="000000"/>
              <w:left w:val="single" w:sz="4" w:space="0" w:color="000000"/>
              <w:bottom w:val="nil"/>
              <w:right w:val="single" w:sz="4" w:space="0" w:color="000000"/>
            </w:tcBorders>
            <w:vAlign w:val="center"/>
          </w:tcPr>
          <w:p w14:paraId="1A5FDD2F"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7</w:t>
            </w:r>
          </w:p>
        </w:tc>
        <w:tc>
          <w:tcPr>
            <w:tcW w:w="858" w:type="dxa"/>
            <w:tcBorders>
              <w:top w:val="single" w:sz="4" w:space="0" w:color="000000"/>
              <w:left w:val="single" w:sz="4" w:space="0" w:color="000000"/>
              <w:bottom w:val="nil"/>
              <w:right w:val="single" w:sz="4" w:space="0" w:color="000000"/>
            </w:tcBorders>
            <w:vAlign w:val="center"/>
          </w:tcPr>
          <w:p w14:paraId="6AB5127D" w14:textId="77777777" w:rsidR="00675D20" w:rsidRDefault="00675D20">
            <w:pPr>
              <w:jc w:val="center"/>
              <w:rPr>
                <w:rFonts w:ascii="仿宋_GB2312" w:eastAsia="仿宋_GB2312" w:hAnsi="仿宋_GB2312" w:cs="仿宋_GB2312" w:hint="eastAsia"/>
                <w:color w:val="000000"/>
                <w:kern w:val="0"/>
                <w:szCs w:val="21"/>
                <w:lang w:bidi="ar"/>
              </w:rPr>
            </w:pPr>
          </w:p>
        </w:tc>
      </w:tr>
      <w:tr w:rsidR="00675D20" w14:paraId="1F1BC007" w14:textId="77777777">
        <w:trPr>
          <w:trHeight w:val="858"/>
        </w:trPr>
        <w:tc>
          <w:tcPr>
            <w:tcW w:w="857" w:type="dxa"/>
            <w:vMerge/>
            <w:tcBorders>
              <w:top w:val="single" w:sz="4" w:space="0" w:color="000000"/>
              <w:left w:val="single" w:sz="4" w:space="0" w:color="000000"/>
              <w:bottom w:val="nil"/>
              <w:right w:val="single" w:sz="4" w:space="0" w:color="000000"/>
            </w:tcBorders>
            <w:vAlign w:val="center"/>
          </w:tcPr>
          <w:p w14:paraId="0BE5F79F" w14:textId="77777777" w:rsidR="00675D20" w:rsidRDefault="00675D20">
            <w:pPr>
              <w:jc w:val="center"/>
              <w:rPr>
                <w:rFonts w:ascii="仿宋_GB2312" w:eastAsia="仿宋_GB2312" w:hAnsi="仿宋_GB2312" w:cs="仿宋_GB2312" w:hint="eastAsia"/>
                <w:color w:val="000000"/>
                <w:kern w:val="0"/>
                <w:szCs w:val="21"/>
                <w:lang w:bidi="ar"/>
              </w:rPr>
            </w:pPr>
          </w:p>
        </w:tc>
        <w:tc>
          <w:tcPr>
            <w:tcW w:w="857" w:type="dxa"/>
            <w:vMerge/>
            <w:tcBorders>
              <w:top w:val="single" w:sz="4" w:space="0" w:color="000000"/>
              <w:left w:val="single" w:sz="4" w:space="0" w:color="000000"/>
              <w:bottom w:val="nil"/>
              <w:right w:val="single" w:sz="4" w:space="0" w:color="000000"/>
            </w:tcBorders>
            <w:vAlign w:val="center"/>
          </w:tcPr>
          <w:p w14:paraId="105946F6" w14:textId="77777777" w:rsidR="00675D20" w:rsidRDefault="00675D20">
            <w:pPr>
              <w:jc w:val="center"/>
              <w:rPr>
                <w:rFonts w:ascii="仿宋_GB2312" w:eastAsia="仿宋_GB2312" w:hAnsi="仿宋_GB2312" w:cs="仿宋_GB2312" w:hint="eastAsia"/>
                <w:color w:val="000000"/>
                <w:kern w:val="0"/>
                <w:szCs w:val="21"/>
                <w:lang w:bidi="ar"/>
              </w:rPr>
            </w:pPr>
          </w:p>
        </w:tc>
        <w:tc>
          <w:tcPr>
            <w:tcW w:w="857" w:type="dxa"/>
            <w:vMerge/>
            <w:tcBorders>
              <w:top w:val="single" w:sz="4" w:space="0" w:color="000000"/>
              <w:left w:val="single" w:sz="4" w:space="0" w:color="000000"/>
              <w:bottom w:val="nil"/>
              <w:right w:val="single" w:sz="4" w:space="0" w:color="000000"/>
            </w:tcBorders>
            <w:vAlign w:val="center"/>
          </w:tcPr>
          <w:p w14:paraId="4C0407AF" w14:textId="77777777" w:rsidR="00675D20" w:rsidRDefault="00675D20">
            <w:pPr>
              <w:jc w:val="center"/>
              <w:rPr>
                <w:rFonts w:ascii="仿宋_GB2312" w:eastAsia="仿宋_GB2312" w:hAnsi="仿宋_GB2312" w:cs="仿宋_GB2312" w:hint="eastAsia"/>
                <w:color w:val="000000"/>
                <w:kern w:val="0"/>
                <w:szCs w:val="21"/>
                <w:lang w:bidi="ar"/>
              </w:rPr>
            </w:pPr>
          </w:p>
        </w:tc>
        <w:tc>
          <w:tcPr>
            <w:tcW w:w="792" w:type="dxa"/>
            <w:tcBorders>
              <w:top w:val="single" w:sz="4" w:space="0" w:color="000000"/>
              <w:left w:val="single" w:sz="4" w:space="0" w:color="000000"/>
              <w:bottom w:val="nil"/>
              <w:right w:val="single" w:sz="4" w:space="0" w:color="000000"/>
            </w:tcBorders>
            <w:vAlign w:val="center"/>
          </w:tcPr>
          <w:p w14:paraId="51A7A6E1"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标识标志安装验收</w:t>
            </w:r>
            <w:r>
              <w:rPr>
                <w:rFonts w:ascii="仿宋_GB2312" w:eastAsia="仿宋_GB2312" w:hAnsi="仿宋_GB2312" w:cs="仿宋_GB2312" w:hint="eastAsia"/>
                <w:color w:val="000000"/>
                <w:kern w:val="0"/>
                <w:szCs w:val="21"/>
                <w:lang w:bidi="ar"/>
              </w:rPr>
              <w:lastRenderedPageBreak/>
              <w:t>合格率</w:t>
            </w:r>
          </w:p>
        </w:tc>
        <w:tc>
          <w:tcPr>
            <w:tcW w:w="793" w:type="dxa"/>
            <w:tcBorders>
              <w:top w:val="single" w:sz="4" w:space="0" w:color="000000"/>
              <w:left w:val="single" w:sz="4" w:space="0" w:color="000000"/>
              <w:bottom w:val="nil"/>
              <w:right w:val="single" w:sz="4" w:space="0" w:color="000000"/>
            </w:tcBorders>
            <w:vAlign w:val="center"/>
          </w:tcPr>
          <w:p w14:paraId="27B9EB91"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lastRenderedPageBreak/>
              <w:t>正向</w:t>
            </w:r>
          </w:p>
        </w:tc>
        <w:tc>
          <w:tcPr>
            <w:tcW w:w="793" w:type="dxa"/>
            <w:tcBorders>
              <w:top w:val="single" w:sz="4" w:space="0" w:color="000000"/>
              <w:left w:val="single" w:sz="4" w:space="0" w:color="000000"/>
              <w:bottom w:val="nil"/>
              <w:right w:val="single" w:sz="4" w:space="0" w:color="000000"/>
            </w:tcBorders>
            <w:vAlign w:val="center"/>
          </w:tcPr>
          <w:p w14:paraId="228EEDBF"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等于</w:t>
            </w:r>
          </w:p>
        </w:tc>
        <w:tc>
          <w:tcPr>
            <w:tcW w:w="793" w:type="dxa"/>
            <w:tcBorders>
              <w:top w:val="single" w:sz="4" w:space="0" w:color="000000"/>
              <w:left w:val="single" w:sz="4" w:space="0" w:color="000000"/>
              <w:bottom w:val="nil"/>
              <w:right w:val="single" w:sz="4" w:space="0" w:color="000000"/>
            </w:tcBorders>
            <w:vAlign w:val="center"/>
          </w:tcPr>
          <w:p w14:paraId="60438A95"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w:t>
            </w:r>
          </w:p>
        </w:tc>
        <w:tc>
          <w:tcPr>
            <w:tcW w:w="793" w:type="dxa"/>
            <w:tcBorders>
              <w:top w:val="single" w:sz="4" w:space="0" w:color="000000"/>
              <w:left w:val="single" w:sz="4" w:space="0" w:color="000000"/>
              <w:bottom w:val="nil"/>
              <w:right w:val="single" w:sz="4" w:space="0" w:color="000000"/>
            </w:tcBorders>
            <w:vAlign w:val="center"/>
          </w:tcPr>
          <w:p w14:paraId="1A2859F0"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100.00</w:t>
            </w:r>
          </w:p>
        </w:tc>
        <w:tc>
          <w:tcPr>
            <w:tcW w:w="793" w:type="dxa"/>
            <w:tcBorders>
              <w:top w:val="single" w:sz="4" w:space="0" w:color="000000"/>
              <w:left w:val="single" w:sz="4" w:space="0" w:color="000000"/>
              <w:bottom w:val="nil"/>
              <w:right w:val="single" w:sz="4" w:space="0" w:color="000000"/>
            </w:tcBorders>
            <w:vAlign w:val="center"/>
          </w:tcPr>
          <w:p w14:paraId="190EFD91"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w:t>
            </w:r>
          </w:p>
        </w:tc>
        <w:tc>
          <w:tcPr>
            <w:tcW w:w="792" w:type="dxa"/>
            <w:tcBorders>
              <w:top w:val="single" w:sz="4" w:space="0" w:color="000000"/>
              <w:left w:val="single" w:sz="4" w:space="0" w:color="000000"/>
              <w:bottom w:val="nil"/>
              <w:right w:val="single" w:sz="4" w:space="0" w:color="000000"/>
            </w:tcBorders>
            <w:vAlign w:val="center"/>
          </w:tcPr>
          <w:p w14:paraId="6F22720C"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w:t>
            </w:r>
          </w:p>
        </w:tc>
        <w:tc>
          <w:tcPr>
            <w:tcW w:w="822" w:type="dxa"/>
            <w:tcBorders>
              <w:top w:val="single" w:sz="4" w:space="0" w:color="000000"/>
              <w:left w:val="single" w:sz="4" w:space="0" w:color="000000"/>
              <w:bottom w:val="nil"/>
              <w:right w:val="single" w:sz="4" w:space="0" w:color="000000"/>
            </w:tcBorders>
            <w:vAlign w:val="center"/>
          </w:tcPr>
          <w:p w14:paraId="177E366A"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w:t>
            </w:r>
          </w:p>
        </w:tc>
        <w:tc>
          <w:tcPr>
            <w:tcW w:w="858" w:type="dxa"/>
            <w:tcBorders>
              <w:top w:val="single" w:sz="4" w:space="0" w:color="000000"/>
              <w:left w:val="single" w:sz="4" w:space="0" w:color="000000"/>
              <w:bottom w:val="nil"/>
              <w:right w:val="single" w:sz="4" w:space="0" w:color="000000"/>
            </w:tcBorders>
            <w:vAlign w:val="center"/>
          </w:tcPr>
          <w:p w14:paraId="5FFA4451" w14:textId="77777777" w:rsidR="00675D20" w:rsidRDefault="00675D20">
            <w:pPr>
              <w:jc w:val="center"/>
              <w:rPr>
                <w:rFonts w:ascii="仿宋_GB2312" w:eastAsia="仿宋_GB2312" w:hAnsi="仿宋_GB2312" w:cs="仿宋_GB2312" w:hint="eastAsia"/>
                <w:color w:val="000000"/>
                <w:kern w:val="0"/>
                <w:szCs w:val="21"/>
                <w:lang w:bidi="ar"/>
              </w:rPr>
            </w:pPr>
          </w:p>
        </w:tc>
      </w:tr>
      <w:tr w:rsidR="00675D20" w14:paraId="68AD52BC" w14:textId="77777777">
        <w:trPr>
          <w:trHeight w:val="858"/>
        </w:trPr>
        <w:tc>
          <w:tcPr>
            <w:tcW w:w="857" w:type="dxa"/>
            <w:vMerge/>
            <w:tcBorders>
              <w:top w:val="single" w:sz="4" w:space="0" w:color="000000"/>
              <w:left w:val="single" w:sz="4" w:space="0" w:color="000000"/>
              <w:bottom w:val="nil"/>
              <w:right w:val="single" w:sz="4" w:space="0" w:color="000000"/>
            </w:tcBorders>
            <w:vAlign w:val="center"/>
          </w:tcPr>
          <w:p w14:paraId="06A295E7" w14:textId="77777777" w:rsidR="00675D20" w:rsidRDefault="00675D20">
            <w:pPr>
              <w:jc w:val="center"/>
              <w:rPr>
                <w:rFonts w:ascii="仿宋_GB2312" w:eastAsia="仿宋_GB2312" w:hAnsi="仿宋_GB2312" w:cs="仿宋_GB2312" w:hint="eastAsia"/>
                <w:color w:val="000000"/>
                <w:kern w:val="0"/>
                <w:szCs w:val="21"/>
                <w:lang w:bidi="ar"/>
              </w:rPr>
            </w:pPr>
          </w:p>
        </w:tc>
        <w:tc>
          <w:tcPr>
            <w:tcW w:w="857" w:type="dxa"/>
            <w:vMerge/>
            <w:tcBorders>
              <w:top w:val="single" w:sz="4" w:space="0" w:color="000000"/>
              <w:left w:val="single" w:sz="4" w:space="0" w:color="000000"/>
              <w:bottom w:val="nil"/>
              <w:right w:val="single" w:sz="4" w:space="0" w:color="000000"/>
            </w:tcBorders>
            <w:vAlign w:val="center"/>
          </w:tcPr>
          <w:p w14:paraId="265D6BBA" w14:textId="77777777" w:rsidR="00675D20" w:rsidRDefault="00675D20">
            <w:pPr>
              <w:jc w:val="center"/>
              <w:rPr>
                <w:rFonts w:ascii="仿宋_GB2312" w:eastAsia="仿宋_GB2312" w:hAnsi="仿宋_GB2312" w:cs="仿宋_GB2312" w:hint="eastAsia"/>
                <w:color w:val="000000"/>
                <w:kern w:val="0"/>
                <w:szCs w:val="21"/>
                <w:lang w:bidi="ar"/>
              </w:rPr>
            </w:pPr>
          </w:p>
        </w:tc>
        <w:tc>
          <w:tcPr>
            <w:tcW w:w="857" w:type="dxa"/>
            <w:vMerge w:val="restart"/>
            <w:tcBorders>
              <w:top w:val="single" w:sz="4" w:space="0" w:color="000000"/>
              <w:left w:val="single" w:sz="4" w:space="0" w:color="000000"/>
              <w:bottom w:val="nil"/>
              <w:right w:val="single" w:sz="4" w:space="0" w:color="000000"/>
            </w:tcBorders>
            <w:vAlign w:val="center"/>
          </w:tcPr>
          <w:p w14:paraId="68FA89DF"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时效指标</w:t>
            </w:r>
          </w:p>
        </w:tc>
        <w:tc>
          <w:tcPr>
            <w:tcW w:w="792" w:type="dxa"/>
            <w:tcBorders>
              <w:top w:val="single" w:sz="4" w:space="0" w:color="000000"/>
              <w:left w:val="single" w:sz="4" w:space="0" w:color="000000"/>
              <w:bottom w:val="nil"/>
              <w:right w:val="single" w:sz="4" w:space="0" w:color="000000"/>
            </w:tcBorders>
            <w:vAlign w:val="center"/>
          </w:tcPr>
          <w:p w14:paraId="6E881EE7"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项目开始时间</w:t>
            </w:r>
          </w:p>
        </w:tc>
        <w:tc>
          <w:tcPr>
            <w:tcW w:w="793" w:type="dxa"/>
            <w:tcBorders>
              <w:top w:val="single" w:sz="4" w:space="0" w:color="000000"/>
              <w:left w:val="single" w:sz="4" w:space="0" w:color="000000"/>
              <w:bottom w:val="nil"/>
              <w:right w:val="single" w:sz="4" w:space="0" w:color="000000"/>
            </w:tcBorders>
            <w:vAlign w:val="center"/>
          </w:tcPr>
          <w:p w14:paraId="77167D86"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定性</w:t>
            </w:r>
          </w:p>
        </w:tc>
        <w:tc>
          <w:tcPr>
            <w:tcW w:w="793" w:type="dxa"/>
            <w:tcBorders>
              <w:top w:val="single" w:sz="4" w:space="0" w:color="000000"/>
              <w:left w:val="single" w:sz="4" w:space="0" w:color="000000"/>
              <w:bottom w:val="nil"/>
              <w:right w:val="single" w:sz="4" w:space="0" w:color="000000"/>
            </w:tcBorders>
            <w:vAlign w:val="center"/>
          </w:tcPr>
          <w:p w14:paraId="34DA7664" w14:textId="77777777" w:rsidR="00675D20" w:rsidRDefault="00675D20">
            <w:pPr>
              <w:jc w:val="center"/>
              <w:rPr>
                <w:rFonts w:ascii="仿宋_GB2312" w:eastAsia="仿宋_GB2312" w:hAnsi="仿宋_GB2312" w:cs="仿宋_GB2312" w:hint="eastAsia"/>
                <w:color w:val="000000"/>
                <w:kern w:val="0"/>
                <w:szCs w:val="21"/>
                <w:lang w:bidi="ar"/>
              </w:rPr>
            </w:pPr>
          </w:p>
        </w:tc>
        <w:tc>
          <w:tcPr>
            <w:tcW w:w="793" w:type="dxa"/>
            <w:tcBorders>
              <w:top w:val="single" w:sz="4" w:space="0" w:color="000000"/>
              <w:left w:val="single" w:sz="4" w:space="0" w:color="000000"/>
              <w:bottom w:val="nil"/>
              <w:right w:val="single" w:sz="4" w:space="0" w:color="000000"/>
            </w:tcBorders>
            <w:vAlign w:val="center"/>
          </w:tcPr>
          <w:p w14:paraId="3BFCA5C8"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2024年12月31日前</w:t>
            </w:r>
          </w:p>
        </w:tc>
        <w:tc>
          <w:tcPr>
            <w:tcW w:w="793" w:type="dxa"/>
            <w:tcBorders>
              <w:top w:val="single" w:sz="4" w:space="0" w:color="000000"/>
              <w:left w:val="single" w:sz="4" w:space="0" w:color="000000"/>
              <w:bottom w:val="nil"/>
              <w:right w:val="single" w:sz="4" w:space="0" w:color="000000"/>
            </w:tcBorders>
            <w:vAlign w:val="center"/>
          </w:tcPr>
          <w:p w14:paraId="6670C01F"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2024年12月31日前</w:t>
            </w:r>
          </w:p>
        </w:tc>
        <w:tc>
          <w:tcPr>
            <w:tcW w:w="793" w:type="dxa"/>
            <w:tcBorders>
              <w:top w:val="single" w:sz="4" w:space="0" w:color="000000"/>
              <w:left w:val="single" w:sz="4" w:space="0" w:color="000000"/>
              <w:bottom w:val="nil"/>
              <w:right w:val="single" w:sz="4" w:space="0" w:color="000000"/>
            </w:tcBorders>
            <w:vAlign w:val="center"/>
          </w:tcPr>
          <w:p w14:paraId="0E8756A2" w14:textId="77777777" w:rsidR="00675D20" w:rsidRDefault="00675D20">
            <w:pPr>
              <w:jc w:val="center"/>
              <w:rPr>
                <w:rFonts w:ascii="仿宋_GB2312" w:eastAsia="仿宋_GB2312" w:hAnsi="仿宋_GB2312" w:cs="仿宋_GB2312" w:hint="eastAsia"/>
                <w:color w:val="000000"/>
                <w:kern w:val="0"/>
                <w:szCs w:val="21"/>
                <w:lang w:bidi="ar"/>
              </w:rPr>
            </w:pPr>
          </w:p>
        </w:tc>
        <w:tc>
          <w:tcPr>
            <w:tcW w:w="792" w:type="dxa"/>
            <w:tcBorders>
              <w:top w:val="single" w:sz="4" w:space="0" w:color="000000"/>
              <w:left w:val="single" w:sz="4" w:space="0" w:color="000000"/>
              <w:bottom w:val="nil"/>
              <w:right w:val="single" w:sz="4" w:space="0" w:color="000000"/>
            </w:tcBorders>
            <w:vAlign w:val="center"/>
          </w:tcPr>
          <w:p w14:paraId="79133181"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822" w:type="dxa"/>
            <w:tcBorders>
              <w:top w:val="single" w:sz="4" w:space="0" w:color="000000"/>
              <w:left w:val="single" w:sz="4" w:space="0" w:color="000000"/>
              <w:bottom w:val="nil"/>
              <w:right w:val="single" w:sz="4" w:space="0" w:color="000000"/>
            </w:tcBorders>
            <w:vAlign w:val="center"/>
          </w:tcPr>
          <w:p w14:paraId="705F2BF4"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858" w:type="dxa"/>
            <w:tcBorders>
              <w:top w:val="single" w:sz="4" w:space="0" w:color="000000"/>
              <w:left w:val="single" w:sz="4" w:space="0" w:color="000000"/>
              <w:bottom w:val="nil"/>
              <w:right w:val="single" w:sz="4" w:space="0" w:color="000000"/>
            </w:tcBorders>
            <w:vAlign w:val="center"/>
          </w:tcPr>
          <w:p w14:paraId="0E2626DB" w14:textId="77777777" w:rsidR="00675D20" w:rsidRDefault="00675D20">
            <w:pPr>
              <w:jc w:val="center"/>
              <w:rPr>
                <w:rFonts w:ascii="仿宋_GB2312" w:eastAsia="仿宋_GB2312" w:hAnsi="仿宋_GB2312" w:cs="仿宋_GB2312" w:hint="eastAsia"/>
                <w:color w:val="000000"/>
                <w:kern w:val="0"/>
                <w:szCs w:val="21"/>
                <w:lang w:bidi="ar"/>
              </w:rPr>
            </w:pPr>
          </w:p>
        </w:tc>
      </w:tr>
      <w:tr w:rsidR="00675D20" w14:paraId="0AEE578E" w14:textId="77777777">
        <w:trPr>
          <w:trHeight w:val="858"/>
        </w:trPr>
        <w:tc>
          <w:tcPr>
            <w:tcW w:w="857" w:type="dxa"/>
            <w:vMerge/>
            <w:tcBorders>
              <w:top w:val="single" w:sz="4" w:space="0" w:color="000000"/>
              <w:left w:val="single" w:sz="4" w:space="0" w:color="000000"/>
              <w:bottom w:val="nil"/>
              <w:right w:val="single" w:sz="4" w:space="0" w:color="000000"/>
            </w:tcBorders>
            <w:vAlign w:val="center"/>
          </w:tcPr>
          <w:p w14:paraId="5C4BD275" w14:textId="77777777" w:rsidR="00675D20" w:rsidRDefault="00675D20">
            <w:pPr>
              <w:jc w:val="center"/>
              <w:rPr>
                <w:rFonts w:ascii="仿宋_GB2312" w:eastAsia="仿宋_GB2312" w:hAnsi="仿宋_GB2312" w:cs="仿宋_GB2312" w:hint="eastAsia"/>
                <w:color w:val="000000"/>
                <w:kern w:val="0"/>
                <w:szCs w:val="21"/>
                <w:lang w:bidi="ar"/>
              </w:rPr>
            </w:pPr>
          </w:p>
        </w:tc>
        <w:tc>
          <w:tcPr>
            <w:tcW w:w="857" w:type="dxa"/>
            <w:vMerge/>
            <w:tcBorders>
              <w:top w:val="single" w:sz="4" w:space="0" w:color="000000"/>
              <w:left w:val="single" w:sz="4" w:space="0" w:color="000000"/>
              <w:bottom w:val="nil"/>
              <w:right w:val="single" w:sz="4" w:space="0" w:color="000000"/>
            </w:tcBorders>
            <w:vAlign w:val="center"/>
          </w:tcPr>
          <w:p w14:paraId="63D5BC60" w14:textId="77777777" w:rsidR="00675D20" w:rsidRDefault="00675D20">
            <w:pPr>
              <w:jc w:val="center"/>
              <w:rPr>
                <w:rFonts w:ascii="仿宋_GB2312" w:eastAsia="仿宋_GB2312" w:hAnsi="仿宋_GB2312" w:cs="仿宋_GB2312" w:hint="eastAsia"/>
                <w:color w:val="000000"/>
                <w:kern w:val="0"/>
                <w:szCs w:val="21"/>
                <w:lang w:bidi="ar"/>
              </w:rPr>
            </w:pPr>
          </w:p>
        </w:tc>
        <w:tc>
          <w:tcPr>
            <w:tcW w:w="857" w:type="dxa"/>
            <w:vMerge/>
            <w:tcBorders>
              <w:top w:val="single" w:sz="4" w:space="0" w:color="000000"/>
              <w:left w:val="single" w:sz="4" w:space="0" w:color="000000"/>
              <w:bottom w:val="nil"/>
              <w:right w:val="single" w:sz="4" w:space="0" w:color="000000"/>
            </w:tcBorders>
            <w:vAlign w:val="center"/>
          </w:tcPr>
          <w:p w14:paraId="19A8A1F8" w14:textId="77777777" w:rsidR="00675D20" w:rsidRDefault="00675D20">
            <w:pPr>
              <w:jc w:val="center"/>
              <w:rPr>
                <w:rFonts w:ascii="仿宋_GB2312" w:eastAsia="仿宋_GB2312" w:hAnsi="仿宋_GB2312" w:cs="仿宋_GB2312" w:hint="eastAsia"/>
                <w:color w:val="000000"/>
                <w:kern w:val="0"/>
                <w:szCs w:val="21"/>
                <w:lang w:bidi="ar"/>
              </w:rPr>
            </w:pPr>
          </w:p>
        </w:tc>
        <w:tc>
          <w:tcPr>
            <w:tcW w:w="792" w:type="dxa"/>
            <w:tcBorders>
              <w:top w:val="single" w:sz="4" w:space="0" w:color="000000"/>
              <w:left w:val="single" w:sz="4" w:space="0" w:color="000000"/>
              <w:bottom w:val="nil"/>
              <w:right w:val="single" w:sz="4" w:space="0" w:color="000000"/>
            </w:tcBorders>
            <w:vAlign w:val="center"/>
          </w:tcPr>
          <w:p w14:paraId="755A5A91"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项目完成时间</w:t>
            </w:r>
          </w:p>
        </w:tc>
        <w:tc>
          <w:tcPr>
            <w:tcW w:w="793" w:type="dxa"/>
            <w:tcBorders>
              <w:top w:val="single" w:sz="4" w:space="0" w:color="000000"/>
              <w:left w:val="single" w:sz="4" w:space="0" w:color="000000"/>
              <w:bottom w:val="nil"/>
              <w:right w:val="single" w:sz="4" w:space="0" w:color="000000"/>
            </w:tcBorders>
            <w:vAlign w:val="center"/>
          </w:tcPr>
          <w:p w14:paraId="265164B6"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定性</w:t>
            </w:r>
          </w:p>
        </w:tc>
        <w:tc>
          <w:tcPr>
            <w:tcW w:w="793" w:type="dxa"/>
            <w:tcBorders>
              <w:top w:val="single" w:sz="4" w:space="0" w:color="000000"/>
              <w:left w:val="single" w:sz="4" w:space="0" w:color="000000"/>
              <w:bottom w:val="nil"/>
              <w:right w:val="single" w:sz="4" w:space="0" w:color="000000"/>
            </w:tcBorders>
            <w:vAlign w:val="center"/>
          </w:tcPr>
          <w:p w14:paraId="1B9173A9" w14:textId="77777777" w:rsidR="00675D20" w:rsidRDefault="00675D20">
            <w:pPr>
              <w:jc w:val="center"/>
              <w:rPr>
                <w:rFonts w:ascii="仿宋_GB2312" w:eastAsia="仿宋_GB2312" w:hAnsi="仿宋_GB2312" w:cs="仿宋_GB2312" w:hint="eastAsia"/>
                <w:color w:val="000000"/>
                <w:kern w:val="0"/>
                <w:szCs w:val="21"/>
                <w:lang w:bidi="ar"/>
              </w:rPr>
            </w:pPr>
          </w:p>
        </w:tc>
        <w:tc>
          <w:tcPr>
            <w:tcW w:w="793" w:type="dxa"/>
            <w:tcBorders>
              <w:top w:val="single" w:sz="4" w:space="0" w:color="000000"/>
              <w:left w:val="single" w:sz="4" w:space="0" w:color="000000"/>
              <w:bottom w:val="nil"/>
              <w:right w:val="single" w:sz="4" w:space="0" w:color="000000"/>
            </w:tcBorders>
            <w:vAlign w:val="center"/>
          </w:tcPr>
          <w:p w14:paraId="360ED03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2024年12月31日前</w:t>
            </w:r>
          </w:p>
        </w:tc>
        <w:tc>
          <w:tcPr>
            <w:tcW w:w="793" w:type="dxa"/>
            <w:tcBorders>
              <w:top w:val="single" w:sz="4" w:space="0" w:color="000000"/>
              <w:left w:val="single" w:sz="4" w:space="0" w:color="000000"/>
              <w:bottom w:val="nil"/>
              <w:right w:val="single" w:sz="4" w:space="0" w:color="000000"/>
            </w:tcBorders>
            <w:vAlign w:val="center"/>
          </w:tcPr>
          <w:p w14:paraId="7155D1AC"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2024年12月31日前</w:t>
            </w:r>
          </w:p>
        </w:tc>
        <w:tc>
          <w:tcPr>
            <w:tcW w:w="793" w:type="dxa"/>
            <w:tcBorders>
              <w:top w:val="single" w:sz="4" w:space="0" w:color="000000"/>
              <w:left w:val="single" w:sz="4" w:space="0" w:color="000000"/>
              <w:bottom w:val="nil"/>
              <w:right w:val="single" w:sz="4" w:space="0" w:color="000000"/>
            </w:tcBorders>
            <w:vAlign w:val="center"/>
          </w:tcPr>
          <w:p w14:paraId="0459A694" w14:textId="77777777" w:rsidR="00675D20" w:rsidRDefault="00675D20">
            <w:pPr>
              <w:jc w:val="center"/>
              <w:rPr>
                <w:rFonts w:ascii="仿宋_GB2312" w:eastAsia="仿宋_GB2312" w:hAnsi="仿宋_GB2312" w:cs="仿宋_GB2312" w:hint="eastAsia"/>
                <w:color w:val="000000"/>
                <w:kern w:val="0"/>
                <w:szCs w:val="21"/>
                <w:lang w:bidi="ar"/>
              </w:rPr>
            </w:pPr>
          </w:p>
        </w:tc>
        <w:tc>
          <w:tcPr>
            <w:tcW w:w="792" w:type="dxa"/>
            <w:tcBorders>
              <w:top w:val="single" w:sz="4" w:space="0" w:color="000000"/>
              <w:left w:val="single" w:sz="4" w:space="0" w:color="000000"/>
              <w:bottom w:val="nil"/>
              <w:right w:val="single" w:sz="4" w:space="0" w:color="000000"/>
            </w:tcBorders>
            <w:vAlign w:val="center"/>
          </w:tcPr>
          <w:p w14:paraId="7E582F3D"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822" w:type="dxa"/>
            <w:tcBorders>
              <w:top w:val="single" w:sz="4" w:space="0" w:color="000000"/>
              <w:left w:val="single" w:sz="4" w:space="0" w:color="000000"/>
              <w:bottom w:val="nil"/>
              <w:right w:val="single" w:sz="4" w:space="0" w:color="000000"/>
            </w:tcBorders>
            <w:vAlign w:val="center"/>
          </w:tcPr>
          <w:p w14:paraId="18192F33"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858" w:type="dxa"/>
            <w:tcBorders>
              <w:top w:val="single" w:sz="4" w:space="0" w:color="000000"/>
              <w:left w:val="single" w:sz="4" w:space="0" w:color="000000"/>
              <w:bottom w:val="nil"/>
              <w:right w:val="single" w:sz="4" w:space="0" w:color="000000"/>
            </w:tcBorders>
            <w:vAlign w:val="center"/>
          </w:tcPr>
          <w:p w14:paraId="19346AB5" w14:textId="77777777" w:rsidR="00675D20" w:rsidRDefault="00675D20">
            <w:pPr>
              <w:jc w:val="center"/>
              <w:rPr>
                <w:rFonts w:ascii="仿宋_GB2312" w:eastAsia="仿宋_GB2312" w:hAnsi="仿宋_GB2312" w:cs="仿宋_GB2312" w:hint="eastAsia"/>
                <w:color w:val="000000"/>
                <w:kern w:val="0"/>
                <w:szCs w:val="21"/>
                <w:lang w:bidi="ar"/>
              </w:rPr>
            </w:pPr>
          </w:p>
        </w:tc>
      </w:tr>
      <w:tr w:rsidR="00675D20" w14:paraId="783044C8" w14:textId="77777777">
        <w:trPr>
          <w:trHeight w:val="858"/>
        </w:trPr>
        <w:tc>
          <w:tcPr>
            <w:tcW w:w="857" w:type="dxa"/>
            <w:vMerge/>
            <w:tcBorders>
              <w:top w:val="single" w:sz="4" w:space="0" w:color="000000"/>
              <w:left w:val="single" w:sz="4" w:space="0" w:color="000000"/>
              <w:bottom w:val="nil"/>
              <w:right w:val="single" w:sz="4" w:space="0" w:color="000000"/>
            </w:tcBorders>
            <w:vAlign w:val="center"/>
          </w:tcPr>
          <w:p w14:paraId="74A1A618" w14:textId="77777777" w:rsidR="00675D20" w:rsidRDefault="00675D20">
            <w:pPr>
              <w:jc w:val="center"/>
              <w:rPr>
                <w:rFonts w:ascii="仿宋_GB2312" w:eastAsia="仿宋_GB2312" w:hAnsi="仿宋_GB2312" w:cs="仿宋_GB2312" w:hint="eastAsia"/>
                <w:color w:val="000000"/>
                <w:kern w:val="0"/>
                <w:szCs w:val="21"/>
                <w:lang w:bidi="ar"/>
              </w:rPr>
            </w:pPr>
          </w:p>
        </w:tc>
        <w:tc>
          <w:tcPr>
            <w:tcW w:w="857" w:type="dxa"/>
            <w:vMerge/>
            <w:tcBorders>
              <w:top w:val="single" w:sz="4" w:space="0" w:color="000000"/>
              <w:left w:val="single" w:sz="4" w:space="0" w:color="000000"/>
              <w:bottom w:val="nil"/>
              <w:right w:val="single" w:sz="4" w:space="0" w:color="000000"/>
            </w:tcBorders>
            <w:vAlign w:val="center"/>
          </w:tcPr>
          <w:p w14:paraId="786DD9CE" w14:textId="77777777" w:rsidR="00675D20" w:rsidRDefault="00675D20">
            <w:pPr>
              <w:jc w:val="center"/>
              <w:rPr>
                <w:rFonts w:ascii="仿宋_GB2312" w:eastAsia="仿宋_GB2312" w:hAnsi="仿宋_GB2312" w:cs="仿宋_GB2312" w:hint="eastAsia"/>
                <w:color w:val="000000"/>
                <w:kern w:val="0"/>
                <w:szCs w:val="21"/>
                <w:lang w:bidi="ar"/>
              </w:rPr>
            </w:pPr>
          </w:p>
        </w:tc>
        <w:tc>
          <w:tcPr>
            <w:tcW w:w="857" w:type="dxa"/>
            <w:vMerge w:val="restart"/>
            <w:tcBorders>
              <w:top w:val="single" w:sz="4" w:space="0" w:color="000000"/>
              <w:left w:val="single" w:sz="4" w:space="0" w:color="000000"/>
              <w:bottom w:val="nil"/>
              <w:right w:val="single" w:sz="4" w:space="0" w:color="000000"/>
            </w:tcBorders>
            <w:vAlign w:val="center"/>
          </w:tcPr>
          <w:p w14:paraId="2949B40A"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成本指标</w:t>
            </w:r>
          </w:p>
        </w:tc>
        <w:tc>
          <w:tcPr>
            <w:tcW w:w="792" w:type="dxa"/>
            <w:tcBorders>
              <w:top w:val="single" w:sz="4" w:space="0" w:color="000000"/>
              <w:left w:val="single" w:sz="4" w:space="0" w:color="000000"/>
              <w:bottom w:val="nil"/>
              <w:right w:val="single" w:sz="4" w:space="0" w:color="000000"/>
            </w:tcBorders>
            <w:vAlign w:val="center"/>
          </w:tcPr>
          <w:p w14:paraId="0B8CB56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标识标志制作及安装成本</w:t>
            </w:r>
          </w:p>
        </w:tc>
        <w:tc>
          <w:tcPr>
            <w:tcW w:w="793" w:type="dxa"/>
            <w:tcBorders>
              <w:top w:val="single" w:sz="4" w:space="0" w:color="000000"/>
              <w:left w:val="single" w:sz="4" w:space="0" w:color="000000"/>
              <w:bottom w:val="nil"/>
              <w:right w:val="single" w:sz="4" w:space="0" w:color="000000"/>
            </w:tcBorders>
            <w:vAlign w:val="center"/>
          </w:tcPr>
          <w:p w14:paraId="30172A99"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反向</w:t>
            </w:r>
          </w:p>
        </w:tc>
        <w:tc>
          <w:tcPr>
            <w:tcW w:w="793" w:type="dxa"/>
            <w:tcBorders>
              <w:top w:val="single" w:sz="4" w:space="0" w:color="000000"/>
              <w:left w:val="single" w:sz="4" w:space="0" w:color="000000"/>
              <w:bottom w:val="nil"/>
              <w:right w:val="single" w:sz="4" w:space="0" w:color="000000"/>
            </w:tcBorders>
            <w:vAlign w:val="center"/>
          </w:tcPr>
          <w:p w14:paraId="03C9F9B1"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小于等于</w:t>
            </w:r>
          </w:p>
        </w:tc>
        <w:tc>
          <w:tcPr>
            <w:tcW w:w="793" w:type="dxa"/>
            <w:tcBorders>
              <w:top w:val="single" w:sz="4" w:space="0" w:color="000000"/>
              <w:left w:val="single" w:sz="4" w:space="0" w:color="000000"/>
              <w:bottom w:val="nil"/>
              <w:right w:val="single" w:sz="4" w:space="0" w:color="000000"/>
            </w:tcBorders>
            <w:vAlign w:val="center"/>
          </w:tcPr>
          <w:p w14:paraId="767CA110"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w:t>
            </w:r>
          </w:p>
        </w:tc>
        <w:tc>
          <w:tcPr>
            <w:tcW w:w="793" w:type="dxa"/>
            <w:tcBorders>
              <w:top w:val="single" w:sz="4" w:space="0" w:color="000000"/>
              <w:left w:val="single" w:sz="4" w:space="0" w:color="000000"/>
              <w:bottom w:val="nil"/>
              <w:right w:val="single" w:sz="4" w:space="0" w:color="000000"/>
            </w:tcBorders>
            <w:vAlign w:val="center"/>
          </w:tcPr>
          <w:p w14:paraId="263BD1A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11.86</w:t>
            </w:r>
          </w:p>
        </w:tc>
        <w:tc>
          <w:tcPr>
            <w:tcW w:w="793" w:type="dxa"/>
            <w:tcBorders>
              <w:top w:val="single" w:sz="4" w:space="0" w:color="000000"/>
              <w:left w:val="single" w:sz="4" w:space="0" w:color="000000"/>
              <w:bottom w:val="nil"/>
              <w:right w:val="single" w:sz="4" w:space="0" w:color="000000"/>
            </w:tcBorders>
            <w:vAlign w:val="center"/>
          </w:tcPr>
          <w:p w14:paraId="5FE60034"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万元</w:t>
            </w:r>
          </w:p>
        </w:tc>
        <w:tc>
          <w:tcPr>
            <w:tcW w:w="792" w:type="dxa"/>
            <w:tcBorders>
              <w:top w:val="single" w:sz="4" w:space="0" w:color="000000"/>
              <w:left w:val="single" w:sz="4" w:space="0" w:color="000000"/>
              <w:bottom w:val="nil"/>
              <w:right w:val="single" w:sz="4" w:space="0" w:color="000000"/>
            </w:tcBorders>
            <w:vAlign w:val="center"/>
          </w:tcPr>
          <w:p w14:paraId="15A2A841"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822" w:type="dxa"/>
            <w:tcBorders>
              <w:top w:val="single" w:sz="4" w:space="0" w:color="000000"/>
              <w:left w:val="single" w:sz="4" w:space="0" w:color="000000"/>
              <w:bottom w:val="nil"/>
              <w:right w:val="single" w:sz="4" w:space="0" w:color="000000"/>
            </w:tcBorders>
            <w:vAlign w:val="center"/>
          </w:tcPr>
          <w:p w14:paraId="1C1D8588"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858" w:type="dxa"/>
            <w:tcBorders>
              <w:top w:val="single" w:sz="4" w:space="0" w:color="000000"/>
              <w:left w:val="single" w:sz="4" w:space="0" w:color="000000"/>
              <w:bottom w:val="nil"/>
              <w:right w:val="single" w:sz="4" w:space="0" w:color="000000"/>
            </w:tcBorders>
            <w:vAlign w:val="center"/>
          </w:tcPr>
          <w:p w14:paraId="3398638F" w14:textId="77777777" w:rsidR="00675D20" w:rsidRDefault="00675D20">
            <w:pPr>
              <w:jc w:val="center"/>
              <w:rPr>
                <w:rFonts w:ascii="仿宋_GB2312" w:eastAsia="仿宋_GB2312" w:hAnsi="仿宋_GB2312" w:cs="仿宋_GB2312" w:hint="eastAsia"/>
                <w:color w:val="000000"/>
                <w:kern w:val="0"/>
                <w:szCs w:val="21"/>
                <w:lang w:bidi="ar"/>
              </w:rPr>
            </w:pPr>
          </w:p>
        </w:tc>
      </w:tr>
      <w:tr w:rsidR="00675D20" w14:paraId="45E14633" w14:textId="77777777">
        <w:trPr>
          <w:trHeight w:val="858"/>
        </w:trPr>
        <w:tc>
          <w:tcPr>
            <w:tcW w:w="857" w:type="dxa"/>
            <w:vMerge/>
            <w:tcBorders>
              <w:top w:val="single" w:sz="4" w:space="0" w:color="000000"/>
              <w:left w:val="single" w:sz="4" w:space="0" w:color="000000"/>
              <w:bottom w:val="nil"/>
              <w:right w:val="single" w:sz="4" w:space="0" w:color="000000"/>
            </w:tcBorders>
            <w:vAlign w:val="center"/>
          </w:tcPr>
          <w:p w14:paraId="6ECB92B5" w14:textId="77777777" w:rsidR="00675D20" w:rsidRDefault="00675D20">
            <w:pPr>
              <w:jc w:val="center"/>
              <w:rPr>
                <w:rFonts w:ascii="仿宋_GB2312" w:eastAsia="仿宋_GB2312" w:hAnsi="仿宋_GB2312" w:cs="仿宋_GB2312" w:hint="eastAsia"/>
                <w:color w:val="000000"/>
                <w:kern w:val="0"/>
                <w:szCs w:val="21"/>
                <w:lang w:bidi="ar"/>
              </w:rPr>
            </w:pPr>
          </w:p>
        </w:tc>
        <w:tc>
          <w:tcPr>
            <w:tcW w:w="857" w:type="dxa"/>
            <w:vMerge/>
            <w:tcBorders>
              <w:top w:val="single" w:sz="4" w:space="0" w:color="000000"/>
              <w:left w:val="single" w:sz="4" w:space="0" w:color="000000"/>
              <w:bottom w:val="nil"/>
              <w:right w:val="single" w:sz="4" w:space="0" w:color="000000"/>
            </w:tcBorders>
            <w:vAlign w:val="center"/>
          </w:tcPr>
          <w:p w14:paraId="12C812E2" w14:textId="77777777" w:rsidR="00675D20" w:rsidRDefault="00675D20">
            <w:pPr>
              <w:jc w:val="center"/>
              <w:rPr>
                <w:rFonts w:ascii="仿宋_GB2312" w:eastAsia="仿宋_GB2312" w:hAnsi="仿宋_GB2312" w:cs="仿宋_GB2312" w:hint="eastAsia"/>
                <w:color w:val="000000"/>
                <w:kern w:val="0"/>
                <w:szCs w:val="21"/>
                <w:lang w:bidi="ar"/>
              </w:rPr>
            </w:pPr>
          </w:p>
        </w:tc>
        <w:tc>
          <w:tcPr>
            <w:tcW w:w="857" w:type="dxa"/>
            <w:vMerge/>
            <w:tcBorders>
              <w:top w:val="single" w:sz="4" w:space="0" w:color="000000"/>
              <w:left w:val="single" w:sz="4" w:space="0" w:color="000000"/>
              <w:bottom w:val="nil"/>
              <w:right w:val="single" w:sz="4" w:space="0" w:color="000000"/>
            </w:tcBorders>
            <w:vAlign w:val="center"/>
          </w:tcPr>
          <w:p w14:paraId="20891596" w14:textId="77777777" w:rsidR="00675D20" w:rsidRDefault="00675D20">
            <w:pPr>
              <w:jc w:val="center"/>
              <w:rPr>
                <w:rFonts w:ascii="仿宋_GB2312" w:eastAsia="仿宋_GB2312" w:hAnsi="仿宋_GB2312" w:cs="仿宋_GB2312" w:hint="eastAsia"/>
                <w:color w:val="000000"/>
                <w:kern w:val="0"/>
                <w:szCs w:val="21"/>
                <w:lang w:bidi="ar"/>
              </w:rPr>
            </w:pPr>
          </w:p>
        </w:tc>
        <w:tc>
          <w:tcPr>
            <w:tcW w:w="792" w:type="dxa"/>
            <w:tcBorders>
              <w:top w:val="single" w:sz="4" w:space="0" w:color="000000"/>
              <w:left w:val="single" w:sz="4" w:space="0" w:color="000000"/>
              <w:bottom w:val="nil"/>
              <w:right w:val="single" w:sz="4" w:space="0" w:color="000000"/>
            </w:tcBorders>
            <w:vAlign w:val="center"/>
          </w:tcPr>
          <w:p w14:paraId="460DD8C9"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项目总成本</w:t>
            </w:r>
          </w:p>
        </w:tc>
        <w:tc>
          <w:tcPr>
            <w:tcW w:w="793" w:type="dxa"/>
            <w:tcBorders>
              <w:top w:val="single" w:sz="4" w:space="0" w:color="000000"/>
              <w:left w:val="single" w:sz="4" w:space="0" w:color="000000"/>
              <w:bottom w:val="nil"/>
              <w:right w:val="single" w:sz="4" w:space="0" w:color="000000"/>
            </w:tcBorders>
            <w:vAlign w:val="center"/>
          </w:tcPr>
          <w:p w14:paraId="1C4260D4"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反向</w:t>
            </w:r>
          </w:p>
        </w:tc>
        <w:tc>
          <w:tcPr>
            <w:tcW w:w="793" w:type="dxa"/>
            <w:tcBorders>
              <w:top w:val="single" w:sz="4" w:space="0" w:color="000000"/>
              <w:left w:val="single" w:sz="4" w:space="0" w:color="000000"/>
              <w:bottom w:val="nil"/>
              <w:right w:val="single" w:sz="4" w:space="0" w:color="000000"/>
            </w:tcBorders>
            <w:vAlign w:val="center"/>
          </w:tcPr>
          <w:p w14:paraId="39895545"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小于等于</w:t>
            </w:r>
          </w:p>
        </w:tc>
        <w:tc>
          <w:tcPr>
            <w:tcW w:w="793" w:type="dxa"/>
            <w:tcBorders>
              <w:top w:val="single" w:sz="4" w:space="0" w:color="000000"/>
              <w:left w:val="single" w:sz="4" w:space="0" w:color="000000"/>
              <w:bottom w:val="nil"/>
              <w:right w:val="single" w:sz="4" w:space="0" w:color="000000"/>
            </w:tcBorders>
            <w:vAlign w:val="center"/>
          </w:tcPr>
          <w:p w14:paraId="64991101"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20</w:t>
            </w:r>
          </w:p>
        </w:tc>
        <w:tc>
          <w:tcPr>
            <w:tcW w:w="793" w:type="dxa"/>
            <w:tcBorders>
              <w:top w:val="single" w:sz="4" w:space="0" w:color="000000"/>
              <w:left w:val="single" w:sz="4" w:space="0" w:color="000000"/>
              <w:bottom w:val="nil"/>
              <w:right w:val="single" w:sz="4" w:space="0" w:color="000000"/>
            </w:tcBorders>
            <w:vAlign w:val="center"/>
          </w:tcPr>
          <w:p w14:paraId="5F2E4481"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11.86</w:t>
            </w:r>
          </w:p>
        </w:tc>
        <w:tc>
          <w:tcPr>
            <w:tcW w:w="793" w:type="dxa"/>
            <w:tcBorders>
              <w:top w:val="single" w:sz="4" w:space="0" w:color="000000"/>
              <w:left w:val="single" w:sz="4" w:space="0" w:color="000000"/>
              <w:bottom w:val="nil"/>
              <w:right w:val="single" w:sz="4" w:space="0" w:color="000000"/>
            </w:tcBorders>
            <w:vAlign w:val="center"/>
          </w:tcPr>
          <w:p w14:paraId="0D06ED58"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万元</w:t>
            </w:r>
          </w:p>
        </w:tc>
        <w:tc>
          <w:tcPr>
            <w:tcW w:w="792" w:type="dxa"/>
            <w:tcBorders>
              <w:top w:val="single" w:sz="4" w:space="0" w:color="000000"/>
              <w:left w:val="single" w:sz="4" w:space="0" w:color="000000"/>
              <w:bottom w:val="nil"/>
              <w:right w:val="single" w:sz="4" w:space="0" w:color="000000"/>
            </w:tcBorders>
            <w:vAlign w:val="center"/>
          </w:tcPr>
          <w:p w14:paraId="5DCC12B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822" w:type="dxa"/>
            <w:tcBorders>
              <w:top w:val="single" w:sz="4" w:space="0" w:color="000000"/>
              <w:left w:val="single" w:sz="4" w:space="0" w:color="000000"/>
              <w:bottom w:val="nil"/>
              <w:right w:val="single" w:sz="4" w:space="0" w:color="000000"/>
            </w:tcBorders>
            <w:vAlign w:val="center"/>
          </w:tcPr>
          <w:p w14:paraId="78F62CAC"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5</w:t>
            </w:r>
          </w:p>
        </w:tc>
        <w:tc>
          <w:tcPr>
            <w:tcW w:w="858" w:type="dxa"/>
            <w:tcBorders>
              <w:top w:val="single" w:sz="4" w:space="0" w:color="000000"/>
              <w:left w:val="single" w:sz="4" w:space="0" w:color="000000"/>
              <w:bottom w:val="nil"/>
              <w:right w:val="single" w:sz="4" w:space="0" w:color="000000"/>
            </w:tcBorders>
            <w:vAlign w:val="center"/>
          </w:tcPr>
          <w:p w14:paraId="171CC5E9" w14:textId="77777777" w:rsidR="00675D20" w:rsidRDefault="00675D20">
            <w:pPr>
              <w:jc w:val="center"/>
              <w:rPr>
                <w:rFonts w:ascii="仿宋_GB2312" w:eastAsia="仿宋_GB2312" w:hAnsi="仿宋_GB2312" w:cs="仿宋_GB2312" w:hint="eastAsia"/>
                <w:color w:val="000000"/>
                <w:kern w:val="0"/>
                <w:szCs w:val="21"/>
                <w:lang w:bidi="ar"/>
              </w:rPr>
            </w:pPr>
          </w:p>
        </w:tc>
      </w:tr>
      <w:tr w:rsidR="00675D20" w14:paraId="55A90D0B" w14:textId="77777777">
        <w:trPr>
          <w:trHeight w:val="858"/>
        </w:trPr>
        <w:tc>
          <w:tcPr>
            <w:tcW w:w="857" w:type="dxa"/>
            <w:vMerge/>
            <w:tcBorders>
              <w:top w:val="single" w:sz="4" w:space="0" w:color="000000"/>
              <w:left w:val="single" w:sz="4" w:space="0" w:color="000000"/>
              <w:bottom w:val="nil"/>
              <w:right w:val="single" w:sz="4" w:space="0" w:color="000000"/>
            </w:tcBorders>
            <w:vAlign w:val="center"/>
          </w:tcPr>
          <w:p w14:paraId="6E4EE219" w14:textId="77777777" w:rsidR="00675D20" w:rsidRDefault="00675D20">
            <w:pPr>
              <w:jc w:val="center"/>
              <w:rPr>
                <w:rFonts w:ascii="仿宋_GB2312" w:eastAsia="仿宋_GB2312" w:hAnsi="仿宋_GB2312" w:cs="仿宋_GB2312" w:hint="eastAsia"/>
                <w:color w:val="000000"/>
                <w:kern w:val="0"/>
                <w:szCs w:val="21"/>
                <w:lang w:bidi="ar"/>
              </w:rPr>
            </w:pPr>
          </w:p>
        </w:tc>
        <w:tc>
          <w:tcPr>
            <w:tcW w:w="857" w:type="dxa"/>
            <w:vMerge w:val="restart"/>
            <w:tcBorders>
              <w:top w:val="single" w:sz="4" w:space="0" w:color="000000"/>
              <w:left w:val="single" w:sz="4" w:space="0" w:color="000000"/>
              <w:bottom w:val="nil"/>
              <w:right w:val="single" w:sz="4" w:space="0" w:color="000000"/>
            </w:tcBorders>
            <w:vAlign w:val="center"/>
          </w:tcPr>
          <w:p w14:paraId="6344D589"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效益指标</w:t>
            </w:r>
          </w:p>
        </w:tc>
        <w:tc>
          <w:tcPr>
            <w:tcW w:w="857" w:type="dxa"/>
            <w:tcBorders>
              <w:top w:val="single" w:sz="4" w:space="0" w:color="000000"/>
              <w:left w:val="single" w:sz="4" w:space="0" w:color="000000"/>
              <w:bottom w:val="nil"/>
              <w:right w:val="single" w:sz="4" w:space="0" w:color="000000"/>
            </w:tcBorders>
            <w:vAlign w:val="center"/>
          </w:tcPr>
          <w:p w14:paraId="62C0DDBB"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社会效益</w:t>
            </w:r>
          </w:p>
        </w:tc>
        <w:tc>
          <w:tcPr>
            <w:tcW w:w="792" w:type="dxa"/>
            <w:tcBorders>
              <w:top w:val="single" w:sz="4" w:space="0" w:color="000000"/>
              <w:left w:val="single" w:sz="4" w:space="0" w:color="000000"/>
              <w:bottom w:val="nil"/>
              <w:right w:val="single" w:sz="4" w:space="0" w:color="000000"/>
            </w:tcBorders>
            <w:vAlign w:val="center"/>
          </w:tcPr>
          <w:p w14:paraId="1C073D88"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提升医疗环境</w:t>
            </w:r>
          </w:p>
        </w:tc>
        <w:tc>
          <w:tcPr>
            <w:tcW w:w="793" w:type="dxa"/>
            <w:tcBorders>
              <w:top w:val="single" w:sz="4" w:space="0" w:color="000000"/>
              <w:left w:val="single" w:sz="4" w:space="0" w:color="000000"/>
              <w:bottom w:val="nil"/>
              <w:right w:val="single" w:sz="4" w:space="0" w:color="000000"/>
            </w:tcBorders>
            <w:vAlign w:val="center"/>
          </w:tcPr>
          <w:p w14:paraId="5CD041C7"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定性</w:t>
            </w:r>
          </w:p>
        </w:tc>
        <w:tc>
          <w:tcPr>
            <w:tcW w:w="793" w:type="dxa"/>
            <w:tcBorders>
              <w:top w:val="single" w:sz="4" w:space="0" w:color="000000"/>
              <w:left w:val="single" w:sz="4" w:space="0" w:color="000000"/>
              <w:bottom w:val="nil"/>
              <w:right w:val="single" w:sz="4" w:space="0" w:color="000000"/>
            </w:tcBorders>
            <w:vAlign w:val="center"/>
          </w:tcPr>
          <w:p w14:paraId="3C78520D" w14:textId="77777777" w:rsidR="00675D20" w:rsidRDefault="00675D20">
            <w:pPr>
              <w:jc w:val="center"/>
              <w:rPr>
                <w:rFonts w:ascii="仿宋_GB2312" w:eastAsia="仿宋_GB2312" w:hAnsi="仿宋_GB2312" w:cs="仿宋_GB2312" w:hint="eastAsia"/>
                <w:color w:val="000000"/>
                <w:kern w:val="0"/>
                <w:szCs w:val="21"/>
                <w:lang w:bidi="ar"/>
              </w:rPr>
            </w:pPr>
          </w:p>
        </w:tc>
        <w:tc>
          <w:tcPr>
            <w:tcW w:w="793" w:type="dxa"/>
            <w:tcBorders>
              <w:top w:val="single" w:sz="4" w:space="0" w:color="000000"/>
              <w:left w:val="single" w:sz="4" w:space="0" w:color="000000"/>
              <w:bottom w:val="nil"/>
              <w:right w:val="single" w:sz="4" w:space="0" w:color="000000"/>
            </w:tcBorders>
            <w:vAlign w:val="center"/>
          </w:tcPr>
          <w:p w14:paraId="6EF07FA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显著提升</w:t>
            </w:r>
          </w:p>
        </w:tc>
        <w:tc>
          <w:tcPr>
            <w:tcW w:w="793" w:type="dxa"/>
            <w:tcBorders>
              <w:top w:val="single" w:sz="4" w:space="0" w:color="000000"/>
              <w:left w:val="single" w:sz="4" w:space="0" w:color="000000"/>
              <w:bottom w:val="nil"/>
              <w:right w:val="single" w:sz="4" w:space="0" w:color="000000"/>
            </w:tcBorders>
            <w:vAlign w:val="center"/>
          </w:tcPr>
          <w:p w14:paraId="1B5D4B90"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显著提升</w:t>
            </w:r>
          </w:p>
        </w:tc>
        <w:tc>
          <w:tcPr>
            <w:tcW w:w="793" w:type="dxa"/>
            <w:tcBorders>
              <w:top w:val="single" w:sz="4" w:space="0" w:color="000000"/>
              <w:left w:val="single" w:sz="4" w:space="0" w:color="000000"/>
              <w:bottom w:val="nil"/>
              <w:right w:val="single" w:sz="4" w:space="0" w:color="000000"/>
            </w:tcBorders>
            <w:vAlign w:val="center"/>
          </w:tcPr>
          <w:p w14:paraId="65288164" w14:textId="77777777" w:rsidR="00675D20" w:rsidRDefault="00675D20">
            <w:pPr>
              <w:jc w:val="center"/>
              <w:rPr>
                <w:rFonts w:ascii="仿宋_GB2312" w:eastAsia="仿宋_GB2312" w:hAnsi="仿宋_GB2312" w:cs="仿宋_GB2312" w:hint="eastAsia"/>
                <w:color w:val="000000"/>
                <w:kern w:val="0"/>
                <w:szCs w:val="21"/>
                <w:lang w:bidi="ar"/>
              </w:rPr>
            </w:pPr>
          </w:p>
        </w:tc>
        <w:tc>
          <w:tcPr>
            <w:tcW w:w="792" w:type="dxa"/>
            <w:tcBorders>
              <w:top w:val="single" w:sz="4" w:space="0" w:color="000000"/>
              <w:left w:val="single" w:sz="4" w:space="0" w:color="000000"/>
              <w:bottom w:val="nil"/>
              <w:right w:val="single" w:sz="4" w:space="0" w:color="000000"/>
            </w:tcBorders>
            <w:vAlign w:val="center"/>
          </w:tcPr>
          <w:p w14:paraId="5DF8CE5D"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15</w:t>
            </w:r>
          </w:p>
        </w:tc>
        <w:tc>
          <w:tcPr>
            <w:tcW w:w="822" w:type="dxa"/>
            <w:tcBorders>
              <w:top w:val="single" w:sz="4" w:space="0" w:color="000000"/>
              <w:left w:val="single" w:sz="4" w:space="0" w:color="000000"/>
              <w:bottom w:val="nil"/>
              <w:right w:val="single" w:sz="4" w:space="0" w:color="000000"/>
            </w:tcBorders>
            <w:vAlign w:val="center"/>
          </w:tcPr>
          <w:p w14:paraId="2D11BB59"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15</w:t>
            </w:r>
          </w:p>
        </w:tc>
        <w:tc>
          <w:tcPr>
            <w:tcW w:w="858" w:type="dxa"/>
            <w:tcBorders>
              <w:top w:val="single" w:sz="4" w:space="0" w:color="000000"/>
              <w:left w:val="single" w:sz="4" w:space="0" w:color="000000"/>
              <w:bottom w:val="nil"/>
              <w:right w:val="single" w:sz="4" w:space="0" w:color="000000"/>
            </w:tcBorders>
            <w:vAlign w:val="center"/>
          </w:tcPr>
          <w:p w14:paraId="1C4D1EF3" w14:textId="77777777" w:rsidR="00675D20" w:rsidRDefault="00675D20">
            <w:pPr>
              <w:jc w:val="center"/>
              <w:rPr>
                <w:rFonts w:ascii="仿宋_GB2312" w:eastAsia="仿宋_GB2312" w:hAnsi="仿宋_GB2312" w:cs="仿宋_GB2312" w:hint="eastAsia"/>
                <w:color w:val="000000"/>
                <w:kern w:val="0"/>
                <w:szCs w:val="21"/>
                <w:lang w:bidi="ar"/>
              </w:rPr>
            </w:pPr>
          </w:p>
        </w:tc>
      </w:tr>
      <w:tr w:rsidR="00675D20" w14:paraId="0C652D3E" w14:textId="77777777">
        <w:trPr>
          <w:trHeight w:val="858"/>
        </w:trPr>
        <w:tc>
          <w:tcPr>
            <w:tcW w:w="857" w:type="dxa"/>
            <w:vMerge/>
            <w:tcBorders>
              <w:top w:val="single" w:sz="4" w:space="0" w:color="000000"/>
              <w:left w:val="single" w:sz="4" w:space="0" w:color="000000"/>
              <w:bottom w:val="nil"/>
              <w:right w:val="single" w:sz="4" w:space="0" w:color="000000"/>
            </w:tcBorders>
            <w:vAlign w:val="center"/>
          </w:tcPr>
          <w:p w14:paraId="516644BF" w14:textId="77777777" w:rsidR="00675D20" w:rsidRDefault="00675D20">
            <w:pPr>
              <w:jc w:val="center"/>
              <w:rPr>
                <w:rFonts w:ascii="仿宋_GB2312" w:eastAsia="仿宋_GB2312" w:hAnsi="仿宋_GB2312" w:cs="仿宋_GB2312" w:hint="eastAsia"/>
                <w:color w:val="000000"/>
                <w:kern w:val="0"/>
                <w:szCs w:val="21"/>
                <w:lang w:bidi="ar"/>
              </w:rPr>
            </w:pPr>
          </w:p>
        </w:tc>
        <w:tc>
          <w:tcPr>
            <w:tcW w:w="857" w:type="dxa"/>
            <w:vMerge/>
            <w:tcBorders>
              <w:top w:val="single" w:sz="4" w:space="0" w:color="000000"/>
              <w:left w:val="single" w:sz="4" w:space="0" w:color="000000"/>
              <w:bottom w:val="nil"/>
              <w:right w:val="single" w:sz="4" w:space="0" w:color="000000"/>
            </w:tcBorders>
            <w:vAlign w:val="center"/>
          </w:tcPr>
          <w:p w14:paraId="5B6846DA" w14:textId="77777777" w:rsidR="00675D20" w:rsidRDefault="00675D20">
            <w:pPr>
              <w:jc w:val="center"/>
              <w:rPr>
                <w:rFonts w:ascii="仿宋_GB2312" w:eastAsia="仿宋_GB2312" w:hAnsi="仿宋_GB2312" w:cs="仿宋_GB2312" w:hint="eastAsia"/>
                <w:color w:val="000000"/>
                <w:kern w:val="0"/>
                <w:szCs w:val="21"/>
                <w:lang w:bidi="ar"/>
              </w:rPr>
            </w:pPr>
          </w:p>
        </w:tc>
        <w:tc>
          <w:tcPr>
            <w:tcW w:w="857" w:type="dxa"/>
            <w:tcBorders>
              <w:top w:val="single" w:sz="4" w:space="0" w:color="000000"/>
              <w:left w:val="single" w:sz="4" w:space="0" w:color="000000"/>
              <w:bottom w:val="nil"/>
              <w:right w:val="single" w:sz="4" w:space="0" w:color="000000"/>
            </w:tcBorders>
            <w:vAlign w:val="center"/>
          </w:tcPr>
          <w:p w14:paraId="4A72EF83"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可持续影响</w:t>
            </w:r>
          </w:p>
        </w:tc>
        <w:tc>
          <w:tcPr>
            <w:tcW w:w="792" w:type="dxa"/>
            <w:tcBorders>
              <w:top w:val="single" w:sz="4" w:space="0" w:color="000000"/>
              <w:left w:val="single" w:sz="4" w:space="0" w:color="000000"/>
              <w:bottom w:val="nil"/>
              <w:right w:val="single" w:sz="4" w:space="0" w:color="000000"/>
            </w:tcBorders>
            <w:vAlign w:val="center"/>
          </w:tcPr>
          <w:p w14:paraId="365B5805"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提高患者对医院的认可度美誉度</w:t>
            </w:r>
          </w:p>
        </w:tc>
        <w:tc>
          <w:tcPr>
            <w:tcW w:w="793" w:type="dxa"/>
            <w:tcBorders>
              <w:top w:val="single" w:sz="4" w:space="0" w:color="000000"/>
              <w:left w:val="single" w:sz="4" w:space="0" w:color="000000"/>
              <w:bottom w:val="nil"/>
              <w:right w:val="single" w:sz="4" w:space="0" w:color="000000"/>
            </w:tcBorders>
            <w:vAlign w:val="center"/>
          </w:tcPr>
          <w:p w14:paraId="694C9314"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定性</w:t>
            </w:r>
          </w:p>
        </w:tc>
        <w:tc>
          <w:tcPr>
            <w:tcW w:w="793" w:type="dxa"/>
            <w:tcBorders>
              <w:top w:val="single" w:sz="4" w:space="0" w:color="000000"/>
              <w:left w:val="single" w:sz="4" w:space="0" w:color="000000"/>
              <w:bottom w:val="nil"/>
              <w:right w:val="single" w:sz="4" w:space="0" w:color="000000"/>
            </w:tcBorders>
            <w:vAlign w:val="center"/>
          </w:tcPr>
          <w:p w14:paraId="39B3493F" w14:textId="77777777" w:rsidR="00675D20" w:rsidRDefault="00675D20">
            <w:pPr>
              <w:jc w:val="center"/>
              <w:rPr>
                <w:rFonts w:ascii="仿宋_GB2312" w:eastAsia="仿宋_GB2312" w:hAnsi="仿宋_GB2312" w:cs="仿宋_GB2312" w:hint="eastAsia"/>
                <w:color w:val="000000"/>
                <w:kern w:val="0"/>
                <w:szCs w:val="21"/>
                <w:lang w:bidi="ar"/>
              </w:rPr>
            </w:pPr>
          </w:p>
        </w:tc>
        <w:tc>
          <w:tcPr>
            <w:tcW w:w="793" w:type="dxa"/>
            <w:tcBorders>
              <w:top w:val="single" w:sz="4" w:space="0" w:color="000000"/>
              <w:left w:val="single" w:sz="4" w:space="0" w:color="000000"/>
              <w:bottom w:val="nil"/>
              <w:right w:val="single" w:sz="4" w:space="0" w:color="000000"/>
            </w:tcBorders>
            <w:vAlign w:val="center"/>
          </w:tcPr>
          <w:p w14:paraId="2E0DCDB4"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长期有效</w:t>
            </w:r>
          </w:p>
        </w:tc>
        <w:tc>
          <w:tcPr>
            <w:tcW w:w="793" w:type="dxa"/>
            <w:tcBorders>
              <w:top w:val="single" w:sz="4" w:space="0" w:color="000000"/>
              <w:left w:val="single" w:sz="4" w:space="0" w:color="000000"/>
              <w:bottom w:val="nil"/>
              <w:right w:val="single" w:sz="4" w:space="0" w:color="000000"/>
            </w:tcBorders>
            <w:vAlign w:val="center"/>
          </w:tcPr>
          <w:p w14:paraId="629947BB"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长期有效</w:t>
            </w:r>
          </w:p>
        </w:tc>
        <w:tc>
          <w:tcPr>
            <w:tcW w:w="793" w:type="dxa"/>
            <w:tcBorders>
              <w:top w:val="single" w:sz="4" w:space="0" w:color="000000"/>
              <w:left w:val="single" w:sz="4" w:space="0" w:color="000000"/>
              <w:bottom w:val="nil"/>
              <w:right w:val="single" w:sz="4" w:space="0" w:color="000000"/>
            </w:tcBorders>
            <w:vAlign w:val="center"/>
          </w:tcPr>
          <w:p w14:paraId="2D61CCDE" w14:textId="77777777" w:rsidR="00675D20" w:rsidRDefault="00675D20">
            <w:pPr>
              <w:jc w:val="center"/>
              <w:rPr>
                <w:rFonts w:ascii="仿宋_GB2312" w:eastAsia="仿宋_GB2312" w:hAnsi="仿宋_GB2312" w:cs="仿宋_GB2312" w:hint="eastAsia"/>
                <w:color w:val="000000"/>
                <w:kern w:val="0"/>
                <w:szCs w:val="21"/>
                <w:lang w:bidi="ar"/>
              </w:rPr>
            </w:pPr>
          </w:p>
        </w:tc>
        <w:tc>
          <w:tcPr>
            <w:tcW w:w="792" w:type="dxa"/>
            <w:tcBorders>
              <w:top w:val="single" w:sz="4" w:space="0" w:color="000000"/>
              <w:left w:val="single" w:sz="4" w:space="0" w:color="000000"/>
              <w:bottom w:val="nil"/>
              <w:right w:val="single" w:sz="4" w:space="0" w:color="000000"/>
            </w:tcBorders>
            <w:vAlign w:val="center"/>
          </w:tcPr>
          <w:p w14:paraId="1BFD24C3"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15</w:t>
            </w:r>
          </w:p>
        </w:tc>
        <w:tc>
          <w:tcPr>
            <w:tcW w:w="822" w:type="dxa"/>
            <w:tcBorders>
              <w:top w:val="single" w:sz="4" w:space="0" w:color="000000"/>
              <w:left w:val="single" w:sz="4" w:space="0" w:color="000000"/>
              <w:bottom w:val="nil"/>
              <w:right w:val="single" w:sz="4" w:space="0" w:color="000000"/>
            </w:tcBorders>
            <w:vAlign w:val="center"/>
          </w:tcPr>
          <w:p w14:paraId="59780496"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15</w:t>
            </w:r>
          </w:p>
        </w:tc>
        <w:tc>
          <w:tcPr>
            <w:tcW w:w="858" w:type="dxa"/>
            <w:tcBorders>
              <w:top w:val="single" w:sz="4" w:space="0" w:color="000000"/>
              <w:left w:val="single" w:sz="4" w:space="0" w:color="000000"/>
              <w:bottom w:val="nil"/>
              <w:right w:val="single" w:sz="4" w:space="0" w:color="000000"/>
            </w:tcBorders>
            <w:vAlign w:val="center"/>
          </w:tcPr>
          <w:p w14:paraId="6C54CDB9" w14:textId="77777777" w:rsidR="00675D20" w:rsidRDefault="00675D20">
            <w:pPr>
              <w:jc w:val="center"/>
              <w:rPr>
                <w:rFonts w:ascii="仿宋_GB2312" w:eastAsia="仿宋_GB2312" w:hAnsi="仿宋_GB2312" w:cs="仿宋_GB2312" w:hint="eastAsia"/>
                <w:color w:val="000000"/>
                <w:kern w:val="0"/>
                <w:szCs w:val="21"/>
                <w:lang w:bidi="ar"/>
              </w:rPr>
            </w:pPr>
          </w:p>
        </w:tc>
      </w:tr>
      <w:tr w:rsidR="00675D20" w14:paraId="782031AC" w14:textId="77777777">
        <w:trPr>
          <w:trHeight w:val="858"/>
        </w:trPr>
        <w:tc>
          <w:tcPr>
            <w:tcW w:w="857" w:type="dxa"/>
            <w:vMerge/>
            <w:tcBorders>
              <w:top w:val="single" w:sz="4" w:space="0" w:color="000000"/>
              <w:left w:val="single" w:sz="4" w:space="0" w:color="000000"/>
              <w:bottom w:val="single" w:sz="4" w:space="0" w:color="auto"/>
              <w:right w:val="single" w:sz="4" w:space="0" w:color="000000"/>
            </w:tcBorders>
            <w:vAlign w:val="center"/>
          </w:tcPr>
          <w:p w14:paraId="208560E4" w14:textId="77777777" w:rsidR="00675D20" w:rsidRDefault="00675D20">
            <w:pPr>
              <w:jc w:val="center"/>
              <w:rPr>
                <w:rFonts w:ascii="仿宋_GB2312" w:eastAsia="仿宋_GB2312" w:hAnsi="仿宋_GB2312" w:cs="仿宋_GB2312" w:hint="eastAsia"/>
                <w:color w:val="000000"/>
                <w:kern w:val="0"/>
                <w:szCs w:val="21"/>
                <w:lang w:bidi="ar"/>
              </w:rPr>
            </w:pPr>
          </w:p>
        </w:tc>
        <w:tc>
          <w:tcPr>
            <w:tcW w:w="857" w:type="dxa"/>
            <w:tcBorders>
              <w:top w:val="single" w:sz="4" w:space="0" w:color="000000"/>
              <w:left w:val="single" w:sz="4" w:space="0" w:color="000000"/>
              <w:bottom w:val="single" w:sz="4" w:space="0" w:color="auto"/>
              <w:right w:val="single" w:sz="4" w:space="0" w:color="000000"/>
            </w:tcBorders>
            <w:vAlign w:val="center"/>
          </w:tcPr>
          <w:p w14:paraId="37E2DB9A"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满意度指标</w:t>
            </w:r>
          </w:p>
        </w:tc>
        <w:tc>
          <w:tcPr>
            <w:tcW w:w="857" w:type="dxa"/>
            <w:tcBorders>
              <w:top w:val="single" w:sz="4" w:space="0" w:color="000000"/>
              <w:left w:val="single" w:sz="4" w:space="0" w:color="000000"/>
              <w:bottom w:val="single" w:sz="4" w:space="0" w:color="auto"/>
              <w:right w:val="single" w:sz="4" w:space="0" w:color="000000"/>
            </w:tcBorders>
            <w:vAlign w:val="center"/>
          </w:tcPr>
          <w:p w14:paraId="150F757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服务对象满意度</w:t>
            </w:r>
          </w:p>
        </w:tc>
        <w:tc>
          <w:tcPr>
            <w:tcW w:w="792" w:type="dxa"/>
            <w:tcBorders>
              <w:top w:val="single" w:sz="4" w:space="0" w:color="000000"/>
              <w:left w:val="single" w:sz="4" w:space="0" w:color="000000"/>
              <w:bottom w:val="single" w:sz="4" w:space="0" w:color="auto"/>
              <w:right w:val="single" w:sz="4" w:space="0" w:color="000000"/>
            </w:tcBorders>
            <w:vAlign w:val="center"/>
          </w:tcPr>
          <w:p w14:paraId="0D19495E"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患者满意度</w:t>
            </w:r>
          </w:p>
        </w:tc>
        <w:tc>
          <w:tcPr>
            <w:tcW w:w="793" w:type="dxa"/>
            <w:tcBorders>
              <w:top w:val="single" w:sz="4" w:space="0" w:color="000000"/>
              <w:left w:val="single" w:sz="4" w:space="0" w:color="000000"/>
              <w:bottom w:val="single" w:sz="4" w:space="0" w:color="auto"/>
              <w:right w:val="single" w:sz="4" w:space="0" w:color="000000"/>
            </w:tcBorders>
            <w:vAlign w:val="center"/>
          </w:tcPr>
          <w:p w14:paraId="1E206268"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正向</w:t>
            </w:r>
          </w:p>
        </w:tc>
        <w:tc>
          <w:tcPr>
            <w:tcW w:w="793" w:type="dxa"/>
            <w:tcBorders>
              <w:top w:val="single" w:sz="4" w:space="0" w:color="000000"/>
              <w:left w:val="single" w:sz="4" w:space="0" w:color="000000"/>
              <w:bottom w:val="single" w:sz="4" w:space="0" w:color="auto"/>
              <w:right w:val="single" w:sz="4" w:space="0" w:color="000000"/>
            </w:tcBorders>
            <w:vAlign w:val="center"/>
          </w:tcPr>
          <w:p w14:paraId="5B6BFFA7"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大于等于</w:t>
            </w:r>
          </w:p>
        </w:tc>
        <w:tc>
          <w:tcPr>
            <w:tcW w:w="793" w:type="dxa"/>
            <w:tcBorders>
              <w:top w:val="single" w:sz="4" w:space="0" w:color="000000"/>
              <w:left w:val="single" w:sz="4" w:space="0" w:color="000000"/>
              <w:bottom w:val="single" w:sz="4" w:space="0" w:color="auto"/>
              <w:right w:val="single" w:sz="4" w:space="0" w:color="000000"/>
            </w:tcBorders>
            <w:vAlign w:val="center"/>
          </w:tcPr>
          <w:p w14:paraId="593B9BA2"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80</w:t>
            </w:r>
          </w:p>
        </w:tc>
        <w:tc>
          <w:tcPr>
            <w:tcW w:w="793" w:type="dxa"/>
            <w:tcBorders>
              <w:top w:val="single" w:sz="4" w:space="0" w:color="000000"/>
              <w:left w:val="single" w:sz="4" w:space="0" w:color="000000"/>
              <w:bottom w:val="single" w:sz="4" w:space="0" w:color="auto"/>
              <w:right w:val="single" w:sz="4" w:space="0" w:color="000000"/>
            </w:tcBorders>
            <w:vAlign w:val="center"/>
          </w:tcPr>
          <w:p w14:paraId="5ECE7A41"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80.00</w:t>
            </w:r>
          </w:p>
        </w:tc>
        <w:tc>
          <w:tcPr>
            <w:tcW w:w="793" w:type="dxa"/>
            <w:tcBorders>
              <w:top w:val="single" w:sz="4" w:space="0" w:color="000000"/>
              <w:left w:val="single" w:sz="4" w:space="0" w:color="000000"/>
              <w:bottom w:val="single" w:sz="4" w:space="0" w:color="auto"/>
              <w:right w:val="single" w:sz="4" w:space="0" w:color="000000"/>
            </w:tcBorders>
            <w:vAlign w:val="center"/>
          </w:tcPr>
          <w:p w14:paraId="3234F8BD"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w:t>
            </w:r>
          </w:p>
        </w:tc>
        <w:tc>
          <w:tcPr>
            <w:tcW w:w="792" w:type="dxa"/>
            <w:tcBorders>
              <w:top w:val="single" w:sz="4" w:space="0" w:color="000000"/>
              <w:left w:val="single" w:sz="4" w:space="0" w:color="000000"/>
              <w:bottom w:val="single" w:sz="4" w:space="0" w:color="auto"/>
              <w:right w:val="single" w:sz="4" w:space="0" w:color="000000"/>
            </w:tcBorders>
            <w:vAlign w:val="center"/>
          </w:tcPr>
          <w:p w14:paraId="35373E6E"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w:t>
            </w:r>
          </w:p>
        </w:tc>
        <w:tc>
          <w:tcPr>
            <w:tcW w:w="822" w:type="dxa"/>
            <w:tcBorders>
              <w:top w:val="single" w:sz="4" w:space="0" w:color="000000"/>
              <w:left w:val="single" w:sz="4" w:space="0" w:color="000000"/>
              <w:bottom w:val="single" w:sz="4" w:space="0" w:color="auto"/>
              <w:right w:val="single" w:sz="4" w:space="0" w:color="000000"/>
            </w:tcBorders>
            <w:vAlign w:val="center"/>
          </w:tcPr>
          <w:p w14:paraId="2362DEA6"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w:t>
            </w:r>
          </w:p>
        </w:tc>
        <w:tc>
          <w:tcPr>
            <w:tcW w:w="858" w:type="dxa"/>
            <w:tcBorders>
              <w:top w:val="single" w:sz="4" w:space="0" w:color="000000"/>
              <w:left w:val="single" w:sz="4" w:space="0" w:color="000000"/>
              <w:bottom w:val="single" w:sz="4" w:space="0" w:color="auto"/>
              <w:right w:val="single" w:sz="4" w:space="0" w:color="000000"/>
            </w:tcBorders>
            <w:vAlign w:val="center"/>
          </w:tcPr>
          <w:p w14:paraId="2304543B" w14:textId="77777777" w:rsidR="00675D20" w:rsidRDefault="00675D20">
            <w:pPr>
              <w:jc w:val="center"/>
              <w:rPr>
                <w:rFonts w:ascii="仿宋_GB2312" w:eastAsia="仿宋_GB2312" w:hAnsi="仿宋_GB2312" w:cs="仿宋_GB2312" w:hint="eastAsia"/>
                <w:color w:val="000000"/>
                <w:kern w:val="0"/>
                <w:szCs w:val="21"/>
                <w:lang w:bidi="ar"/>
              </w:rPr>
            </w:pPr>
          </w:p>
        </w:tc>
      </w:tr>
      <w:tr w:rsidR="00675D20" w14:paraId="294CC3C8" w14:textId="77777777">
        <w:trPr>
          <w:trHeight w:val="858"/>
        </w:trPr>
        <w:tc>
          <w:tcPr>
            <w:tcW w:w="7328" w:type="dxa"/>
            <w:gridSpan w:val="9"/>
            <w:tcBorders>
              <w:top w:val="single" w:sz="4" w:space="0" w:color="auto"/>
              <w:left w:val="single" w:sz="4" w:space="0" w:color="auto"/>
              <w:bottom w:val="single" w:sz="4" w:space="0" w:color="auto"/>
              <w:right w:val="single" w:sz="4" w:space="0" w:color="000000"/>
            </w:tcBorders>
            <w:vAlign w:val="center"/>
          </w:tcPr>
          <w:p w14:paraId="061E9650"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总分</w:t>
            </w:r>
          </w:p>
        </w:tc>
        <w:tc>
          <w:tcPr>
            <w:tcW w:w="792" w:type="dxa"/>
            <w:tcBorders>
              <w:top w:val="single" w:sz="4" w:space="0" w:color="auto"/>
              <w:left w:val="single" w:sz="4" w:space="0" w:color="000000"/>
              <w:bottom w:val="single" w:sz="4" w:space="0" w:color="auto"/>
              <w:right w:val="single" w:sz="4" w:space="0" w:color="000000"/>
            </w:tcBorders>
            <w:vAlign w:val="center"/>
          </w:tcPr>
          <w:p w14:paraId="5E79343B"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100</w:t>
            </w:r>
          </w:p>
        </w:tc>
        <w:tc>
          <w:tcPr>
            <w:tcW w:w="822" w:type="dxa"/>
            <w:tcBorders>
              <w:top w:val="single" w:sz="4" w:space="0" w:color="auto"/>
              <w:left w:val="single" w:sz="4" w:space="0" w:color="000000"/>
              <w:bottom w:val="single" w:sz="4" w:space="0" w:color="auto"/>
              <w:right w:val="single" w:sz="4" w:space="0" w:color="000000"/>
            </w:tcBorders>
            <w:vAlign w:val="center"/>
          </w:tcPr>
          <w:p w14:paraId="6AD5ABF9" w14:textId="77777777" w:rsidR="00675D20" w:rsidRDefault="00000000">
            <w:pPr>
              <w:widowControl/>
              <w:jc w:val="center"/>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95.93</w:t>
            </w:r>
          </w:p>
        </w:tc>
        <w:tc>
          <w:tcPr>
            <w:tcW w:w="858" w:type="dxa"/>
            <w:tcBorders>
              <w:top w:val="single" w:sz="4" w:space="0" w:color="auto"/>
              <w:left w:val="single" w:sz="4" w:space="0" w:color="000000"/>
              <w:bottom w:val="single" w:sz="4" w:space="0" w:color="auto"/>
              <w:right w:val="single" w:sz="4" w:space="0" w:color="auto"/>
            </w:tcBorders>
            <w:vAlign w:val="center"/>
          </w:tcPr>
          <w:p w14:paraId="223368EB" w14:textId="77777777" w:rsidR="00675D20" w:rsidRDefault="00675D20">
            <w:pPr>
              <w:widowControl/>
              <w:jc w:val="center"/>
              <w:textAlignment w:val="center"/>
              <w:rPr>
                <w:rFonts w:ascii="仿宋_GB2312" w:eastAsia="仿宋_GB2312" w:hAnsi="仿宋_GB2312" w:cs="仿宋_GB2312" w:hint="eastAsia"/>
                <w:color w:val="000000"/>
                <w:kern w:val="0"/>
                <w:szCs w:val="21"/>
                <w:lang w:bidi="ar"/>
              </w:rPr>
            </w:pPr>
          </w:p>
        </w:tc>
      </w:tr>
    </w:tbl>
    <w:p w14:paraId="00FFA348" w14:textId="77777777" w:rsidR="00675D20" w:rsidRDefault="00675D20">
      <w:pPr>
        <w:widowControl/>
        <w:spacing w:before="240" w:after="240"/>
        <w:rPr>
          <w:rFonts w:ascii="仿宋_GB2312" w:eastAsia="仿宋_GB2312" w:hAnsi="仿宋_GB2312" w:cs="仿宋_GB2312" w:hint="eastAsia"/>
          <w:kern w:val="0"/>
          <w:szCs w:val="21"/>
        </w:rPr>
      </w:pPr>
    </w:p>
    <w:p w14:paraId="6A27A98A" w14:textId="77777777" w:rsidR="00675D20" w:rsidRDefault="00000000">
      <w:pPr>
        <w:widowControl/>
        <w:numPr>
          <w:ilvl w:val="0"/>
          <w:numId w:val="1"/>
        </w:numPr>
        <w:spacing w:before="240" w:after="240" w:line="560" w:lineRule="exact"/>
        <w:ind w:left="70" w:firstLineChars="200" w:firstLine="640"/>
        <w:jc w:val="left"/>
        <w:rPr>
          <w:rFonts w:ascii="楷体_GB2312" w:eastAsia="楷体_GB2312" w:hAnsi="楷体_GB2312" w:cs="楷体_GB2312" w:hint="eastAsia"/>
          <w:kern w:val="0"/>
          <w:sz w:val="32"/>
          <w:szCs w:val="32"/>
        </w:rPr>
      </w:pPr>
      <w:r>
        <w:rPr>
          <w:rFonts w:ascii="楷体_GB2312" w:eastAsia="楷体_GB2312" w:hAnsi="楷体_GB2312" w:cs="楷体_GB2312" w:hint="eastAsia"/>
          <w:kern w:val="0"/>
          <w:sz w:val="32"/>
          <w:szCs w:val="32"/>
        </w:rPr>
        <w:t>单位项目绩效评价结果。</w:t>
      </w:r>
    </w:p>
    <w:p w14:paraId="0EA00FAB" w14:textId="77777777" w:rsidR="00675D20" w:rsidRDefault="00000000">
      <w:pPr>
        <w:widowControl/>
        <w:spacing w:before="240" w:after="240"/>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本单位本年没有重点项目绩效评价。</w:t>
      </w:r>
    </w:p>
    <w:p w14:paraId="2D85CDB7" w14:textId="77777777" w:rsidR="00675D20" w:rsidRDefault="00000000">
      <w:pPr>
        <w:pStyle w:val="2"/>
        <w:keepNext w:val="0"/>
        <w:keepLines w:val="0"/>
        <w:widowControl/>
        <w:spacing w:before="299" w:after="299" w:line="240" w:lineRule="auto"/>
        <w:ind w:firstLineChars="200" w:firstLine="720"/>
        <w:jc w:val="center"/>
        <w:rPr>
          <w:rFonts w:ascii="方正小标宋简体" w:eastAsia="方正小标宋简体" w:hAnsi="方正小标宋简体" w:cs="方正小标宋简体" w:hint="eastAsia"/>
          <w:b w:val="0"/>
          <w:bCs w:val="0"/>
          <w:color w:val="000000"/>
          <w:kern w:val="0"/>
          <w:sz w:val="36"/>
          <w:szCs w:val="36"/>
        </w:rPr>
      </w:pPr>
      <w:r>
        <w:rPr>
          <w:rFonts w:ascii="方正小标宋简体" w:eastAsia="方正小标宋简体" w:hAnsi="方正小标宋简体" w:cs="方正小标宋简体" w:hint="eastAsia"/>
          <w:b w:val="0"/>
          <w:bCs w:val="0"/>
          <w:color w:val="000000"/>
          <w:kern w:val="0"/>
          <w:sz w:val="36"/>
          <w:szCs w:val="36"/>
        </w:rPr>
        <w:lastRenderedPageBreak/>
        <w:t>第三部分 名词解释</w:t>
      </w:r>
    </w:p>
    <w:p w14:paraId="0131C0F9" w14:textId="77777777" w:rsidR="00675D20" w:rsidRDefault="00000000">
      <w:pPr>
        <w:widowControl/>
        <w:spacing w:before="240" w:after="240"/>
        <w:ind w:firstLineChars="200" w:firstLine="640"/>
        <w:jc w:val="left"/>
        <w:rPr>
          <w:rFonts w:ascii="仿宋_GB2312" w:eastAsia="仿宋_GB2312" w:hAnsi="仿宋_GB2312" w:cs="仿宋_GB2312" w:hint="eastAsia"/>
          <w:kern w:val="0"/>
          <w:sz w:val="32"/>
          <w:szCs w:val="32"/>
        </w:rPr>
      </w:pPr>
      <w:r>
        <w:rPr>
          <w:rFonts w:ascii="黑体" w:eastAsia="黑体" w:hAnsi="黑体" w:cs="黑体" w:hint="eastAsia"/>
          <w:kern w:val="0"/>
          <w:sz w:val="32"/>
          <w:szCs w:val="32"/>
        </w:rPr>
        <w:t>一、财政拨款收入：</w:t>
      </w:r>
      <w:r>
        <w:rPr>
          <w:rFonts w:ascii="仿宋_GB2312" w:eastAsia="仿宋_GB2312" w:hAnsi="仿宋_GB2312" w:cs="仿宋_GB2312" w:hint="eastAsia"/>
          <w:kern w:val="0"/>
          <w:sz w:val="32"/>
          <w:szCs w:val="32"/>
        </w:rPr>
        <w:t>从同级财政部门取得的各类财政拨款，包括一般公共预算财政拨款、政府性基金预算财政拨款、国有资本经营预算财政拨款。</w:t>
      </w:r>
    </w:p>
    <w:p w14:paraId="6CC4BB9D" w14:textId="77777777" w:rsidR="00675D20" w:rsidRDefault="00000000">
      <w:pPr>
        <w:widowControl/>
        <w:spacing w:before="240" w:after="240"/>
        <w:ind w:firstLineChars="200" w:firstLine="640"/>
        <w:jc w:val="left"/>
        <w:rPr>
          <w:rFonts w:ascii="仿宋_GB2312" w:eastAsia="仿宋_GB2312" w:hAnsi="仿宋_GB2312" w:cs="仿宋_GB2312" w:hint="eastAsia"/>
          <w:kern w:val="0"/>
          <w:sz w:val="28"/>
          <w:szCs w:val="28"/>
        </w:rPr>
      </w:pPr>
      <w:r>
        <w:rPr>
          <w:rFonts w:ascii="黑体" w:eastAsia="黑体" w:hAnsi="黑体" w:cs="黑体" w:hint="eastAsia"/>
          <w:kern w:val="0"/>
          <w:sz w:val="32"/>
          <w:szCs w:val="32"/>
        </w:rPr>
        <w:t>二、事业收入：</w:t>
      </w:r>
      <w:r>
        <w:rPr>
          <w:rFonts w:ascii="仿宋_GB2312" w:eastAsia="仿宋_GB2312" w:hAnsi="仿宋_GB2312" w:cs="仿宋_GB2312" w:hint="eastAsia"/>
          <w:kern w:val="0"/>
          <w:sz w:val="32"/>
          <w:szCs w:val="32"/>
        </w:rPr>
        <w:t>指事业单位开展专业业务活动及其辅助活动取得的收入。</w:t>
      </w:r>
    </w:p>
    <w:p w14:paraId="525E67DA" w14:textId="77777777" w:rsidR="00675D20" w:rsidRDefault="00000000">
      <w:pPr>
        <w:widowControl/>
        <w:spacing w:before="240" w:after="240"/>
        <w:ind w:firstLineChars="200" w:firstLine="640"/>
        <w:jc w:val="left"/>
        <w:rPr>
          <w:rFonts w:ascii="仿宋_GB2312" w:eastAsia="仿宋_GB2312" w:hAnsi="仿宋_GB2312" w:cs="仿宋_GB2312" w:hint="eastAsia"/>
          <w:kern w:val="0"/>
          <w:sz w:val="32"/>
          <w:szCs w:val="32"/>
        </w:rPr>
      </w:pPr>
      <w:r>
        <w:rPr>
          <w:rFonts w:ascii="黑体" w:eastAsia="黑体" w:hAnsi="黑体" w:cs="黑体" w:hint="eastAsia"/>
          <w:kern w:val="0"/>
          <w:sz w:val="32"/>
          <w:szCs w:val="32"/>
        </w:rPr>
        <w:t>三、其他收入：</w:t>
      </w:r>
      <w:r>
        <w:rPr>
          <w:rFonts w:ascii="仿宋_GB2312" w:eastAsia="仿宋_GB2312" w:hAnsi="仿宋_GB2312" w:cs="仿宋_GB2312" w:hint="eastAsia"/>
          <w:kern w:val="0"/>
          <w:sz w:val="32"/>
          <w:szCs w:val="32"/>
        </w:rPr>
        <w:t>取得的除上述财政拨款收入、上级补助收入、事业收入、经营收入、附属单位上缴收入等以外的各项收入。</w:t>
      </w:r>
    </w:p>
    <w:p w14:paraId="0AC2F848" w14:textId="77777777" w:rsidR="00675D20" w:rsidRDefault="00000000">
      <w:pPr>
        <w:widowControl/>
        <w:spacing w:before="240" w:after="240"/>
        <w:ind w:firstLineChars="200" w:firstLine="640"/>
        <w:jc w:val="left"/>
        <w:rPr>
          <w:rFonts w:ascii="仿宋_GB2312" w:eastAsia="仿宋_GB2312" w:hAnsi="仿宋_GB2312" w:cs="仿宋_GB2312" w:hint="eastAsia"/>
          <w:kern w:val="0"/>
          <w:sz w:val="32"/>
          <w:szCs w:val="32"/>
        </w:rPr>
      </w:pPr>
      <w:r>
        <w:rPr>
          <w:rFonts w:ascii="黑体" w:eastAsia="黑体" w:hAnsi="黑体" w:cs="黑体" w:hint="eastAsia"/>
          <w:kern w:val="0"/>
          <w:sz w:val="32"/>
          <w:szCs w:val="32"/>
        </w:rPr>
        <w:t>四、使用非财政拨款结余（含专用结余）：</w:t>
      </w:r>
      <w:r>
        <w:rPr>
          <w:rFonts w:ascii="仿宋_GB2312" w:eastAsia="仿宋_GB2312" w:hAnsi="仿宋_GB2312" w:cs="仿宋_GB2312" w:hint="eastAsia"/>
          <w:kern w:val="0"/>
          <w:sz w:val="32"/>
          <w:szCs w:val="32"/>
        </w:rPr>
        <w:t>指事业单位按照预算管理要求使用非财政拨款结余弥补收支差额的金额，以及使用专用结余安排支出的金额。</w:t>
      </w:r>
    </w:p>
    <w:p w14:paraId="74BB8CB6" w14:textId="77777777" w:rsidR="00675D20" w:rsidRDefault="00000000">
      <w:pPr>
        <w:widowControl/>
        <w:spacing w:before="240" w:after="240"/>
        <w:ind w:firstLineChars="200" w:firstLine="640"/>
        <w:jc w:val="left"/>
        <w:rPr>
          <w:rFonts w:ascii="仿宋_GB2312" w:eastAsia="仿宋_GB2312" w:hAnsi="仿宋_GB2312" w:cs="仿宋_GB2312" w:hint="eastAsia"/>
          <w:kern w:val="0"/>
          <w:sz w:val="28"/>
          <w:szCs w:val="28"/>
        </w:rPr>
      </w:pPr>
      <w:r>
        <w:rPr>
          <w:rFonts w:ascii="黑体" w:eastAsia="黑体" w:hAnsi="黑体" w:cs="黑体" w:hint="eastAsia"/>
          <w:kern w:val="0"/>
          <w:sz w:val="32"/>
          <w:szCs w:val="32"/>
        </w:rPr>
        <w:t>五、年初结转和结余：</w:t>
      </w:r>
      <w:r>
        <w:rPr>
          <w:rFonts w:ascii="仿宋_GB2312" w:eastAsia="仿宋_GB2312" w:hAnsi="仿宋_GB2312" w:cs="仿宋_GB2312" w:hint="eastAsia"/>
          <w:kern w:val="0"/>
          <w:sz w:val="28"/>
          <w:szCs w:val="28"/>
        </w:rPr>
        <w:t>指单位上年结转本年使用的基本支出结转、项目支出结转和结余、经营结余。</w:t>
      </w:r>
    </w:p>
    <w:p w14:paraId="5A1228E9" w14:textId="77777777" w:rsidR="00675D20" w:rsidRDefault="00000000">
      <w:pPr>
        <w:widowControl/>
        <w:spacing w:before="240" w:after="240"/>
        <w:ind w:firstLineChars="200" w:firstLine="640"/>
        <w:jc w:val="left"/>
        <w:rPr>
          <w:rFonts w:ascii="仿宋_GB2312" w:eastAsia="仿宋_GB2312" w:hAnsi="仿宋_GB2312" w:cs="仿宋_GB2312" w:hint="eastAsia"/>
          <w:kern w:val="0"/>
          <w:sz w:val="28"/>
          <w:szCs w:val="28"/>
        </w:rPr>
      </w:pPr>
      <w:r>
        <w:rPr>
          <w:rFonts w:ascii="黑体" w:eastAsia="黑体" w:hAnsi="黑体" w:cs="黑体" w:hint="eastAsia"/>
          <w:kern w:val="0"/>
          <w:sz w:val="32"/>
          <w:szCs w:val="32"/>
        </w:rPr>
        <w:t>六、结余分配：</w:t>
      </w:r>
      <w:r>
        <w:rPr>
          <w:rFonts w:ascii="仿宋_GB2312" w:eastAsia="仿宋_GB2312" w:hAnsi="仿宋_GB2312" w:cs="仿宋_GB2312" w:hint="eastAsia"/>
          <w:kern w:val="0"/>
          <w:sz w:val="28"/>
          <w:szCs w:val="28"/>
        </w:rPr>
        <w:t>指单位按规定缴纳企业所得税以及从非财政拨款结余或经营结余中提取各类结余的情况。</w:t>
      </w:r>
    </w:p>
    <w:p w14:paraId="05B86A29" w14:textId="77777777" w:rsidR="00675D20" w:rsidRDefault="00000000">
      <w:pPr>
        <w:widowControl/>
        <w:spacing w:before="240" w:after="240"/>
        <w:ind w:firstLineChars="200" w:firstLine="640"/>
        <w:jc w:val="left"/>
        <w:rPr>
          <w:rFonts w:ascii="仿宋_GB2312" w:eastAsia="仿宋_GB2312" w:hAnsi="仿宋_GB2312" w:cs="仿宋_GB2312" w:hint="eastAsia"/>
          <w:kern w:val="0"/>
          <w:sz w:val="28"/>
          <w:szCs w:val="28"/>
        </w:rPr>
      </w:pPr>
      <w:r>
        <w:rPr>
          <w:rFonts w:ascii="黑体" w:eastAsia="黑体" w:hAnsi="黑体" w:cs="黑体" w:hint="eastAsia"/>
          <w:kern w:val="0"/>
          <w:sz w:val="32"/>
          <w:szCs w:val="32"/>
        </w:rPr>
        <w:t>七、年末结转和结余资金：</w:t>
      </w:r>
      <w:r>
        <w:rPr>
          <w:rFonts w:ascii="仿宋_GB2312" w:eastAsia="仿宋_GB2312" w:hAnsi="仿宋_GB2312" w:cs="仿宋_GB2312" w:hint="eastAsia"/>
          <w:kern w:val="0"/>
          <w:sz w:val="28"/>
          <w:szCs w:val="28"/>
        </w:rPr>
        <w:t>指单位结转下年的基本支出结转、项目支出结转和结余、经营结余。</w:t>
      </w:r>
    </w:p>
    <w:p w14:paraId="0ECD4F82" w14:textId="77777777" w:rsidR="00675D20" w:rsidRDefault="00000000">
      <w:pPr>
        <w:widowControl/>
        <w:spacing w:before="240" w:after="240"/>
        <w:ind w:firstLineChars="200" w:firstLine="640"/>
        <w:jc w:val="left"/>
        <w:rPr>
          <w:rFonts w:ascii="仿宋_GB2312" w:eastAsia="仿宋_GB2312" w:hAnsi="仿宋_GB2312" w:cs="仿宋_GB2312" w:hint="eastAsia"/>
          <w:kern w:val="0"/>
          <w:sz w:val="32"/>
          <w:szCs w:val="32"/>
        </w:rPr>
      </w:pPr>
      <w:r>
        <w:rPr>
          <w:rFonts w:ascii="黑体" w:eastAsia="黑体" w:hAnsi="黑体" w:cs="黑体" w:hint="eastAsia"/>
          <w:kern w:val="0"/>
          <w:sz w:val="32"/>
          <w:szCs w:val="32"/>
        </w:rPr>
        <w:t>八、基本支出：</w:t>
      </w:r>
      <w:r>
        <w:rPr>
          <w:rFonts w:ascii="仿宋_GB2312" w:eastAsia="仿宋_GB2312" w:hAnsi="仿宋_GB2312" w:cs="仿宋_GB2312" w:hint="eastAsia"/>
          <w:kern w:val="0"/>
          <w:sz w:val="32"/>
          <w:szCs w:val="32"/>
        </w:rPr>
        <w:t>指为保障机构正常运转、完成日常工作任务所发生的支出，包括人员经费和公用经费。</w:t>
      </w:r>
    </w:p>
    <w:p w14:paraId="756FF2EF" w14:textId="77777777" w:rsidR="00675D20" w:rsidRDefault="00000000">
      <w:pPr>
        <w:widowControl/>
        <w:spacing w:before="240" w:after="240"/>
        <w:ind w:firstLineChars="200" w:firstLine="640"/>
        <w:jc w:val="left"/>
        <w:rPr>
          <w:rFonts w:ascii="仿宋_GB2312" w:eastAsia="仿宋_GB2312" w:hAnsi="仿宋_GB2312" w:cs="仿宋_GB2312" w:hint="eastAsia"/>
          <w:kern w:val="0"/>
          <w:sz w:val="32"/>
          <w:szCs w:val="32"/>
        </w:rPr>
      </w:pPr>
      <w:r>
        <w:rPr>
          <w:rFonts w:ascii="黑体" w:eastAsia="黑体" w:hAnsi="黑体" w:cs="黑体" w:hint="eastAsia"/>
          <w:kern w:val="0"/>
          <w:sz w:val="32"/>
          <w:szCs w:val="32"/>
        </w:rPr>
        <w:lastRenderedPageBreak/>
        <w:t>九、项目支出：</w:t>
      </w:r>
      <w:r>
        <w:rPr>
          <w:rFonts w:ascii="仿宋_GB2312" w:eastAsia="仿宋_GB2312" w:hAnsi="仿宋_GB2312" w:cs="仿宋_GB2312" w:hint="eastAsia"/>
          <w:kern w:val="0"/>
          <w:sz w:val="32"/>
          <w:szCs w:val="32"/>
        </w:rPr>
        <w:t>指在为完成特定的行政工作任务或事业发展目标所发生的支出。</w:t>
      </w:r>
    </w:p>
    <w:p w14:paraId="62C7AA51" w14:textId="77777777" w:rsidR="00675D20" w:rsidRDefault="00000000">
      <w:pPr>
        <w:widowControl/>
        <w:spacing w:before="240" w:after="240"/>
        <w:ind w:firstLineChars="200" w:firstLine="640"/>
        <w:jc w:val="left"/>
        <w:rPr>
          <w:rFonts w:ascii="仿宋_GB2312" w:eastAsia="仿宋_GB2312" w:hAnsi="仿宋_GB2312" w:cs="仿宋_GB2312" w:hint="eastAsia"/>
          <w:kern w:val="0"/>
          <w:sz w:val="32"/>
          <w:szCs w:val="32"/>
        </w:rPr>
      </w:pPr>
      <w:r>
        <w:rPr>
          <w:rFonts w:ascii="黑体" w:eastAsia="黑体" w:hAnsi="黑体" w:cs="黑体" w:hint="eastAsia"/>
          <w:kern w:val="0"/>
          <w:sz w:val="32"/>
          <w:szCs w:val="32"/>
        </w:rPr>
        <w:t>十、上缴上级支出：</w:t>
      </w:r>
      <w:r>
        <w:rPr>
          <w:rFonts w:ascii="仿宋_GB2312" w:eastAsia="仿宋_GB2312" w:hAnsi="仿宋_GB2312" w:cs="仿宋_GB2312" w:hint="eastAsia"/>
          <w:kern w:val="0"/>
          <w:sz w:val="32"/>
          <w:szCs w:val="32"/>
        </w:rPr>
        <w:t>指事业单位按照财政部门和主管部门的规定上缴上级单位的支出。</w:t>
      </w:r>
    </w:p>
    <w:p w14:paraId="20DDCA0F" w14:textId="77777777" w:rsidR="00675D20" w:rsidRDefault="00000000">
      <w:pPr>
        <w:widowControl/>
        <w:spacing w:before="240" w:after="240"/>
        <w:ind w:firstLineChars="200" w:firstLine="640"/>
        <w:jc w:val="left"/>
        <w:rPr>
          <w:rFonts w:ascii="仿宋_GB2312" w:eastAsia="仿宋_GB2312" w:hAnsi="仿宋_GB2312" w:cs="仿宋_GB2312" w:hint="eastAsia"/>
          <w:kern w:val="0"/>
          <w:sz w:val="32"/>
          <w:szCs w:val="32"/>
        </w:rPr>
      </w:pPr>
      <w:r>
        <w:rPr>
          <w:rFonts w:ascii="黑体" w:eastAsia="黑体" w:hAnsi="黑体" w:cs="黑体" w:hint="eastAsia"/>
          <w:kern w:val="0"/>
          <w:sz w:val="32"/>
          <w:szCs w:val="32"/>
        </w:rPr>
        <w:t>十一、“三公”经费：</w:t>
      </w:r>
      <w:r>
        <w:rPr>
          <w:rFonts w:ascii="仿宋_GB2312" w:eastAsia="仿宋_GB2312" w:hAnsi="仿宋_GB2312" w:cs="仿宋_GB2312" w:hint="eastAsia"/>
          <w:kern w:val="0"/>
          <w:sz w:val="32"/>
          <w:szCs w:val="32"/>
        </w:rPr>
        <w:t>指部门（单位）用财政拨款安排的因公出国（境）费、公务用车购置及运行维护费和公务接待费。其中，因公出国（境）费反映部门（单位）)公务出国（境）的国际旅费、国外城市间交通费、住宿费、伙食费、培训费、公杂费等支出；公务用车购置及运行维护费反映部门（单位）公务用车购置支出（含车辆购置税、牌照费）以及按规定保留的公务用车燃料费、维修费、过路过桥费、保险费、安全奖励费用等支出；公务接待费反映部门（单位）按规定开支的各类公务接待（含外宾接待）费用。</w:t>
      </w:r>
    </w:p>
    <w:p w14:paraId="779D52C0" w14:textId="77777777" w:rsidR="00675D20" w:rsidRDefault="00000000">
      <w:pPr>
        <w:widowControl/>
        <w:spacing w:before="240" w:after="240"/>
        <w:ind w:firstLineChars="200" w:firstLine="640"/>
        <w:jc w:val="left"/>
        <w:rPr>
          <w:rFonts w:ascii="仿宋_GB2312" w:eastAsia="仿宋_GB2312" w:hAnsi="仿宋_GB2312" w:cs="仿宋_GB2312" w:hint="eastAsia"/>
          <w:kern w:val="0"/>
          <w:sz w:val="28"/>
          <w:szCs w:val="28"/>
        </w:rPr>
      </w:pPr>
      <w:r>
        <w:rPr>
          <w:rFonts w:ascii="黑体" w:eastAsia="黑体" w:hAnsi="黑体" w:cs="黑体" w:hint="eastAsia"/>
          <w:kern w:val="0"/>
          <w:sz w:val="32"/>
          <w:szCs w:val="32"/>
        </w:rPr>
        <w:t>十二、机关运行经费：</w:t>
      </w:r>
      <w:r>
        <w:rPr>
          <w:rFonts w:ascii="仿宋_GB2312" w:eastAsia="仿宋_GB2312" w:hAnsi="仿宋_GB2312" w:cs="仿宋_GB2312" w:hint="eastAsia"/>
          <w:kern w:val="0"/>
          <w:sz w:val="32"/>
          <w:szCs w:val="32"/>
        </w:rPr>
        <w:t>指行政单位和参照公务员法管理的事业单位财政拨款基本支出中的公用经费支出，包括办公及印刷费、邮电费、差旅费、会议费、福利费、日常维修费、专用材料及一般设备购置费、办公用房水电费、办公用房取暖费、办公用房物业管理费、公务用车运行维护费及其他费用等</w:t>
      </w:r>
      <w:r>
        <w:rPr>
          <w:rFonts w:ascii="仿宋_GB2312" w:eastAsia="仿宋_GB2312" w:hAnsi="仿宋_GB2312" w:cs="仿宋_GB2312" w:hint="eastAsia"/>
          <w:kern w:val="0"/>
          <w:sz w:val="28"/>
          <w:szCs w:val="28"/>
        </w:rPr>
        <w:t>。</w:t>
      </w:r>
    </w:p>
    <w:p w14:paraId="697C7D85" w14:textId="77777777" w:rsidR="00675D20" w:rsidRDefault="00000000">
      <w:pPr>
        <w:pStyle w:val="2"/>
        <w:keepNext w:val="0"/>
        <w:keepLines w:val="0"/>
        <w:widowControl/>
        <w:spacing w:before="299" w:after="299" w:line="240" w:lineRule="auto"/>
        <w:ind w:firstLineChars="200" w:firstLine="640"/>
        <w:jc w:val="center"/>
        <w:rPr>
          <w:rFonts w:ascii="黑体" w:hAnsi="黑体" w:cs="黑体" w:hint="eastAsia"/>
          <w:b w:val="0"/>
          <w:bCs w:val="0"/>
          <w:kern w:val="0"/>
        </w:rPr>
      </w:pPr>
      <w:r>
        <w:rPr>
          <w:rFonts w:ascii="黑体" w:hAnsi="黑体" w:cs="黑体" w:hint="eastAsia"/>
          <w:b w:val="0"/>
          <w:bCs w:val="0"/>
          <w:kern w:val="0"/>
        </w:rPr>
        <w:t>第四部分 决算公开联系方式及信息反馈渠道</w:t>
      </w:r>
    </w:p>
    <w:p w14:paraId="67E83533" w14:textId="77777777" w:rsidR="00675D20" w:rsidRDefault="00000000">
      <w:pPr>
        <w:widowControl/>
        <w:spacing w:before="240" w:after="240"/>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本单位决算公开信息反馈和联系方式：</w:t>
      </w:r>
    </w:p>
    <w:p w14:paraId="524DD638" w14:textId="77777777" w:rsidR="00675D20" w:rsidRDefault="00000000">
      <w:pPr>
        <w:widowControl/>
        <w:spacing w:before="240" w:after="240"/>
        <w:ind w:firstLineChars="200" w:firstLine="640"/>
        <w:jc w:val="left"/>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32"/>
          <w:szCs w:val="32"/>
        </w:rPr>
        <w:t>联系人：高爽           联系电话：0477-8128566</w:t>
      </w:r>
    </w:p>
    <w:p w14:paraId="0F200361" w14:textId="77777777" w:rsidR="00675D20" w:rsidRDefault="00000000">
      <w:pPr>
        <w:pStyle w:val="2"/>
        <w:keepNext w:val="0"/>
        <w:keepLines w:val="0"/>
        <w:widowControl/>
        <w:spacing w:before="299" w:after="299" w:line="240" w:lineRule="auto"/>
        <w:ind w:firstLineChars="200" w:firstLine="640"/>
        <w:jc w:val="center"/>
        <w:rPr>
          <w:rFonts w:ascii="黑体" w:hAnsi="黑体" w:cs="黑体" w:hint="eastAsia"/>
          <w:b w:val="0"/>
          <w:bCs w:val="0"/>
          <w:kern w:val="0"/>
        </w:rPr>
      </w:pPr>
      <w:r>
        <w:rPr>
          <w:rFonts w:ascii="黑体" w:hAnsi="黑体" w:cs="黑体" w:hint="eastAsia"/>
          <w:b w:val="0"/>
          <w:bCs w:val="0"/>
          <w:kern w:val="0"/>
        </w:rPr>
        <w:lastRenderedPageBreak/>
        <w:t>第五部分 单位决算表</w:t>
      </w:r>
    </w:p>
    <w:p w14:paraId="5A2E5C54" w14:textId="77777777" w:rsidR="00675D20" w:rsidRDefault="00000000">
      <w:pPr>
        <w:widowControl/>
        <w:spacing w:before="240" w:after="240"/>
        <w:ind w:firstLineChars="200" w:firstLine="640"/>
        <w:jc w:val="left"/>
        <w:rPr>
          <w:rFonts w:eastAsia="仿宋_GB2312"/>
          <w:kern w:val="0"/>
          <w:sz w:val="32"/>
          <w:szCs w:val="32"/>
        </w:rPr>
      </w:pPr>
      <w:r>
        <w:rPr>
          <w:rFonts w:eastAsia="仿宋_GB2312"/>
          <w:kern w:val="0"/>
          <w:sz w:val="32"/>
          <w:szCs w:val="32"/>
        </w:rPr>
        <w:t>一、收入支出决算总表</w:t>
      </w:r>
    </w:p>
    <w:p w14:paraId="3F98F648" w14:textId="77777777" w:rsidR="00675D20" w:rsidRDefault="00000000">
      <w:pPr>
        <w:widowControl/>
        <w:spacing w:before="240" w:after="240"/>
        <w:ind w:firstLineChars="200" w:firstLine="640"/>
        <w:jc w:val="left"/>
        <w:rPr>
          <w:rFonts w:eastAsia="仿宋_GB2312"/>
          <w:kern w:val="0"/>
          <w:sz w:val="32"/>
          <w:szCs w:val="32"/>
        </w:rPr>
      </w:pPr>
      <w:r>
        <w:rPr>
          <w:rFonts w:eastAsia="仿宋_GB2312"/>
          <w:kern w:val="0"/>
          <w:sz w:val="32"/>
          <w:szCs w:val="32"/>
        </w:rPr>
        <w:t>二、收入决算表</w:t>
      </w:r>
    </w:p>
    <w:p w14:paraId="6A2CF3FB" w14:textId="77777777" w:rsidR="00675D20" w:rsidRDefault="00000000">
      <w:pPr>
        <w:widowControl/>
        <w:spacing w:before="240" w:after="240"/>
        <w:ind w:firstLineChars="200" w:firstLine="640"/>
        <w:jc w:val="left"/>
        <w:rPr>
          <w:rFonts w:eastAsia="仿宋_GB2312"/>
          <w:kern w:val="0"/>
          <w:sz w:val="32"/>
          <w:szCs w:val="32"/>
        </w:rPr>
      </w:pPr>
      <w:r>
        <w:rPr>
          <w:rFonts w:eastAsia="仿宋_GB2312"/>
          <w:kern w:val="0"/>
          <w:sz w:val="32"/>
          <w:szCs w:val="32"/>
        </w:rPr>
        <w:t>三、支出决算表</w:t>
      </w:r>
    </w:p>
    <w:p w14:paraId="5998DD7E" w14:textId="77777777" w:rsidR="00675D20" w:rsidRDefault="00000000">
      <w:pPr>
        <w:widowControl/>
        <w:spacing w:before="240" w:after="240"/>
        <w:ind w:firstLineChars="200" w:firstLine="640"/>
        <w:jc w:val="left"/>
        <w:rPr>
          <w:rFonts w:eastAsia="仿宋_GB2312"/>
          <w:kern w:val="0"/>
          <w:sz w:val="32"/>
          <w:szCs w:val="32"/>
        </w:rPr>
      </w:pPr>
      <w:r>
        <w:rPr>
          <w:rFonts w:eastAsia="仿宋_GB2312"/>
          <w:kern w:val="0"/>
          <w:sz w:val="32"/>
          <w:szCs w:val="32"/>
        </w:rPr>
        <w:t>四、财政拨款收入支出决算总表</w:t>
      </w:r>
    </w:p>
    <w:p w14:paraId="58760789" w14:textId="77777777" w:rsidR="00675D20" w:rsidRDefault="00000000">
      <w:pPr>
        <w:widowControl/>
        <w:spacing w:before="240" w:after="240"/>
        <w:ind w:firstLineChars="200" w:firstLine="640"/>
        <w:jc w:val="left"/>
        <w:rPr>
          <w:rFonts w:eastAsia="仿宋_GB2312"/>
          <w:kern w:val="0"/>
          <w:sz w:val="32"/>
          <w:szCs w:val="32"/>
        </w:rPr>
      </w:pPr>
      <w:r>
        <w:rPr>
          <w:rFonts w:eastAsia="仿宋_GB2312"/>
          <w:kern w:val="0"/>
          <w:sz w:val="32"/>
          <w:szCs w:val="32"/>
        </w:rPr>
        <w:t>五、一般公共预算财政拨款支出决算表</w:t>
      </w:r>
    </w:p>
    <w:p w14:paraId="430BE7AA" w14:textId="77777777" w:rsidR="00675D20" w:rsidRDefault="00000000">
      <w:pPr>
        <w:widowControl/>
        <w:spacing w:before="240" w:after="240"/>
        <w:ind w:firstLineChars="200" w:firstLine="640"/>
        <w:jc w:val="left"/>
        <w:rPr>
          <w:rFonts w:eastAsia="仿宋_GB2312"/>
          <w:kern w:val="0"/>
          <w:sz w:val="32"/>
          <w:szCs w:val="32"/>
        </w:rPr>
      </w:pPr>
      <w:r>
        <w:rPr>
          <w:rFonts w:eastAsia="仿宋_GB2312"/>
          <w:kern w:val="0"/>
          <w:sz w:val="32"/>
          <w:szCs w:val="32"/>
        </w:rPr>
        <w:t>六、一般公共预算财政拨款基本支出决算明细表</w:t>
      </w:r>
    </w:p>
    <w:p w14:paraId="3AC336E1" w14:textId="77777777" w:rsidR="00675D20" w:rsidRDefault="00000000">
      <w:pPr>
        <w:widowControl/>
        <w:spacing w:before="240" w:after="240"/>
        <w:ind w:firstLineChars="200" w:firstLine="640"/>
        <w:jc w:val="left"/>
        <w:rPr>
          <w:rFonts w:eastAsia="仿宋_GB2312"/>
          <w:kern w:val="0"/>
          <w:sz w:val="32"/>
          <w:szCs w:val="32"/>
        </w:rPr>
      </w:pPr>
      <w:r>
        <w:rPr>
          <w:rFonts w:eastAsia="仿宋_GB2312"/>
          <w:kern w:val="0"/>
          <w:sz w:val="32"/>
          <w:szCs w:val="32"/>
        </w:rPr>
        <w:t>七、一般公共预算财政拨款项目支出决算明细表</w:t>
      </w:r>
    </w:p>
    <w:p w14:paraId="6E1D3292" w14:textId="77777777" w:rsidR="00675D20" w:rsidRDefault="00000000">
      <w:pPr>
        <w:widowControl/>
        <w:spacing w:before="240" w:after="240"/>
        <w:ind w:firstLineChars="200" w:firstLine="640"/>
        <w:jc w:val="left"/>
        <w:rPr>
          <w:rFonts w:eastAsia="仿宋_GB2312"/>
          <w:kern w:val="0"/>
          <w:sz w:val="32"/>
          <w:szCs w:val="32"/>
        </w:rPr>
      </w:pPr>
      <w:r>
        <w:rPr>
          <w:rFonts w:eastAsia="仿宋_GB2312"/>
          <w:kern w:val="0"/>
          <w:sz w:val="32"/>
          <w:szCs w:val="32"/>
        </w:rPr>
        <w:t>八、政府性基金预算财政拨款收入支出决算表</w:t>
      </w:r>
    </w:p>
    <w:p w14:paraId="712A0D43" w14:textId="77777777" w:rsidR="00675D20" w:rsidRDefault="00000000">
      <w:pPr>
        <w:widowControl/>
        <w:spacing w:before="240" w:after="240"/>
        <w:ind w:firstLineChars="200" w:firstLine="640"/>
        <w:jc w:val="left"/>
        <w:rPr>
          <w:rFonts w:eastAsia="仿宋_GB2312"/>
          <w:kern w:val="0"/>
          <w:sz w:val="32"/>
          <w:szCs w:val="32"/>
        </w:rPr>
      </w:pPr>
      <w:r>
        <w:rPr>
          <w:rFonts w:eastAsia="仿宋_GB2312"/>
          <w:kern w:val="0"/>
          <w:sz w:val="32"/>
          <w:szCs w:val="32"/>
        </w:rPr>
        <w:t>九、国有资本经营预算财政拨款支出决算表</w:t>
      </w:r>
    </w:p>
    <w:p w14:paraId="754BB7DA" w14:textId="77777777" w:rsidR="00675D20" w:rsidRDefault="00000000">
      <w:pPr>
        <w:widowControl/>
        <w:spacing w:before="240" w:after="240"/>
        <w:ind w:firstLineChars="200" w:firstLine="640"/>
        <w:jc w:val="left"/>
        <w:rPr>
          <w:rFonts w:eastAsia="仿宋_GB2312"/>
          <w:kern w:val="0"/>
          <w:sz w:val="32"/>
          <w:szCs w:val="32"/>
        </w:rPr>
      </w:pPr>
      <w:r>
        <w:rPr>
          <w:rFonts w:eastAsia="仿宋_GB2312"/>
          <w:kern w:val="0"/>
          <w:sz w:val="32"/>
          <w:szCs w:val="32"/>
        </w:rPr>
        <w:t>十、财政拨款</w:t>
      </w:r>
      <w:r>
        <w:rPr>
          <w:rFonts w:eastAsia="仿宋_GB2312"/>
          <w:kern w:val="0"/>
          <w:sz w:val="32"/>
          <w:szCs w:val="32"/>
        </w:rPr>
        <w:t>“</w:t>
      </w:r>
      <w:r>
        <w:rPr>
          <w:rFonts w:eastAsia="仿宋_GB2312"/>
          <w:kern w:val="0"/>
          <w:sz w:val="32"/>
          <w:szCs w:val="32"/>
        </w:rPr>
        <w:t>三公</w:t>
      </w:r>
      <w:r>
        <w:rPr>
          <w:rFonts w:eastAsia="仿宋_GB2312"/>
          <w:kern w:val="0"/>
          <w:sz w:val="32"/>
          <w:szCs w:val="32"/>
        </w:rPr>
        <w:t>”</w:t>
      </w:r>
      <w:r>
        <w:rPr>
          <w:rFonts w:eastAsia="仿宋_GB2312"/>
          <w:kern w:val="0"/>
          <w:sz w:val="32"/>
          <w:szCs w:val="32"/>
        </w:rPr>
        <w:t>经费支出决算表</w:t>
      </w:r>
    </w:p>
    <w:p w14:paraId="74D9116A" w14:textId="77777777" w:rsidR="00675D20" w:rsidRDefault="00000000">
      <w:pPr>
        <w:widowControl/>
        <w:spacing w:before="240" w:after="240"/>
        <w:ind w:firstLineChars="200" w:firstLine="640"/>
        <w:jc w:val="left"/>
        <w:rPr>
          <w:rFonts w:ascii="仿宋_GB2312" w:eastAsia="仿宋_GB2312" w:hAnsi="仿宋_GB2312" w:cs="仿宋_GB2312" w:hint="eastAsia"/>
          <w:kern w:val="0"/>
          <w:sz w:val="32"/>
          <w:szCs w:val="32"/>
        </w:rPr>
      </w:pPr>
      <w:r>
        <w:rPr>
          <w:rFonts w:eastAsia="仿宋_GB2312"/>
          <w:kern w:val="0"/>
          <w:sz w:val="32"/>
          <w:szCs w:val="32"/>
        </w:rPr>
        <w:t>十一、机构运行经费支出、国有资产占用情况及政府采购支出信</w:t>
      </w:r>
      <w:r>
        <w:rPr>
          <w:rFonts w:ascii="仿宋_GB2312" w:eastAsia="仿宋_GB2312" w:hAnsi="仿宋_GB2312" w:cs="仿宋_GB2312"/>
          <w:kern w:val="0"/>
          <w:sz w:val="32"/>
          <w:szCs w:val="32"/>
        </w:rPr>
        <w:t>息表</w:t>
      </w:r>
    </w:p>
    <w:p w14:paraId="467E0D03" w14:textId="77777777" w:rsidR="00675D20" w:rsidRDefault="00000000">
      <w:pPr>
        <w:widowControl/>
        <w:spacing w:before="240" w:after="240"/>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详见附件。</w:t>
      </w:r>
    </w:p>
    <w:p w14:paraId="6CC60F84" w14:textId="77777777" w:rsidR="00675D20" w:rsidRDefault="00000000">
      <w:pPr>
        <w:pStyle w:val="2"/>
        <w:keepNext w:val="0"/>
        <w:keepLines w:val="0"/>
        <w:widowControl/>
        <w:spacing w:before="299" w:after="299" w:line="240" w:lineRule="auto"/>
        <w:ind w:firstLineChars="200" w:firstLine="640"/>
        <w:jc w:val="center"/>
        <w:rPr>
          <w:rFonts w:ascii="仿宋_GB2312" w:eastAsia="仿宋_GB2312" w:hAnsi="仿宋_GB2312" w:cs="仿宋_GB2312" w:hint="eastAsia"/>
          <w:kern w:val="0"/>
          <w:sz w:val="28"/>
          <w:szCs w:val="28"/>
        </w:rPr>
      </w:pPr>
      <w:r>
        <w:rPr>
          <w:rFonts w:ascii="黑体" w:hAnsi="黑体" w:cs="黑体" w:hint="eastAsia"/>
          <w:b w:val="0"/>
          <w:bCs w:val="0"/>
          <w:kern w:val="0"/>
        </w:rPr>
        <w:t>第六部分 附件</w:t>
      </w:r>
    </w:p>
    <w:p w14:paraId="054E3C95" w14:textId="77777777" w:rsidR="00675D20" w:rsidRDefault="00000000">
      <w:pPr>
        <w:widowControl/>
        <w:spacing w:before="240" w:after="240"/>
        <w:ind w:firstLineChars="200" w:firstLine="640"/>
        <w:jc w:val="left"/>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lastRenderedPageBreak/>
        <w:t>备注：按决算公开编制要求，决算公开报告及公开表的计数单位为万元，而2024年决算编制是以元为计数单位，因此小数点后第二位存在四舍五入的差异。</w:t>
      </w:r>
    </w:p>
    <w:p w14:paraId="2576DCE6" w14:textId="77777777" w:rsidR="00675D20" w:rsidRDefault="00675D20">
      <w:pPr>
        <w:widowControl/>
        <w:spacing w:before="240" w:after="240"/>
        <w:ind w:firstLineChars="200" w:firstLine="560"/>
        <w:jc w:val="left"/>
        <w:rPr>
          <w:rFonts w:ascii="仿宋_GB2312" w:eastAsia="仿宋_GB2312" w:hAnsi="仿宋_GB2312" w:cs="仿宋_GB2312" w:hint="eastAsia"/>
          <w:kern w:val="0"/>
          <w:sz w:val="28"/>
          <w:szCs w:val="28"/>
        </w:rPr>
      </w:pPr>
    </w:p>
    <w:bookmarkEnd w:id="0"/>
    <w:p w14:paraId="5C0522F1" w14:textId="77777777" w:rsidR="00675D20" w:rsidRDefault="00675D20">
      <w:pPr>
        <w:tabs>
          <w:tab w:val="left" w:pos="8415"/>
        </w:tabs>
        <w:rPr>
          <w:rFonts w:ascii="仿宋_GB2312" w:eastAsia="仿宋_GB2312" w:hAnsi="仿宋_GB2312" w:cs="仿宋_GB2312" w:hint="eastAsia"/>
          <w:sz w:val="28"/>
          <w:szCs w:val="28"/>
        </w:rPr>
      </w:pPr>
    </w:p>
    <w:sectPr w:rsidR="00675D20">
      <w:footerReference w:type="default" r:id="rId13"/>
      <w:pgSz w:w="11906" w:h="16838"/>
      <w:pgMar w:top="1440" w:right="1083" w:bottom="1440" w:left="1083" w:header="0" w:footer="720"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2FD99" w14:textId="77777777" w:rsidR="00363AD4" w:rsidRDefault="00363AD4">
      <w:r>
        <w:separator/>
      </w:r>
    </w:p>
  </w:endnote>
  <w:endnote w:type="continuationSeparator" w:id="0">
    <w:p w14:paraId="6B3C39C2" w14:textId="77777777" w:rsidR="00363AD4" w:rsidRDefault="00363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961948B7-0801-41FF-9DA0-BD08AAD58A44}"/>
  </w:font>
  <w:font w:name="Cambria">
    <w:panose1 w:val="02040503050406030204"/>
    <w:charset w:val="00"/>
    <w:family w:val="roman"/>
    <w:pitch w:val="variable"/>
    <w:sig w:usb0="E00006FF" w:usb1="420024FF" w:usb2="02000000" w:usb3="00000000" w:csb0="0000019F" w:csb1="00000000"/>
  </w:font>
  <w:font w:name="仿宋_GB2312">
    <w:altName w:val="仿宋"/>
    <w:panose1 w:val="02010609030101010101"/>
    <w:charset w:val="86"/>
    <w:family w:val="modern"/>
    <w:pitch w:val="fixed"/>
    <w:sig w:usb0="00000001" w:usb1="080E0000" w:usb2="00000010" w:usb3="00000000" w:csb0="00040000" w:csb1="00000000"/>
    <w:embedRegular r:id="rId2" w:subsetted="1" w:fontKey="{02B8B0AB-56D9-4E9C-AA6B-E6467339FF86}"/>
    <w:embedBold r:id="rId3" w:subsetted="1" w:fontKey="{406D8E86-60F8-4211-A57B-77AB1C4CB272}"/>
  </w:font>
  <w:font w:name="方正小标宋简体">
    <w:panose1 w:val="02000000000000000000"/>
    <w:charset w:val="86"/>
    <w:family w:val="script"/>
    <w:pitch w:val="fixed"/>
    <w:sig w:usb0="00000001" w:usb1="080E0000" w:usb2="00000010" w:usb3="00000000" w:csb0="00040000" w:csb1="00000000"/>
    <w:embedRegular r:id="rId4" w:subsetted="1" w:fontKey="{FDE054BB-A5AD-422B-976E-1FBC4FB44416}"/>
  </w:font>
  <w:font w:name="仿宋">
    <w:panose1 w:val="02010609060101010101"/>
    <w:charset w:val="86"/>
    <w:family w:val="modern"/>
    <w:pitch w:val="fixed"/>
    <w:sig w:usb0="800002BF" w:usb1="38CF7CFA" w:usb2="00000016" w:usb3="00000000" w:csb0="00040001" w:csb1="00000000"/>
    <w:embedRegular r:id="rId5" w:subsetted="1" w:fontKey="{4EA0A34C-16A0-4EFD-B81E-FE24169FD6CA}"/>
  </w:font>
  <w:font w:name="楷体_GB2312">
    <w:altName w:val="微软雅黑"/>
    <w:charset w:val="86"/>
    <w:family w:val="auto"/>
    <w:pitch w:val="default"/>
    <w:sig w:usb0="00000001" w:usb1="080E0000" w:usb2="00000000" w:usb3="00000000" w:csb0="00040000" w:csb1="00000000"/>
    <w:embedRegular r:id="rId6" w:fontKey="{F7EA3F9A-542F-4C4B-B4C4-858EDDD75C4A}"/>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54A03" w14:textId="77777777" w:rsidR="00675D20" w:rsidRDefault="00675D20">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55456" w14:textId="77777777" w:rsidR="00675D20" w:rsidRDefault="00675D20">
    <w:pPr>
      <w:pStyle w:val="a4"/>
      <w:jc w:val="center"/>
    </w:pPr>
  </w:p>
  <w:p w14:paraId="6BE11399" w14:textId="77777777" w:rsidR="00675D20" w:rsidRDefault="00675D20">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313CE" w14:textId="561AF16E" w:rsidR="00675D20" w:rsidRDefault="00B4215E">
    <w:pPr>
      <w:pStyle w:val="a4"/>
      <w:jc w:val="center"/>
    </w:pPr>
    <w:r>
      <w:rPr>
        <w:noProof/>
      </w:rPr>
      <mc:AlternateContent>
        <mc:Choice Requires="wps">
          <w:drawing>
            <wp:anchor distT="0" distB="0" distL="114300" distR="114300" simplePos="0" relativeHeight="251659264" behindDoc="0" locked="0" layoutInCell="1" allowOverlap="1" wp14:anchorId="7609ACE8" wp14:editId="5F623869">
              <wp:simplePos x="0" y="0"/>
              <wp:positionH relativeFrom="margin">
                <wp:align>center</wp:align>
              </wp:positionH>
              <wp:positionV relativeFrom="paragraph">
                <wp:posOffset>0</wp:posOffset>
              </wp:positionV>
              <wp:extent cx="57785" cy="131445"/>
              <wp:effectExtent l="0" t="0" r="0" b="0"/>
              <wp:wrapNone/>
              <wp:docPr id="1543942026"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3B3DB5" w14:textId="77777777" w:rsidR="00675D20" w:rsidRDefault="00000000">
                          <w:pPr>
                            <w:pStyle w:val="a4"/>
                          </w:pPr>
                          <w:r>
                            <w:fldChar w:fldCharType="begin"/>
                          </w:r>
                          <w:r>
                            <w:instrText xml:space="preserve"> PAGE  \* MERGEFORMAT </w:instrText>
                          </w:r>
                          <w:r>
                            <w:fldChar w:fldCharType="separate"/>
                          </w:r>
                          <w:r>
                            <w:t>5</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609ACE8" id="_x0000_t202" coordsize="21600,21600" o:spt="202" path="m,l,21600r21600,l21600,xe">
              <v:stroke joinstyle="miter"/>
              <v:path gradientshapeok="t" o:connecttype="rect"/>
            </v:shapetype>
            <v:shape id="Text Box 1025" o:spid="_x0000_s1026" type="#_x0000_t202" style="position:absolute;left:0;text-align:left;margin-left:0;margin-top:0;width:4.55pt;height:10.3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" filled="f" stroked="f">
              <v:textbox style="mso-fit-shape-to-text:t" inset="0,0,0,0">
                <w:txbxContent>
                  <w:p w14:paraId="6C3B3DB5" w14:textId="77777777" w:rsidR="00675D20" w:rsidRDefault="00000000">
                    <w:pPr>
                      <w:pStyle w:val="a4"/>
                    </w:pPr>
                    <w:r>
                      <w:fldChar w:fldCharType="begin"/>
                    </w:r>
                    <w:r>
                      <w:instrText xml:space="preserve"> PAGE  \* MERGEFORMAT </w:instrText>
                    </w:r>
                    <w:r>
                      <w:fldChar w:fldCharType="separate"/>
                    </w:r>
                    <w:r>
                      <w:t>5</w:t>
                    </w:r>
                    <w:r>
                      <w:fldChar w:fldCharType="end"/>
                    </w:r>
                  </w:p>
                </w:txbxContent>
              </v:textbox>
              <w10:wrap anchorx="margin"/>
            </v:shape>
          </w:pict>
        </mc:Fallback>
      </mc:AlternateContent>
    </w:r>
  </w:p>
  <w:p w14:paraId="3ACB9DCD" w14:textId="77777777" w:rsidR="00675D20" w:rsidRDefault="00675D2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BD267" w14:textId="77777777" w:rsidR="00363AD4" w:rsidRDefault="00363AD4">
      <w:r>
        <w:separator/>
      </w:r>
    </w:p>
  </w:footnote>
  <w:footnote w:type="continuationSeparator" w:id="0">
    <w:p w14:paraId="214C78CA" w14:textId="77777777" w:rsidR="00363AD4" w:rsidRDefault="00363A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A53A25"/>
    <w:multiLevelType w:val="singleLevel"/>
    <w:tmpl w:val="A6A53A25"/>
    <w:lvl w:ilvl="0">
      <w:start w:val="3"/>
      <w:numFmt w:val="chineseCounting"/>
      <w:suff w:val="nothing"/>
      <w:lvlText w:val="（%1）"/>
      <w:lvlJc w:val="left"/>
      <w:pPr>
        <w:ind w:left="907" w:firstLine="0"/>
      </w:pPr>
      <w:rPr>
        <w:rFonts w:hint="eastAsia"/>
      </w:rPr>
    </w:lvl>
  </w:abstractNum>
  <w:num w:numId="1" w16cid:durableId="441072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536"/>
    <w:rsid w:val="0000662F"/>
    <w:rsid w:val="00023E75"/>
    <w:rsid w:val="00033C6A"/>
    <w:rsid w:val="00063AC2"/>
    <w:rsid w:val="000774F0"/>
    <w:rsid w:val="0008308B"/>
    <w:rsid w:val="00097269"/>
    <w:rsid w:val="000A769F"/>
    <w:rsid w:val="000D3889"/>
    <w:rsid w:val="0010682D"/>
    <w:rsid w:val="001620BF"/>
    <w:rsid w:val="001814D4"/>
    <w:rsid w:val="00183373"/>
    <w:rsid w:val="001E6013"/>
    <w:rsid w:val="001E7634"/>
    <w:rsid w:val="00204509"/>
    <w:rsid w:val="00225D2E"/>
    <w:rsid w:val="0023107E"/>
    <w:rsid w:val="00233241"/>
    <w:rsid w:val="00297C52"/>
    <w:rsid w:val="00300987"/>
    <w:rsid w:val="0030784F"/>
    <w:rsid w:val="00312846"/>
    <w:rsid w:val="00363AD4"/>
    <w:rsid w:val="00367870"/>
    <w:rsid w:val="00375E79"/>
    <w:rsid w:val="003A4E85"/>
    <w:rsid w:val="003B3EAA"/>
    <w:rsid w:val="00482D36"/>
    <w:rsid w:val="00490629"/>
    <w:rsid w:val="0049507B"/>
    <w:rsid w:val="004A738F"/>
    <w:rsid w:val="004B1589"/>
    <w:rsid w:val="004B721F"/>
    <w:rsid w:val="004D7065"/>
    <w:rsid w:val="004E0B6C"/>
    <w:rsid w:val="005011E1"/>
    <w:rsid w:val="00505A51"/>
    <w:rsid w:val="0051384E"/>
    <w:rsid w:val="00521603"/>
    <w:rsid w:val="00536012"/>
    <w:rsid w:val="0054657E"/>
    <w:rsid w:val="0059054F"/>
    <w:rsid w:val="00596608"/>
    <w:rsid w:val="005B4139"/>
    <w:rsid w:val="005C13AB"/>
    <w:rsid w:val="00667493"/>
    <w:rsid w:val="00675D20"/>
    <w:rsid w:val="006C017F"/>
    <w:rsid w:val="006E7255"/>
    <w:rsid w:val="007003B2"/>
    <w:rsid w:val="007402A0"/>
    <w:rsid w:val="00762248"/>
    <w:rsid w:val="00787000"/>
    <w:rsid w:val="007A7BA5"/>
    <w:rsid w:val="007B6706"/>
    <w:rsid w:val="007C1FDD"/>
    <w:rsid w:val="007D6292"/>
    <w:rsid w:val="00857D98"/>
    <w:rsid w:val="00894C48"/>
    <w:rsid w:val="00896385"/>
    <w:rsid w:val="008A10DB"/>
    <w:rsid w:val="008B5455"/>
    <w:rsid w:val="009125DD"/>
    <w:rsid w:val="00914CF1"/>
    <w:rsid w:val="00954CD9"/>
    <w:rsid w:val="009A5EF3"/>
    <w:rsid w:val="009D6904"/>
    <w:rsid w:val="009E1EE8"/>
    <w:rsid w:val="009E227B"/>
    <w:rsid w:val="009E308A"/>
    <w:rsid w:val="009F0536"/>
    <w:rsid w:val="00A147CF"/>
    <w:rsid w:val="00A270BE"/>
    <w:rsid w:val="00A36C1D"/>
    <w:rsid w:val="00A517A0"/>
    <w:rsid w:val="00A62486"/>
    <w:rsid w:val="00AB013A"/>
    <w:rsid w:val="00AD11A5"/>
    <w:rsid w:val="00AE47F5"/>
    <w:rsid w:val="00AF5F33"/>
    <w:rsid w:val="00B27D51"/>
    <w:rsid w:val="00B32BEE"/>
    <w:rsid w:val="00B373AF"/>
    <w:rsid w:val="00B4208A"/>
    <w:rsid w:val="00B4215E"/>
    <w:rsid w:val="00B57D7A"/>
    <w:rsid w:val="00B76620"/>
    <w:rsid w:val="00B840CE"/>
    <w:rsid w:val="00B96C3D"/>
    <w:rsid w:val="00BD0928"/>
    <w:rsid w:val="00BE5F73"/>
    <w:rsid w:val="00BF4228"/>
    <w:rsid w:val="00C07A30"/>
    <w:rsid w:val="00C352FF"/>
    <w:rsid w:val="00C44231"/>
    <w:rsid w:val="00CC6B8B"/>
    <w:rsid w:val="00CD3751"/>
    <w:rsid w:val="00D2051A"/>
    <w:rsid w:val="00D96390"/>
    <w:rsid w:val="00E219E7"/>
    <w:rsid w:val="00E30CE0"/>
    <w:rsid w:val="00E3602E"/>
    <w:rsid w:val="00E60D6A"/>
    <w:rsid w:val="00E73321"/>
    <w:rsid w:val="00E77EC0"/>
    <w:rsid w:val="00E914C1"/>
    <w:rsid w:val="00E97C37"/>
    <w:rsid w:val="00EE533B"/>
    <w:rsid w:val="00F03A2B"/>
    <w:rsid w:val="00F04882"/>
    <w:rsid w:val="00F63327"/>
    <w:rsid w:val="00F80A29"/>
    <w:rsid w:val="00FA7CA5"/>
    <w:rsid w:val="00FD08EC"/>
    <w:rsid w:val="00FD7690"/>
    <w:rsid w:val="02493090"/>
    <w:rsid w:val="05C51FD6"/>
    <w:rsid w:val="09577FFA"/>
    <w:rsid w:val="0D4F2E1E"/>
    <w:rsid w:val="0EB90F4A"/>
    <w:rsid w:val="0FC20978"/>
    <w:rsid w:val="15812001"/>
    <w:rsid w:val="1671789A"/>
    <w:rsid w:val="17932A7B"/>
    <w:rsid w:val="181D0DEF"/>
    <w:rsid w:val="18422604"/>
    <w:rsid w:val="193E2FBD"/>
    <w:rsid w:val="199944A6"/>
    <w:rsid w:val="1A32490B"/>
    <w:rsid w:val="1B040A73"/>
    <w:rsid w:val="1D332FA2"/>
    <w:rsid w:val="1D842529"/>
    <w:rsid w:val="22BD2ABB"/>
    <w:rsid w:val="23782553"/>
    <w:rsid w:val="2455546D"/>
    <w:rsid w:val="280C130B"/>
    <w:rsid w:val="289A74EA"/>
    <w:rsid w:val="2E020414"/>
    <w:rsid w:val="2F1C4AB1"/>
    <w:rsid w:val="3029247C"/>
    <w:rsid w:val="30342304"/>
    <w:rsid w:val="313877CB"/>
    <w:rsid w:val="317F35DC"/>
    <w:rsid w:val="31A75761"/>
    <w:rsid w:val="32983A36"/>
    <w:rsid w:val="3313157F"/>
    <w:rsid w:val="33333BF6"/>
    <w:rsid w:val="35F5260C"/>
    <w:rsid w:val="375C0B95"/>
    <w:rsid w:val="3C6851B5"/>
    <w:rsid w:val="3D747161"/>
    <w:rsid w:val="40B84D38"/>
    <w:rsid w:val="417567E6"/>
    <w:rsid w:val="421F36EE"/>
    <w:rsid w:val="43572B58"/>
    <w:rsid w:val="44DF4BB3"/>
    <w:rsid w:val="4C7841CA"/>
    <w:rsid w:val="4CB360C6"/>
    <w:rsid w:val="50073CE7"/>
    <w:rsid w:val="519B3569"/>
    <w:rsid w:val="51CD438B"/>
    <w:rsid w:val="549F610D"/>
    <w:rsid w:val="55A31349"/>
    <w:rsid w:val="5AEE0DED"/>
    <w:rsid w:val="5CCF5426"/>
    <w:rsid w:val="5D63458F"/>
    <w:rsid w:val="618321AD"/>
    <w:rsid w:val="642E321A"/>
    <w:rsid w:val="66634999"/>
    <w:rsid w:val="66676422"/>
    <w:rsid w:val="679C7CB0"/>
    <w:rsid w:val="67DC0B9D"/>
    <w:rsid w:val="695928D6"/>
    <w:rsid w:val="69D15B9B"/>
    <w:rsid w:val="6AA3499E"/>
    <w:rsid w:val="6C9E5394"/>
    <w:rsid w:val="6D747CDF"/>
    <w:rsid w:val="6ED0612B"/>
    <w:rsid w:val="730F6A45"/>
    <w:rsid w:val="759B7E59"/>
    <w:rsid w:val="774E15A1"/>
    <w:rsid w:val="77897686"/>
    <w:rsid w:val="78276210"/>
    <w:rsid w:val="7887493A"/>
    <w:rsid w:val="78E57CE3"/>
    <w:rsid w:val="7AB05B9B"/>
    <w:rsid w:val="7DDB4957"/>
    <w:rsid w:val="7DE44067"/>
    <w:rsid w:val="7E8104AE"/>
    <w:rsid w:val="7F713392"/>
    <w:rsid w:val="7FA962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5457A6"/>
  <w15:docId w15:val="{B9C3874A-5057-440B-8CCB-D6C1EFC66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0"/>
    <w:qFormat/>
    <w:pPr>
      <w:keepNext/>
      <w:keepLines/>
      <w:spacing w:before="260" w:after="260" w:line="416" w:lineRule="auto"/>
      <w:outlineLvl w:val="2"/>
    </w:pPr>
    <w:rPr>
      <w:b/>
      <w:bCs/>
      <w:sz w:val="32"/>
      <w:szCs w:val="32"/>
    </w:rPr>
  </w:style>
  <w:style w:type="paragraph" w:styleId="4">
    <w:name w:val="heading 4"/>
    <w:basedOn w:val="a"/>
    <w:next w:val="a"/>
    <w:link w:val="40"/>
    <w:qFormat/>
    <w:pPr>
      <w:keepNext/>
      <w:keepLines/>
      <w:spacing w:before="280" w:after="290" w:line="376" w:lineRule="auto"/>
      <w:outlineLvl w:val="3"/>
    </w:pPr>
    <w:rPr>
      <w:rFonts w:ascii="Cambria" w:hAnsi="Cambria"/>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autoRedefine/>
    <w:qFormat/>
    <w:pPr>
      <w:ind w:left="1260"/>
      <w:jc w:val="left"/>
    </w:pPr>
    <w:rPr>
      <w:sz w:val="20"/>
      <w:szCs w:val="20"/>
    </w:rPr>
  </w:style>
  <w:style w:type="paragraph" w:styleId="a3">
    <w:name w:val="Document Map"/>
    <w:basedOn w:val="a"/>
    <w:qFormat/>
    <w:pPr>
      <w:shd w:val="clear" w:color="auto" w:fill="000080"/>
    </w:pPr>
  </w:style>
  <w:style w:type="paragraph" w:styleId="TOC5">
    <w:name w:val="toc 5"/>
    <w:basedOn w:val="a"/>
    <w:next w:val="a"/>
    <w:autoRedefine/>
    <w:qFormat/>
    <w:pPr>
      <w:ind w:left="840"/>
      <w:jc w:val="left"/>
    </w:pPr>
    <w:rPr>
      <w:sz w:val="20"/>
      <w:szCs w:val="20"/>
    </w:rPr>
  </w:style>
  <w:style w:type="paragraph" w:styleId="TOC3">
    <w:name w:val="toc 3"/>
    <w:basedOn w:val="a"/>
    <w:next w:val="a"/>
    <w:qFormat/>
    <w:pPr>
      <w:adjustRightInd w:val="0"/>
      <w:snapToGrid w:val="0"/>
      <w:spacing w:line="360" w:lineRule="auto"/>
      <w:ind w:firstLineChars="400" w:firstLine="400"/>
      <w:jc w:val="left"/>
    </w:pPr>
    <w:rPr>
      <w:sz w:val="24"/>
      <w:szCs w:val="20"/>
    </w:rPr>
  </w:style>
  <w:style w:type="paragraph" w:styleId="TOC8">
    <w:name w:val="toc 8"/>
    <w:basedOn w:val="a"/>
    <w:next w:val="a"/>
    <w:autoRedefine/>
    <w:qFormat/>
    <w:pPr>
      <w:ind w:left="1470"/>
      <w:jc w:val="left"/>
    </w:pPr>
    <w:rPr>
      <w:sz w:val="20"/>
      <w:szCs w:val="20"/>
    </w:rPr>
  </w:style>
  <w:style w:type="paragraph" w:styleId="a4">
    <w:name w:val="footer"/>
    <w:basedOn w:val="a"/>
    <w:link w:val="a5"/>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qFormat/>
    <w:pPr>
      <w:adjustRightInd w:val="0"/>
      <w:snapToGrid w:val="0"/>
      <w:spacing w:line="360" w:lineRule="auto"/>
      <w:jc w:val="left"/>
    </w:pPr>
    <w:rPr>
      <w:b/>
      <w:bCs/>
      <w:sz w:val="24"/>
      <w:szCs w:val="20"/>
    </w:rPr>
  </w:style>
  <w:style w:type="paragraph" w:styleId="TOC4">
    <w:name w:val="toc 4"/>
    <w:basedOn w:val="a"/>
    <w:next w:val="a"/>
    <w:autoRedefine/>
    <w:qFormat/>
    <w:pPr>
      <w:ind w:left="630"/>
      <w:jc w:val="left"/>
    </w:pPr>
    <w:rPr>
      <w:sz w:val="20"/>
      <w:szCs w:val="20"/>
    </w:rPr>
  </w:style>
  <w:style w:type="paragraph" w:styleId="TOC6">
    <w:name w:val="toc 6"/>
    <w:basedOn w:val="a"/>
    <w:next w:val="a"/>
    <w:autoRedefine/>
    <w:qFormat/>
    <w:pPr>
      <w:ind w:left="1050"/>
      <w:jc w:val="left"/>
    </w:pPr>
    <w:rPr>
      <w:sz w:val="20"/>
      <w:szCs w:val="20"/>
    </w:rPr>
  </w:style>
  <w:style w:type="paragraph" w:styleId="TOC2">
    <w:name w:val="toc 2"/>
    <w:basedOn w:val="a"/>
    <w:next w:val="a"/>
    <w:qFormat/>
    <w:pPr>
      <w:adjustRightInd w:val="0"/>
      <w:snapToGrid w:val="0"/>
      <w:spacing w:line="360" w:lineRule="auto"/>
      <w:ind w:firstLineChars="200" w:firstLine="200"/>
      <w:jc w:val="left"/>
    </w:pPr>
    <w:rPr>
      <w:iCs/>
      <w:sz w:val="24"/>
      <w:szCs w:val="20"/>
    </w:rPr>
  </w:style>
  <w:style w:type="paragraph" w:styleId="TOC9">
    <w:name w:val="toc 9"/>
    <w:basedOn w:val="a"/>
    <w:next w:val="a"/>
    <w:autoRedefine/>
    <w:qFormat/>
    <w:pPr>
      <w:ind w:left="1680"/>
      <w:jc w:val="left"/>
    </w:pPr>
    <w:rPr>
      <w:sz w:val="20"/>
      <w:szCs w:val="20"/>
    </w:rPr>
  </w:style>
  <w:style w:type="paragraph" w:styleId="a7">
    <w:name w:val="Normal (Web)"/>
    <w:basedOn w:val="a"/>
    <w:qFormat/>
    <w:pPr>
      <w:spacing w:before="100" w:beforeAutospacing="1" w:after="100" w:afterAutospacing="1"/>
      <w:jc w:val="left"/>
    </w:pPr>
    <w:rPr>
      <w:kern w:val="0"/>
      <w:sz w:val="24"/>
    </w:rPr>
  </w:style>
  <w:style w:type="character" w:styleId="a8">
    <w:name w:val="page number"/>
    <w:basedOn w:val="a0"/>
    <w:qFormat/>
  </w:style>
  <w:style w:type="character" w:styleId="a9">
    <w:name w:val="Hyperlink"/>
    <w:basedOn w:val="a0"/>
    <w:qFormat/>
    <w:rPr>
      <w:color w:val="0000FF"/>
      <w:u w:val="single"/>
    </w:rPr>
  </w:style>
  <w:style w:type="character" w:customStyle="1" w:styleId="40">
    <w:name w:val="标题 4 字符"/>
    <w:basedOn w:val="a0"/>
    <w:link w:val="4"/>
    <w:qFormat/>
    <w:rPr>
      <w:rFonts w:ascii="Cambria" w:hAnsi="Cambria"/>
      <w:b/>
      <w:bCs/>
      <w:kern w:val="2"/>
      <w:sz w:val="28"/>
      <w:szCs w:val="28"/>
    </w:rPr>
  </w:style>
  <w:style w:type="paragraph" w:styleId="aa">
    <w:name w:val="No Spacing"/>
    <w:link w:val="ab"/>
    <w:qFormat/>
    <w:pPr>
      <w:ind w:firstLineChars="200" w:firstLine="200"/>
    </w:pPr>
    <w:rPr>
      <w:rFonts w:eastAsia="仿宋_GB2312"/>
      <w:sz w:val="30"/>
      <w:szCs w:val="22"/>
    </w:rPr>
  </w:style>
  <w:style w:type="character" w:customStyle="1" w:styleId="ab">
    <w:name w:val="无间隔 字符"/>
    <w:link w:val="aa"/>
    <w:qFormat/>
    <w:locked/>
    <w:rPr>
      <w:rFonts w:eastAsia="仿宋_GB2312"/>
      <w:sz w:val="30"/>
      <w:szCs w:val="22"/>
      <w:lang w:bidi="ar-SA"/>
    </w:rPr>
  </w:style>
  <w:style w:type="character" w:customStyle="1" w:styleId="a5">
    <w:name w:val="页脚 字符"/>
    <w:basedOn w:val="a0"/>
    <w:link w:val="a4"/>
    <w:qFormat/>
    <w:rPr>
      <w:kern w:val="2"/>
      <w:sz w:val="18"/>
      <w:szCs w:val="18"/>
    </w:rPr>
  </w:style>
  <w:style w:type="paragraph" w:styleId="ac">
    <w:name w:val="List Paragraph"/>
    <w:basedOn w:val="a"/>
    <w:qFormat/>
    <w:pPr>
      <w:ind w:firstLineChars="200" w:firstLine="420"/>
    </w:pPr>
  </w:style>
  <w:style w:type="character" w:customStyle="1" w:styleId="30">
    <w:name w:val="标题 3 字符"/>
    <w:basedOn w:val="a0"/>
    <w:link w:val="3"/>
    <w:qFormat/>
    <w:rPr>
      <w:b/>
      <w:bCs/>
      <w:kern w:val="2"/>
      <w:sz w:val="32"/>
      <w:szCs w:val="32"/>
    </w:rPr>
  </w:style>
  <w:style w:type="paragraph" w:customStyle="1" w:styleId="MsoNormal0">
    <w:name w:val="MsoNormal"/>
    <w:basedOn w:val="a"/>
    <w:qFormat/>
  </w:style>
  <w:style w:type="paragraph" w:customStyle="1" w:styleId="ad">
    <w:name w:val="\"/>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hart" Target="charts/chart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2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zh-CN" altLang="en-US"/>
              <a:t>收入决算图</a:t>
            </a:r>
          </a:p>
        </c:rich>
      </c:tx>
      <c:overlay val="0"/>
      <c:spPr>
        <a:noFill/>
        <a:ln>
          <a:noFill/>
        </a:ln>
        <a:effectLst/>
      </c:spPr>
      <c:txPr>
        <a:bodyPr rot="0" spcFirstLastPara="0" vertOverflow="ellipsis" vert="horz" wrap="square" anchor="ctr" anchorCtr="1" forceAA="0"/>
        <a:lstStyle/>
        <a:p>
          <a:pPr defTabSz="914400">
            <a:defRPr lang="zh-CN" sz="12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title>
    <c:autoTitleDeleted val="0"/>
    <c:plotArea>
      <c:layout/>
      <c:pieChart>
        <c:varyColors val="1"/>
        <c:ser>
          <c:idx val="0"/>
          <c:order val="0"/>
          <c:tx>
            <c:strRef>
              <c:f>Sheet1!$B$1</c:f>
              <c:strCache>
                <c:ptCount val="1"/>
                <c:pt idx="0">
                  <c:v>收入</c:v>
                </c:pt>
              </c:strCache>
            </c:strRef>
          </c:tx>
          <c:spPr>
            <a:ln w="22225">
              <a:solidFill>
                <a:schemeClr val="bg1"/>
              </a:solidFill>
            </a:ln>
            <a:sp3d contourW="22225"/>
          </c:spPr>
          <c:dPt>
            <c:idx val="0"/>
            <c:bubble3D val="0"/>
            <c:spPr>
              <a:gradFill>
                <a:gsLst>
                  <a:gs pos="80000">
                    <a:schemeClr val="accent1"/>
                  </a:gs>
                  <a:gs pos="0">
                    <a:schemeClr val="accent1">
                      <a:hueOff val="-1670000"/>
                    </a:schemeClr>
                  </a:gs>
                </a:gsLst>
                <a:lin ang="5400000" scaled="0"/>
              </a:gradFill>
              <a:ln w="22225">
                <a:solidFill>
                  <a:schemeClr val="bg1"/>
                </a:solidFill>
              </a:ln>
              <a:effectLst/>
              <a:sp3d contourW="22225"/>
            </c:spPr>
            <c:extLst>
              <c:ext xmlns:c16="http://schemas.microsoft.com/office/drawing/2014/chart" uri="{C3380CC4-5D6E-409C-BE32-E72D297353CC}">
                <c16:uniqueId val="{00000001-136F-47DB-AA81-AB4A8A9FDDCD}"/>
              </c:ext>
            </c:extLst>
          </c:dPt>
          <c:dPt>
            <c:idx val="1"/>
            <c:bubble3D val="0"/>
            <c:spPr>
              <a:gradFill>
                <a:gsLst>
                  <a:gs pos="80000">
                    <a:schemeClr val="accent2"/>
                  </a:gs>
                  <a:gs pos="0">
                    <a:schemeClr val="accent2">
                      <a:hueOff val="-1670000"/>
                    </a:schemeClr>
                  </a:gs>
                </a:gsLst>
                <a:lin ang="5400000" scaled="0"/>
              </a:gradFill>
              <a:ln w="22225">
                <a:solidFill>
                  <a:schemeClr val="bg1"/>
                </a:solidFill>
              </a:ln>
              <a:effectLst/>
              <a:sp3d contourW="22225"/>
            </c:spPr>
            <c:extLst>
              <c:ext xmlns:c16="http://schemas.microsoft.com/office/drawing/2014/chart" uri="{C3380CC4-5D6E-409C-BE32-E72D297353CC}">
                <c16:uniqueId val="{00000003-136F-47DB-AA81-AB4A8A9FDDCD}"/>
              </c:ext>
            </c:extLst>
          </c:dPt>
          <c:dPt>
            <c:idx val="2"/>
            <c:bubble3D val="0"/>
            <c:spPr>
              <a:gradFill>
                <a:gsLst>
                  <a:gs pos="80000">
                    <a:schemeClr val="accent3"/>
                  </a:gs>
                  <a:gs pos="0">
                    <a:schemeClr val="accent3">
                      <a:hueOff val="-1670000"/>
                    </a:schemeClr>
                  </a:gs>
                </a:gsLst>
                <a:lin ang="5400000" scaled="0"/>
              </a:gradFill>
              <a:ln w="22225">
                <a:solidFill>
                  <a:schemeClr val="bg1"/>
                </a:solidFill>
              </a:ln>
              <a:effectLst/>
              <a:sp3d contourW="22225"/>
            </c:spPr>
            <c:extLst>
              <c:ext xmlns:c16="http://schemas.microsoft.com/office/drawing/2014/chart" uri="{C3380CC4-5D6E-409C-BE32-E72D297353CC}">
                <c16:uniqueId val="{00000005-136F-47DB-AA81-AB4A8A9FDDCD}"/>
              </c:ext>
            </c:extLst>
          </c:dPt>
          <c:dPt>
            <c:idx val="3"/>
            <c:bubble3D val="0"/>
            <c:spPr>
              <a:gradFill>
                <a:gsLst>
                  <a:gs pos="80000">
                    <a:schemeClr val="accent4"/>
                  </a:gs>
                  <a:gs pos="0">
                    <a:schemeClr val="accent4">
                      <a:hueOff val="-1670000"/>
                    </a:schemeClr>
                  </a:gs>
                </a:gsLst>
                <a:lin ang="5400000" scaled="0"/>
              </a:gradFill>
              <a:ln w="22225">
                <a:solidFill>
                  <a:schemeClr val="bg1"/>
                </a:solidFill>
              </a:ln>
              <a:effectLst/>
              <a:sp3d contourW="22225"/>
            </c:spPr>
            <c:extLst>
              <c:ext xmlns:c16="http://schemas.microsoft.com/office/drawing/2014/chart" uri="{C3380CC4-5D6E-409C-BE32-E72D297353CC}">
                <c16:uniqueId val="{00000007-136F-47DB-AA81-AB4A8A9FDDCD}"/>
              </c:ext>
            </c:extLst>
          </c:dPt>
          <c:dLbls>
            <c:dLbl>
              <c:idx val="0"/>
              <c:tx>
                <c:rich>
                  <a:bodyPr rot="0" spcFirstLastPara="0" vertOverflow="ellipsis" vert="horz" wrap="square" lIns="38100" tIns="19050" rIns="38100" bIns="19050" anchor="ctr" anchorCtr="1" forceAA="0"/>
                  <a:lstStyle/>
                  <a:p>
                    <a:pPr defTabSz="914400">
                      <a:defRPr lang="zh-CN" sz="9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zh-CN" altLang="en-US">
                        <a:solidFill>
                          <a:schemeClr val="tx1"/>
                        </a:solidFill>
                      </a:rPr>
                      <a:t>一般公共预算财政拨款收入</a:t>
                    </a:r>
                  </a:p>
                  <a:p>
                    <a:pPr defTabSz="914400">
                      <a:defRPr>
                        <a:solidFill>
                          <a:schemeClr val="bg1"/>
                        </a:solidFill>
                      </a:defRPr>
                    </a:pPr>
                    <a:r>
                      <a:rPr lang="en-US" altLang="zh-CN">
                        <a:solidFill>
                          <a:schemeClr val="tx1"/>
                        </a:solidFill>
                      </a:rPr>
                      <a:t>38.67%</a:t>
                    </a:r>
                  </a:p>
                </c:rich>
              </c:tx>
              <c:spPr>
                <a:noFill/>
                <a:ln>
                  <a:noFill/>
                </a:ln>
                <a:effectLst/>
              </c:spPr>
              <c:txPr>
                <a:bodyPr rot="0" spcFirstLastPara="0" vertOverflow="ellipsis" vert="horz" wrap="square" lIns="38100" tIns="19050" rIns="38100" bIns="19050" anchor="ctr" anchorCtr="1" forceAA="0"/>
                <a:lstStyle/>
                <a:p>
                  <a:pPr defTabSz="914400">
                    <a:defRPr lang="zh-CN" sz="9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dLblPos val="inEnd"/>
              <c:showLegendKey val="0"/>
              <c:showVal val="1"/>
              <c:showCatName val="1"/>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1-136F-47DB-AA81-AB4A8A9FDDCD}"/>
                </c:ext>
              </c:extLst>
            </c:dLbl>
            <c:dLbl>
              <c:idx val="1"/>
              <c:layout>
                <c:manualLayout>
                  <c:x val="8.1698783097784403E-2"/>
                  <c:y val="-6.3245243937784898E-2"/>
                </c:manualLayout>
              </c:layout>
              <c:tx>
                <c:rich>
                  <a:bodyPr/>
                  <a:lstStyle/>
                  <a:p>
                    <a:r>
                      <a:rPr lang="zh-CN" altLang="en-US">
                        <a:solidFill>
                          <a:schemeClr val="tx1"/>
                        </a:solidFill>
                      </a:rPr>
                      <a:t>政府性基金预算财政拨款收入</a:t>
                    </a:r>
                  </a:p>
                  <a:p>
                    <a:r>
                      <a:rPr lang="en-US" altLang="zh-CN">
                        <a:solidFill>
                          <a:schemeClr val="tx1"/>
                        </a:solidFill>
                      </a:rPr>
                      <a:t>0.17%</a:t>
                    </a:r>
                  </a:p>
                </c:rich>
              </c:tx>
              <c:dLblPos val="bestFit"/>
              <c:showLegendKey val="0"/>
              <c:showVal val="1"/>
              <c:showCatName val="1"/>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3-136F-47DB-AA81-AB4A8A9FDDCD}"/>
                </c:ext>
              </c:extLst>
            </c:dLbl>
            <c:dLbl>
              <c:idx val="2"/>
              <c:tx>
                <c:rich>
                  <a:bodyPr rot="0" spcFirstLastPara="0" vertOverflow="ellipsis" vert="horz" wrap="square" lIns="38100" tIns="19050" rIns="38100" bIns="19050" anchor="ctr" anchorCtr="1" forceAA="0"/>
                  <a:lstStyle/>
                  <a:p>
                    <a:pPr defTabSz="914400">
                      <a:defRPr lang="zh-CN" sz="9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zh-CN" altLang="en-US">
                        <a:solidFill>
                          <a:schemeClr val="tx1"/>
                        </a:solidFill>
                      </a:rPr>
                      <a:t>事业收入</a:t>
                    </a:r>
                  </a:p>
                  <a:p>
                    <a:pPr defTabSz="914400">
                      <a:defRPr>
                        <a:solidFill>
                          <a:schemeClr val="bg1"/>
                        </a:solidFill>
                      </a:defRPr>
                    </a:pPr>
                    <a:r>
                      <a:rPr lang="en-US" altLang="zh-CN">
                        <a:solidFill>
                          <a:schemeClr val="tx1"/>
                        </a:solidFill>
                      </a:rPr>
                      <a:t>58.16%</a:t>
                    </a:r>
                  </a:p>
                </c:rich>
              </c:tx>
              <c:spPr>
                <a:noFill/>
                <a:ln>
                  <a:noFill/>
                </a:ln>
                <a:effectLst/>
              </c:spPr>
              <c:txPr>
                <a:bodyPr rot="0" spcFirstLastPara="0" vertOverflow="ellipsis" vert="horz" wrap="square" lIns="38100" tIns="19050" rIns="38100" bIns="19050" anchor="ctr" anchorCtr="1" forceAA="0"/>
                <a:lstStyle/>
                <a:p>
                  <a:pPr defTabSz="914400">
                    <a:defRPr lang="zh-CN" sz="9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dLblPos val="inEnd"/>
              <c:showLegendKey val="0"/>
              <c:showVal val="1"/>
              <c:showCatName val="1"/>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5-136F-47DB-AA81-AB4A8A9FDDCD}"/>
                </c:ext>
              </c:extLst>
            </c:dLbl>
            <c:dLbl>
              <c:idx val="3"/>
              <c:layout>
                <c:manualLayout>
                  <c:x val="0.18421312051494301"/>
                  <c:y val="3.0909342249051699E-2"/>
                </c:manualLayout>
              </c:layout>
              <c:tx>
                <c:rich>
                  <a:bodyPr rot="0" spcFirstLastPara="0" vertOverflow="ellipsis" vert="horz" wrap="square" lIns="38100" tIns="19050" rIns="38100" bIns="19050" anchor="ctr" anchorCtr="1" forceAA="0"/>
                  <a:lstStyle/>
                  <a:p>
                    <a:pPr defTabSz="914400">
                      <a:defRPr lang="zh-CN" sz="9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zh-CN" altLang="en-US">
                        <a:solidFill>
                          <a:schemeClr val="tx1"/>
                        </a:solidFill>
                      </a:rPr>
                      <a:t>其他收入</a:t>
                    </a:r>
                  </a:p>
                  <a:p>
                    <a:pPr defTabSz="914400">
                      <a:defRPr>
                        <a:solidFill>
                          <a:schemeClr val="bg1"/>
                        </a:solidFill>
                      </a:defRPr>
                    </a:pPr>
                    <a:r>
                      <a:rPr lang="en-US" altLang="zh-CN">
                        <a:solidFill>
                          <a:schemeClr val="tx1"/>
                        </a:solidFill>
                      </a:rPr>
                      <a:t>3%</a:t>
                    </a:r>
                  </a:p>
                </c:rich>
              </c:tx>
              <c:spPr>
                <a:noFill/>
                <a:ln>
                  <a:noFill/>
                </a:ln>
                <a:effectLst/>
              </c:spPr>
              <c:txPr>
                <a:bodyPr rot="0" spcFirstLastPara="0" vertOverflow="ellipsis" vert="horz" wrap="square" lIns="38100" tIns="19050" rIns="38100" bIns="19050" anchor="ctr" anchorCtr="1" forceAA="0"/>
                <a:lstStyle/>
                <a:p>
                  <a:pPr defTabSz="914400">
                    <a:defRPr lang="zh-CN" sz="9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dLblPos val="bestFit"/>
              <c:showLegendKey val="0"/>
              <c:showVal val="1"/>
              <c:showCatName val="1"/>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7-136F-47DB-AA81-AB4A8A9FDDCD}"/>
                </c:ext>
              </c:extLst>
            </c:dLbl>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dLblPos val="inEnd"/>
            <c:showLegendKey val="0"/>
            <c:showVal val="1"/>
            <c:showCatName val="1"/>
            <c:showSerName val="0"/>
            <c:showPercent val="0"/>
            <c:showBubbleSize val="0"/>
            <c:separator>
</c:separator>
            <c:showLeaderLines val="1"/>
            <c:leaderLines>
              <c:spPr>
                <a:ln w="9525">
                  <a:solidFill>
                    <a:schemeClr val="dk1">
                      <a:lumMod val="35000"/>
                      <a:lumOff val="65000"/>
                    </a:schemeClr>
                  </a:solidFill>
                </a:ln>
                <a:effectLst/>
              </c:spPr>
            </c:leaderLines>
            <c:extLst>
              <c:ext xmlns:c15="http://schemas.microsoft.com/office/drawing/2012/chart" uri="{CE6537A1-D6FC-4f65-9D91-7224C49458BB}"/>
            </c:extLst>
          </c:dLbls>
          <c:cat>
            <c:strRef>
              <c:f>Sheet1!$A$2:$A$5</c:f>
              <c:strCache>
                <c:ptCount val="4"/>
                <c:pt idx="0">
                  <c:v>一般公共预算财政拨款收入</c:v>
                </c:pt>
                <c:pt idx="1">
                  <c:v>政府性基金预算财政拨款收入</c:v>
                </c:pt>
                <c:pt idx="2">
                  <c:v>事业收入</c:v>
                </c:pt>
                <c:pt idx="3">
                  <c:v>其他收入</c:v>
                </c:pt>
              </c:strCache>
            </c:strRef>
          </c:cat>
          <c:val>
            <c:numRef>
              <c:f>Sheet1!$B$2:$B$5</c:f>
              <c:numCache>
                <c:formatCode>0.00%</c:formatCode>
                <c:ptCount val="4"/>
                <c:pt idx="0">
                  <c:v>0.38669999999999999</c:v>
                </c:pt>
                <c:pt idx="1">
                  <c:v>1.6999999999999999E-3</c:v>
                </c:pt>
                <c:pt idx="2">
                  <c:v>0.58160000000000001</c:v>
                </c:pt>
                <c:pt idx="3" formatCode="0%">
                  <c:v>0.03</c:v>
                </c:pt>
              </c:numCache>
            </c:numRef>
          </c:val>
          <c:extLst>
            <c:ext xmlns:c16="http://schemas.microsoft.com/office/drawing/2014/chart" uri="{C3380CC4-5D6E-409C-BE32-E72D297353CC}">
              <c16:uniqueId val="{00000008-136F-47DB-AA81-AB4A8A9FDDCD}"/>
            </c:ext>
          </c:extLst>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8e0cb91d-cc46-4060-8efa-7928c712f501}"/>
      </c:ext>
    </c:extLst>
  </c:chart>
  <c:spPr>
    <a:solidFill>
      <a:schemeClr val="bg1"/>
    </a:solidFill>
    <a:ln w="6350" cap="flat" cmpd="sng" algn="ctr">
      <a:solidFill>
        <a:schemeClr val="tx1">
          <a:lumMod val="50000"/>
          <a:lumOff val="50000"/>
          <a:alpha val="25000"/>
        </a:schemeClr>
      </a:solidFill>
      <a:round/>
    </a:ln>
    <a:effectLst/>
  </c:spPr>
  <c:txPr>
    <a:bodyPr/>
    <a:lstStyle/>
    <a:p>
      <a:pPr>
        <a:defRPr lang="zh-CN" sz="900">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spc="0" baseline="0">
                <a:solidFill>
                  <a:schemeClr val="tx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zh-CN" altLang="en-US"/>
              <a:t>支出决算图</a:t>
            </a:r>
          </a:p>
        </c:rich>
      </c:tx>
      <c:overlay val="0"/>
      <c:spPr>
        <a:noFill/>
        <a:ln>
          <a:noFill/>
        </a:ln>
        <a:effectLst/>
      </c:spPr>
      <c:txPr>
        <a:bodyPr rot="0" spcFirstLastPara="0" vertOverflow="ellipsis" vert="horz" wrap="square" anchor="ctr" anchorCtr="1" forceAA="0"/>
        <a:lstStyle/>
        <a:p>
          <a:pPr defTabSz="914400">
            <a:defRPr lang="zh-CN" sz="1400" b="0" i="0" u="none" strike="noStrike" kern="1200" spc="0" baseline="0">
              <a:solidFill>
                <a:schemeClr val="tx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title>
    <c:autoTitleDeleted val="0"/>
    <c:plotArea>
      <c:layout/>
      <c:pieChart>
        <c:varyColors val="1"/>
        <c:ser>
          <c:idx val="0"/>
          <c:order val="0"/>
          <c:tx>
            <c:strRef>
              <c:f>Sheet1!$B$1</c:f>
              <c:strCache>
                <c:ptCount val="1"/>
                <c:pt idx="0">
                  <c:v>支出</c:v>
                </c:pt>
              </c:strCache>
            </c:strRef>
          </c:tx>
          <c:spPr>
            <a:ln w="12700">
              <a:noFill/>
            </a:ln>
            <a:effectLst/>
            <a:sp3d contourW="12700"/>
          </c:spPr>
          <c:explosion val="3"/>
          <c:dPt>
            <c:idx val="0"/>
            <c:bubble3D val="0"/>
            <c:spPr>
              <a:solidFill>
                <a:schemeClr val="accent1"/>
              </a:solidFill>
              <a:ln w="12700">
                <a:noFill/>
              </a:ln>
              <a:effectLst/>
              <a:sp3d contourW="12700"/>
            </c:spPr>
            <c:extLst>
              <c:ext xmlns:c16="http://schemas.microsoft.com/office/drawing/2014/chart" uri="{C3380CC4-5D6E-409C-BE32-E72D297353CC}">
                <c16:uniqueId val="{00000001-226B-4188-81E3-F8EB76C5FCF8}"/>
              </c:ext>
            </c:extLst>
          </c:dPt>
          <c:dPt>
            <c:idx val="1"/>
            <c:bubble3D val="0"/>
            <c:spPr>
              <a:solidFill>
                <a:schemeClr val="accent2"/>
              </a:solidFill>
              <a:ln w="12700">
                <a:noFill/>
              </a:ln>
              <a:effectLst/>
              <a:sp3d contourW="12700"/>
            </c:spPr>
            <c:extLst>
              <c:ext xmlns:c16="http://schemas.microsoft.com/office/drawing/2014/chart" uri="{C3380CC4-5D6E-409C-BE32-E72D297353CC}">
                <c16:uniqueId val="{00000003-226B-4188-81E3-F8EB76C5FCF8}"/>
              </c:ext>
            </c:extLst>
          </c:dPt>
          <c:dLbls>
            <c:dLbl>
              <c:idx val="0"/>
              <c:layout>
                <c:manualLayout>
                  <c:x val="-0.117419666586132"/>
                  <c:y val="-0.290692732681683"/>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226B-4188-81E3-F8EB76C5FCF8}"/>
                </c:ext>
              </c:extLst>
            </c:dLbl>
            <c:dLbl>
              <c:idx val="1"/>
              <c:layout>
                <c:manualLayout>
                  <c:x val="2.3194008214544599E-2"/>
                  <c:y val="1.27496812579686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226B-4188-81E3-F8EB76C5FCF8}"/>
                </c:ext>
              </c:extLst>
            </c:dLbl>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dLblPos val="outEnd"/>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基本支出</c:v>
                </c:pt>
                <c:pt idx="1">
                  <c:v>项目支出</c:v>
                </c:pt>
              </c:strCache>
            </c:strRef>
          </c:cat>
          <c:val>
            <c:numRef>
              <c:f>Sheet1!$B$2:$B$3</c:f>
              <c:numCache>
                <c:formatCode>0.00%</c:formatCode>
                <c:ptCount val="2"/>
                <c:pt idx="0">
                  <c:v>0.93969999999999998</c:v>
                </c:pt>
                <c:pt idx="1">
                  <c:v>6.0299999999999999E-2</c:v>
                </c:pt>
              </c:numCache>
            </c:numRef>
          </c:val>
          <c:extLst>
            <c:ext xmlns:c16="http://schemas.microsoft.com/office/drawing/2014/chart" uri="{C3380CC4-5D6E-409C-BE32-E72D297353CC}">
              <c16:uniqueId val="{00000004-226B-4188-81E3-F8EB76C5FCF8}"/>
            </c:ext>
          </c:extLst>
        </c:ser>
        <c:ser>
          <c:idx val="1"/>
          <c:order val="1"/>
          <c:tx>
            <c:strRef>
              <c:f>Sheet1!#REF!</c:f>
              <c:strCache>
                <c:ptCount val="1"/>
              </c:strCache>
            </c:strRef>
          </c:tx>
          <c:spPr>
            <a:ln w="12700">
              <a:noFill/>
            </a:ln>
            <a:effectLst/>
            <a:sp3d contourW="12700"/>
          </c:spPr>
          <c:explosion val="3"/>
          <c:dPt>
            <c:idx val="0"/>
            <c:bubble3D val="0"/>
            <c:spPr>
              <a:solidFill>
                <a:schemeClr val="accent1"/>
              </a:solidFill>
              <a:ln w="12700">
                <a:noFill/>
              </a:ln>
              <a:effectLst/>
              <a:sp3d contourW="12700"/>
            </c:spPr>
            <c:extLst>
              <c:ext xmlns:c16="http://schemas.microsoft.com/office/drawing/2014/chart" uri="{C3380CC4-5D6E-409C-BE32-E72D297353CC}">
                <c16:uniqueId val="{00000006-226B-4188-81E3-F8EB76C5FCF8}"/>
              </c:ext>
            </c:extLst>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dLblPos val="outEnd"/>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基本支出</c:v>
                </c:pt>
                <c:pt idx="1">
                  <c:v>项目支出</c:v>
                </c:pt>
              </c:strCache>
            </c:strRef>
          </c:cat>
          <c:val>
            <c:numRef>
              <c:f>Sheet1!#REF!</c:f>
              <c:numCache>
                <c:formatCode>General</c:formatCode>
                <c:ptCount val="1"/>
                <c:pt idx="0">
                  <c:v>1</c:v>
                </c:pt>
              </c:numCache>
            </c:numRef>
          </c:val>
          <c:extLst>
            <c:ext xmlns:c16="http://schemas.microsoft.com/office/drawing/2014/chart" uri="{C3380CC4-5D6E-409C-BE32-E72D297353CC}">
              <c16:uniqueId val="{00000007-226B-4188-81E3-F8EB76C5FCF8}"/>
            </c:ext>
          </c:extLst>
        </c:ser>
        <c:ser>
          <c:idx val="2"/>
          <c:order val="2"/>
          <c:tx>
            <c:strRef>
              <c:f>Sheet1!#REF!</c:f>
              <c:strCache>
                <c:ptCount val="1"/>
              </c:strCache>
            </c:strRef>
          </c:tx>
          <c:spPr>
            <a:ln w="12700">
              <a:noFill/>
            </a:ln>
            <a:effectLst/>
            <a:sp3d contourW="12700"/>
          </c:spPr>
          <c:explosion val="3"/>
          <c:dPt>
            <c:idx val="0"/>
            <c:bubble3D val="0"/>
            <c:spPr>
              <a:solidFill>
                <a:schemeClr val="accent1"/>
              </a:solidFill>
              <a:ln w="12700">
                <a:noFill/>
              </a:ln>
              <a:effectLst/>
              <a:sp3d contourW="12700"/>
            </c:spPr>
            <c:extLst>
              <c:ext xmlns:c16="http://schemas.microsoft.com/office/drawing/2014/chart" uri="{C3380CC4-5D6E-409C-BE32-E72D297353CC}">
                <c16:uniqueId val="{00000009-226B-4188-81E3-F8EB76C5FCF8}"/>
              </c:ext>
            </c:extLst>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dLblPos val="outEnd"/>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基本支出</c:v>
                </c:pt>
                <c:pt idx="1">
                  <c:v>项目支出</c:v>
                </c:pt>
              </c:strCache>
            </c:strRef>
          </c:cat>
          <c:val>
            <c:numRef>
              <c:f>Sheet1!#REF!</c:f>
              <c:numCache>
                <c:formatCode>General</c:formatCode>
                <c:ptCount val="1"/>
                <c:pt idx="0">
                  <c:v>1</c:v>
                </c:pt>
              </c:numCache>
            </c:numRef>
          </c:val>
          <c:extLst>
            <c:ext xmlns:c16="http://schemas.microsoft.com/office/drawing/2014/chart" uri="{C3380CC4-5D6E-409C-BE32-E72D297353CC}">
              <c16:uniqueId val="{0000000A-226B-4188-81E3-F8EB76C5FCF8}"/>
            </c:ext>
          </c:extLst>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a9c06c4d-6ff3-4a3e-ad97-12dbf477c854}"/>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8">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自定义 1">
    <a:dk1>
      <a:srgbClr val="000000"/>
    </a:dk1>
    <a:lt1>
      <a:srgbClr val="FFFFFF"/>
    </a:lt1>
    <a:dk2>
      <a:srgbClr val="44546A"/>
    </a:dk2>
    <a:lt2>
      <a:srgbClr val="E7E6E6"/>
    </a:lt2>
    <a:accent1>
      <a:srgbClr val="4F80FF"/>
    </a:accent1>
    <a:accent2>
      <a:srgbClr val="16CC8A"/>
    </a:accent2>
    <a:accent3>
      <a:srgbClr val="FFC619"/>
    </a:accent3>
    <a:accent4>
      <a:srgbClr val="FF7F41"/>
    </a:accent4>
    <a:accent5>
      <a:srgbClr val="F95F5F"/>
    </a:accent5>
    <a:accent6>
      <a:srgbClr val="A15CFF"/>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自定义 23">
    <a:dk1>
      <a:srgbClr val="000000"/>
    </a:dk1>
    <a:lt1>
      <a:srgbClr val="FFFFFF"/>
    </a:lt1>
    <a:dk2>
      <a:srgbClr val="44546A"/>
    </a:dk2>
    <a:lt2>
      <a:srgbClr val="E7E6E6"/>
    </a:lt2>
    <a:accent1>
      <a:srgbClr val="4EC2C8"/>
    </a:accent1>
    <a:accent2>
      <a:srgbClr val="B2CC35"/>
    </a:accent2>
    <a:accent3>
      <a:srgbClr val="9ADBC5"/>
    </a:accent3>
    <a:accent4>
      <a:srgbClr val="F986A8"/>
    </a:accent4>
    <a:accent5>
      <a:srgbClr val="F98D70"/>
    </a:accent5>
    <a:accent6>
      <a:srgbClr val="F8DC39"/>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r="http://schemas.openxmlformats.org/officeDocument/2006/relationships" xmlns:w="http://schemas.openxmlformats.org/wordprocessingml/2006/main" xmlns:w15="http://schemas.microsoft.com/office/word/2012/wordml"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2.xml><?xml version="1.0" encoding="utf-8"?>
<s:customData xmlns="http://www.wps.cn/officeDocument/2013/wpsCustomData" xmlns:s="http://www.wps.cn/officeDocument/2013/wpsCustomData">
  <customSectProps>
    <customSectPr/>
    <customSectPr/>
  </customSectProps>
  <customShpExts>
    <customShpInfo spid="_x0000_s4097" textRotate="1"/>
  </customShpExts>
</s:customData>
</file>

<file path=customXml/itemProps1.xml><?xml version="1.0" encoding="utf-8"?>
<ds:datastoreItem xmlns:ds="http://schemas.openxmlformats.org/officeDocument/2006/customXml" ds:itemID="{1EFD8714-0FA9-4C6D-A463-F07367D20AEA}">
  <ds:schemaRefs>
    <ds:schemaRef ds:uri="http://schemas.openxmlformats.org/officeDocument/2006/relationships"/>
    <ds:schemaRef ds:uri="http://schemas.openxmlformats.org/wordprocessingml/2006/main"/>
    <ds:schemaRef ds:uri="http://schemas.microsoft.com/office/word/2012/wordml"/>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9021</Words>
  <Characters>9924</Characters>
  <Application>Microsoft Office Word</Application>
  <DocSecurity>0</DocSecurity>
  <Lines>1417</Lines>
  <Paragraphs>1052</Paragraphs>
  <ScaleCrop>false</ScaleCrop>
  <Company>微软中国</Company>
  <LinksUpToDate>false</LinksUpToDate>
  <CharactersWithSpaces>17893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××年度××部门/单位</dc:title>
  <dc:creator>Administrator</dc:creator>
  <cp:lastModifiedBy>719694450@qq.com</cp:lastModifiedBy>
  <cp:revision>3</cp:revision>
  <cp:lastPrinted>2025-09-23T02:13:00Z</cp:lastPrinted>
  <dcterms:created xsi:type="dcterms:W3CDTF">2025-09-26T11:43:00Z</dcterms:created>
  <dcterms:modified xsi:type="dcterms:W3CDTF">2025-09-26T11:44:00Z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611238F30D8A411DBAB9B55681FC0BF8_12</vt:lpwstr>
  </property>
  <property fmtid="{D5CDD505-2E9C-101B-9397-08002B2CF9AE}" pid="3" name="KSOProductBuildVer">
    <vt:lpwstr>2052-12.1.0.21915</vt:lpwstr>
  </property>
  <property fmtid="{D5CDD505-2E9C-101B-9397-08002B2CF9AE}" pid="4" name="KSOTemplateDocerSaveRecord">
    <vt:lpwstr>eyJoZGlkIjoiOTUxNTc5Zjg3ZDhkY2YyYmQwODhmYzU4ZmIyOGY4YmQiLCJ1c2VySWQiOiIyNjMyMDgzMzQifQ==</vt:lpwstr>
  </property>
</Properties>
</file>