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A637B" w14:textId="77777777" w:rsidR="003668A6" w:rsidRDefault="003668A6">
      <w:pPr>
        <w:spacing w:line="560" w:lineRule="atLeast"/>
        <w:rPr>
          <w:rFonts w:eastAsia="仿宋_GB2312"/>
          <w:sz w:val="24"/>
        </w:rPr>
      </w:pPr>
    </w:p>
    <w:p w14:paraId="56F746CA" w14:textId="77777777" w:rsidR="003668A6" w:rsidRDefault="003668A6">
      <w:pPr>
        <w:spacing w:line="560" w:lineRule="atLeast"/>
        <w:rPr>
          <w:rFonts w:eastAsia="仿宋_GB2312"/>
          <w:sz w:val="24"/>
        </w:rPr>
      </w:pPr>
    </w:p>
    <w:p w14:paraId="67639CCE" w14:textId="77777777" w:rsidR="003668A6" w:rsidRDefault="003668A6">
      <w:pPr>
        <w:spacing w:line="560" w:lineRule="atLeast"/>
        <w:rPr>
          <w:rFonts w:eastAsia="仿宋_GB2312"/>
          <w:sz w:val="24"/>
        </w:rPr>
      </w:pPr>
    </w:p>
    <w:p w14:paraId="73837A7A" w14:textId="77777777" w:rsidR="003668A6" w:rsidRDefault="003668A6">
      <w:pPr>
        <w:spacing w:line="560" w:lineRule="atLeast"/>
        <w:rPr>
          <w:rFonts w:eastAsiaTheme="majorEastAsia"/>
          <w:sz w:val="44"/>
          <w:szCs w:val="44"/>
        </w:rPr>
      </w:pPr>
    </w:p>
    <w:p w14:paraId="15FE8CE3" w14:textId="77777777" w:rsidR="003668A6" w:rsidRDefault="00000000">
      <w:pPr>
        <w:keepNext/>
        <w:keepLines/>
        <w:tabs>
          <w:tab w:val="left" w:pos="6669"/>
        </w:tabs>
        <w:autoSpaceDE w:val="0"/>
        <w:autoSpaceDN w:val="0"/>
        <w:adjustRightInd w:val="0"/>
        <w:ind w:left="198"/>
        <w:jc w:val="center"/>
        <w:rPr>
          <w:rFonts w:eastAsia="方正小标宋简体"/>
          <w:sz w:val="44"/>
        </w:rPr>
      </w:pPr>
      <w:r>
        <w:rPr>
          <w:rFonts w:eastAsia="方正小标宋简体"/>
          <w:sz w:val="44"/>
        </w:rPr>
        <w:t>2024</w:t>
      </w:r>
      <w:r>
        <w:rPr>
          <w:rFonts w:eastAsia="方正小标宋简体"/>
          <w:sz w:val="44"/>
        </w:rPr>
        <w:t>年度内蒙古自治区鄂尔多斯市第二人民医院</w:t>
      </w:r>
    </w:p>
    <w:p w14:paraId="616FAFF6" w14:textId="77777777" w:rsidR="003668A6" w:rsidRDefault="00000000">
      <w:pPr>
        <w:keepNext/>
        <w:keepLines/>
        <w:tabs>
          <w:tab w:val="left" w:pos="6669"/>
        </w:tabs>
        <w:autoSpaceDE w:val="0"/>
        <w:autoSpaceDN w:val="0"/>
        <w:adjustRightInd w:val="0"/>
        <w:ind w:left="198"/>
        <w:jc w:val="center"/>
        <w:rPr>
          <w:rFonts w:eastAsia="方正小标宋简体"/>
          <w:sz w:val="44"/>
        </w:rPr>
      </w:pPr>
      <w:r>
        <w:rPr>
          <w:rFonts w:eastAsia="方正小标宋简体"/>
          <w:sz w:val="44"/>
        </w:rPr>
        <w:t>决算公开报告</w:t>
      </w:r>
    </w:p>
    <w:p w14:paraId="14BE65DC" w14:textId="77777777" w:rsidR="003668A6" w:rsidRDefault="003668A6">
      <w:pPr>
        <w:keepNext/>
        <w:keepLines/>
        <w:tabs>
          <w:tab w:val="left" w:pos="6669"/>
        </w:tabs>
        <w:autoSpaceDE w:val="0"/>
        <w:autoSpaceDN w:val="0"/>
        <w:adjustRightInd w:val="0"/>
        <w:ind w:left="198"/>
        <w:jc w:val="center"/>
        <w:rPr>
          <w:rFonts w:eastAsia="方正小标宋简体"/>
          <w:sz w:val="44"/>
        </w:rPr>
      </w:pPr>
    </w:p>
    <w:p w14:paraId="67565534" w14:textId="77777777" w:rsidR="003668A6" w:rsidRDefault="003668A6">
      <w:pPr>
        <w:pStyle w:val="a4"/>
        <w:spacing w:beforeAutospacing="0" w:afterAutospacing="0" w:line="560" w:lineRule="atLeast"/>
        <w:jc w:val="both"/>
        <w:rPr>
          <w:rFonts w:ascii="Times New Roman" w:eastAsia="仿宋_GB2312" w:hAnsi="Times New Roman" w:hint="default"/>
          <w:sz w:val="32"/>
          <w:szCs w:val="32"/>
        </w:rPr>
      </w:pPr>
    </w:p>
    <w:p w14:paraId="760F9324" w14:textId="77777777" w:rsidR="003668A6" w:rsidRDefault="003668A6">
      <w:pPr>
        <w:pStyle w:val="a4"/>
        <w:spacing w:beforeAutospacing="0" w:afterAutospacing="0" w:line="560" w:lineRule="atLeast"/>
        <w:jc w:val="both"/>
        <w:rPr>
          <w:rFonts w:ascii="Times New Roman" w:eastAsia="仿宋_GB2312" w:hAnsi="Times New Roman" w:hint="default"/>
          <w:sz w:val="32"/>
          <w:szCs w:val="32"/>
        </w:rPr>
      </w:pPr>
    </w:p>
    <w:p w14:paraId="4E8CB175" w14:textId="77777777" w:rsidR="003668A6" w:rsidRDefault="003668A6">
      <w:pPr>
        <w:pStyle w:val="a4"/>
        <w:spacing w:beforeAutospacing="0" w:afterAutospacing="0" w:line="560" w:lineRule="atLeast"/>
        <w:jc w:val="both"/>
        <w:rPr>
          <w:rFonts w:ascii="Times New Roman" w:eastAsia="仿宋_GB2312" w:hAnsi="Times New Roman" w:hint="default"/>
          <w:sz w:val="32"/>
          <w:szCs w:val="32"/>
        </w:rPr>
      </w:pPr>
    </w:p>
    <w:p w14:paraId="0680A635" w14:textId="77777777" w:rsidR="003668A6" w:rsidRDefault="003668A6">
      <w:pPr>
        <w:pStyle w:val="a4"/>
        <w:spacing w:beforeAutospacing="0" w:afterAutospacing="0" w:line="560" w:lineRule="atLeast"/>
        <w:jc w:val="both"/>
        <w:rPr>
          <w:rFonts w:ascii="Times New Roman" w:eastAsia="仿宋_GB2312" w:hAnsi="Times New Roman" w:hint="default"/>
          <w:sz w:val="32"/>
          <w:szCs w:val="32"/>
        </w:rPr>
      </w:pPr>
    </w:p>
    <w:p w14:paraId="1074E46C" w14:textId="77777777" w:rsidR="003668A6" w:rsidRDefault="003668A6">
      <w:pPr>
        <w:pStyle w:val="a4"/>
        <w:spacing w:beforeAutospacing="0" w:afterAutospacing="0" w:line="560" w:lineRule="atLeast"/>
        <w:jc w:val="both"/>
        <w:rPr>
          <w:rFonts w:ascii="Times New Roman" w:eastAsia="仿宋_GB2312" w:hAnsi="Times New Roman" w:hint="default"/>
          <w:sz w:val="32"/>
          <w:szCs w:val="32"/>
        </w:rPr>
      </w:pPr>
    </w:p>
    <w:p w14:paraId="6F6BBA4E" w14:textId="77777777" w:rsidR="003668A6" w:rsidRDefault="00000000">
      <w:pPr>
        <w:spacing w:line="560" w:lineRule="atLeast"/>
        <w:ind w:firstLineChars="700" w:firstLine="2240"/>
        <w:rPr>
          <w:rFonts w:eastAsia="仿宋_GB2312"/>
          <w:sz w:val="32"/>
          <w:szCs w:val="32"/>
        </w:rPr>
      </w:pPr>
      <w:r>
        <w:rPr>
          <w:rFonts w:eastAsia="仿宋_GB2312"/>
          <w:sz w:val="32"/>
          <w:szCs w:val="32"/>
        </w:rPr>
        <w:t>单位名称：内蒙古自治区鄂尔多斯市第二人民医院</w:t>
      </w:r>
    </w:p>
    <w:p w14:paraId="12D72F96" w14:textId="77777777" w:rsidR="003668A6" w:rsidRDefault="00000000">
      <w:pPr>
        <w:spacing w:line="560" w:lineRule="atLeast"/>
        <w:ind w:firstLineChars="700" w:firstLine="2240"/>
        <w:rPr>
          <w:rFonts w:eastAsia="仿宋_GB2312"/>
          <w:sz w:val="32"/>
          <w:szCs w:val="32"/>
        </w:rPr>
      </w:pPr>
      <w:r>
        <w:rPr>
          <w:rFonts w:eastAsia="仿宋_GB2312"/>
          <w:sz w:val="32"/>
          <w:szCs w:val="32"/>
        </w:rPr>
        <w:t>单位负责人：李树林</w:t>
      </w:r>
    </w:p>
    <w:p w14:paraId="64493AAC" w14:textId="77777777" w:rsidR="003668A6" w:rsidRDefault="00000000">
      <w:pPr>
        <w:spacing w:line="560" w:lineRule="atLeast"/>
        <w:ind w:firstLineChars="700" w:firstLine="2240"/>
        <w:rPr>
          <w:rFonts w:eastAsia="仿宋_GB2312"/>
          <w:sz w:val="32"/>
          <w:szCs w:val="32"/>
        </w:rPr>
      </w:pPr>
      <w:r>
        <w:rPr>
          <w:rFonts w:eastAsia="仿宋_GB2312"/>
          <w:sz w:val="32"/>
          <w:szCs w:val="32"/>
        </w:rPr>
        <w:t>财务负责人：田</w:t>
      </w:r>
      <w:r>
        <w:rPr>
          <w:rFonts w:eastAsia="仿宋_GB2312"/>
          <w:sz w:val="32"/>
          <w:szCs w:val="32"/>
        </w:rPr>
        <w:t xml:space="preserve">  </w:t>
      </w:r>
      <w:r>
        <w:rPr>
          <w:rFonts w:eastAsia="仿宋_GB2312"/>
          <w:sz w:val="32"/>
          <w:szCs w:val="32"/>
        </w:rPr>
        <w:t>琳</w:t>
      </w:r>
    </w:p>
    <w:p w14:paraId="685CC6A0" w14:textId="77777777" w:rsidR="003668A6" w:rsidRDefault="00000000">
      <w:pPr>
        <w:spacing w:line="560" w:lineRule="atLeast"/>
        <w:ind w:firstLineChars="700" w:firstLine="2240"/>
        <w:rPr>
          <w:rFonts w:eastAsia="仿宋_GB2312"/>
          <w:sz w:val="32"/>
          <w:szCs w:val="32"/>
        </w:rPr>
      </w:pPr>
      <w:r>
        <w:rPr>
          <w:rFonts w:eastAsia="仿宋_GB2312"/>
          <w:sz w:val="32"/>
          <w:szCs w:val="32"/>
        </w:rPr>
        <w:t>编</w:t>
      </w:r>
      <w:r>
        <w:rPr>
          <w:rFonts w:eastAsia="仿宋_GB2312"/>
          <w:sz w:val="32"/>
          <w:szCs w:val="32"/>
        </w:rPr>
        <w:t xml:space="preserve">  </w:t>
      </w:r>
      <w:r>
        <w:rPr>
          <w:rFonts w:eastAsia="仿宋_GB2312"/>
          <w:sz w:val="32"/>
          <w:szCs w:val="32"/>
        </w:rPr>
        <w:t>制</w:t>
      </w:r>
      <w:r>
        <w:rPr>
          <w:rFonts w:eastAsia="仿宋_GB2312"/>
          <w:sz w:val="32"/>
          <w:szCs w:val="32"/>
        </w:rPr>
        <w:t xml:space="preserve">  </w:t>
      </w:r>
      <w:r>
        <w:rPr>
          <w:rFonts w:eastAsia="仿宋_GB2312"/>
          <w:sz w:val="32"/>
          <w:szCs w:val="32"/>
        </w:rPr>
        <w:t>人：王建梅</w:t>
      </w:r>
    </w:p>
    <w:p w14:paraId="4A3CE8C7" w14:textId="77777777" w:rsidR="003668A6" w:rsidRDefault="00000000">
      <w:pPr>
        <w:spacing w:line="560" w:lineRule="atLeast"/>
        <w:ind w:firstLineChars="700" w:firstLine="2240"/>
        <w:rPr>
          <w:rFonts w:eastAsia="仿宋_GB2312"/>
          <w:sz w:val="32"/>
          <w:szCs w:val="32"/>
        </w:rPr>
      </w:pPr>
      <w:r>
        <w:rPr>
          <w:rFonts w:eastAsia="仿宋_GB2312"/>
          <w:sz w:val="32"/>
          <w:szCs w:val="32"/>
        </w:rPr>
        <w:t>报送日期：</w:t>
      </w:r>
      <w:r>
        <w:rPr>
          <w:rFonts w:eastAsia="仿宋_GB2312"/>
          <w:sz w:val="32"/>
          <w:szCs w:val="32"/>
        </w:rPr>
        <w:t>2025</w:t>
      </w:r>
      <w:r>
        <w:rPr>
          <w:rFonts w:eastAsia="仿宋_GB2312"/>
          <w:sz w:val="32"/>
          <w:szCs w:val="32"/>
        </w:rPr>
        <w:t>年</w:t>
      </w:r>
      <w:r>
        <w:rPr>
          <w:rFonts w:eastAsia="仿宋_GB2312"/>
          <w:sz w:val="32"/>
          <w:szCs w:val="32"/>
        </w:rPr>
        <w:t>9</w:t>
      </w:r>
      <w:r>
        <w:rPr>
          <w:rFonts w:eastAsia="仿宋_GB2312"/>
          <w:sz w:val="32"/>
          <w:szCs w:val="32"/>
        </w:rPr>
        <w:t>月</w:t>
      </w:r>
    </w:p>
    <w:p w14:paraId="1DBAEF6A" w14:textId="77777777" w:rsidR="003668A6" w:rsidRDefault="003668A6">
      <w:pPr>
        <w:spacing w:line="560" w:lineRule="atLeast"/>
        <w:rPr>
          <w:rFonts w:eastAsia="仿宋_GB2312"/>
          <w:b/>
          <w:sz w:val="32"/>
          <w:szCs w:val="32"/>
        </w:rPr>
        <w:sectPr w:rsidR="003668A6">
          <w:footerReference w:type="default" r:id="rId7"/>
          <w:pgSz w:w="11906" w:h="16838"/>
          <w:pgMar w:top="1440" w:right="1083" w:bottom="1440" w:left="1083" w:header="0" w:footer="720" w:gutter="0"/>
          <w:cols w:space="425"/>
          <w:docGrid w:type="lines" w:linePitch="312"/>
        </w:sectPr>
      </w:pPr>
    </w:p>
    <w:p w14:paraId="277F762C" w14:textId="77777777" w:rsidR="003668A6" w:rsidRDefault="00000000">
      <w:pPr>
        <w:autoSpaceDE w:val="0"/>
        <w:autoSpaceDN w:val="0"/>
        <w:adjustRightInd w:val="0"/>
        <w:jc w:val="center"/>
        <w:rPr>
          <w:rFonts w:eastAsia="仿宋_GB2312"/>
          <w:b/>
          <w:sz w:val="48"/>
        </w:rPr>
      </w:pPr>
      <w:bookmarkStart w:id="0" w:name="a000"/>
      <w:r>
        <w:rPr>
          <w:rFonts w:eastAsia="仿宋_GB2312"/>
          <w:b/>
          <w:sz w:val="48"/>
        </w:rPr>
        <w:lastRenderedPageBreak/>
        <w:t>目</w:t>
      </w:r>
      <w:r>
        <w:rPr>
          <w:rFonts w:eastAsia="仿宋_GB2312"/>
          <w:b/>
          <w:sz w:val="48"/>
        </w:rPr>
        <w:t> </w:t>
      </w:r>
      <w:r>
        <w:rPr>
          <w:rFonts w:eastAsia="仿宋_GB2312"/>
          <w:b/>
          <w:sz w:val="48"/>
        </w:rPr>
        <w:t>录</w:t>
      </w:r>
    </w:p>
    <w:p w14:paraId="5FE54675" w14:textId="77777777" w:rsidR="003668A6" w:rsidRDefault="00000000">
      <w:pPr>
        <w:widowControl/>
        <w:spacing w:line="560" w:lineRule="atLeast"/>
        <w:rPr>
          <w:rFonts w:eastAsia="仿宋_GB2312"/>
          <w:kern w:val="0"/>
          <w:sz w:val="24"/>
        </w:rPr>
      </w:pPr>
      <w:r>
        <w:rPr>
          <w:rFonts w:eastAsia="仿宋_GB2312"/>
          <w:b/>
          <w:bCs/>
          <w:kern w:val="0"/>
          <w:sz w:val="24"/>
        </w:rPr>
        <w:t> </w:t>
      </w:r>
    </w:p>
    <w:p w14:paraId="79CCD37D" w14:textId="77777777" w:rsidR="003668A6" w:rsidRDefault="00000000">
      <w:pPr>
        <w:autoSpaceDE w:val="0"/>
        <w:autoSpaceDN w:val="0"/>
        <w:adjustRightInd w:val="0"/>
        <w:spacing w:line="360" w:lineRule="auto"/>
        <w:rPr>
          <w:rFonts w:eastAsia="黑体"/>
          <w:sz w:val="32"/>
        </w:rPr>
      </w:pPr>
      <w:r>
        <w:rPr>
          <w:rFonts w:eastAsia="黑体"/>
          <w:sz w:val="32"/>
        </w:rPr>
        <w:t>第一部分</w:t>
      </w:r>
      <w:r>
        <w:rPr>
          <w:rFonts w:eastAsia="黑体"/>
          <w:sz w:val="32"/>
        </w:rPr>
        <w:t xml:space="preserve"> </w:t>
      </w:r>
      <w:r>
        <w:rPr>
          <w:rFonts w:eastAsia="黑体"/>
          <w:sz w:val="32"/>
        </w:rPr>
        <w:t>单位概况</w:t>
      </w:r>
    </w:p>
    <w:p w14:paraId="41DA4C36" w14:textId="77777777" w:rsidR="003668A6" w:rsidRDefault="00000000">
      <w:pPr>
        <w:widowControl/>
        <w:spacing w:line="560" w:lineRule="atLeast"/>
        <w:rPr>
          <w:rFonts w:eastAsia="仿宋_GB2312"/>
          <w:kern w:val="0"/>
          <w:sz w:val="32"/>
          <w:szCs w:val="32"/>
        </w:rPr>
      </w:pPr>
      <w:r>
        <w:rPr>
          <w:rFonts w:eastAsia="仿宋_GB2312"/>
          <w:kern w:val="0"/>
          <w:sz w:val="32"/>
          <w:szCs w:val="32"/>
        </w:rPr>
        <w:t>一、主要职能、职责</w:t>
      </w:r>
    </w:p>
    <w:p w14:paraId="6EAA795F" w14:textId="77777777" w:rsidR="003668A6" w:rsidRDefault="00000000">
      <w:pPr>
        <w:widowControl/>
        <w:spacing w:line="560" w:lineRule="atLeast"/>
        <w:rPr>
          <w:rFonts w:eastAsia="仿宋_GB2312"/>
          <w:kern w:val="0"/>
          <w:sz w:val="32"/>
          <w:szCs w:val="32"/>
        </w:rPr>
      </w:pPr>
      <w:r>
        <w:rPr>
          <w:rFonts w:eastAsia="仿宋_GB2312"/>
          <w:kern w:val="0"/>
          <w:sz w:val="32"/>
          <w:szCs w:val="32"/>
        </w:rPr>
        <w:t>二、单位机构设置及决算单位构成情况</w:t>
      </w:r>
    </w:p>
    <w:p w14:paraId="1CFF35D6" w14:textId="511CA229" w:rsidR="003668A6" w:rsidRDefault="00000000">
      <w:pPr>
        <w:widowControl/>
        <w:spacing w:line="560" w:lineRule="atLeast"/>
        <w:rPr>
          <w:rFonts w:eastAsia="仿宋_GB2312"/>
          <w:kern w:val="0"/>
          <w:sz w:val="32"/>
          <w:szCs w:val="32"/>
        </w:rPr>
      </w:pPr>
      <w:r>
        <w:rPr>
          <w:rFonts w:eastAsia="仿宋_GB2312"/>
          <w:kern w:val="0"/>
          <w:sz w:val="32"/>
          <w:szCs w:val="32"/>
        </w:rPr>
        <w:t>三、</w:t>
      </w:r>
      <w:r>
        <w:rPr>
          <w:rFonts w:eastAsia="仿宋_GB2312"/>
          <w:kern w:val="0"/>
          <w:sz w:val="32"/>
          <w:szCs w:val="32"/>
        </w:rPr>
        <w:t>2024</w:t>
      </w:r>
      <w:r>
        <w:rPr>
          <w:rFonts w:eastAsia="仿宋_GB2312"/>
          <w:kern w:val="0"/>
          <w:sz w:val="32"/>
          <w:szCs w:val="32"/>
        </w:rPr>
        <w:t>年度单位主要工作完成情况</w:t>
      </w:r>
    </w:p>
    <w:p w14:paraId="05C12431" w14:textId="77777777" w:rsidR="003668A6" w:rsidRDefault="00000000">
      <w:pPr>
        <w:widowControl/>
        <w:spacing w:line="560" w:lineRule="atLeast"/>
        <w:rPr>
          <w:rFonts w:ascii="黑体" w:eastAsia="黑体" w:hAnsi="黑体" w:cs="黑体" w:hint="eastAsia"/>
          <w:kern w:val="0"/>
          <w:sz w:val="32"/>
          <w:szCs w:val="32"/>
        </w:rPr>
      </w:pPr>
      <w:r>
        <w:rPr>
          <w:rFonts w:ascii="黑体" w:eastAsia="黑体" w:hAnsi="黑体" w:cs="黑体" w:hint="eastAsia"/>
          <w:kern w:val="0"/>
          <w:sz w:val="32"/>
          <w:szCs w:val="32"/>
        </w:rPr>
        <w:t>第二部分 单位决算情况说明</w:t>
      </w:r>
    </w:p>
    <w:p w14:paraId="5D963049" w14:textId="77777777" w:rsidR="003668A6" w:rsidRDefault="00000000">
      <w:pPr>
        <w:widowControl/>
        <w:spacing w:line="560" w:lineRule="atLeast"/>
        <w:rPr>
          <w:rFonts w:eastAsia="仿宋_GB2312"/>
          <w:kern w:val="0"/>
          <w:sz w:val="32"/>
          <w:szCs w:val="32"/>
        </w:rPr>
      </w:pPr>
      <w:r>
        <w:rPr>
          <w:rFonts w:eastAsia="仿宋_GB2312"/>
          <w:kern w:val="0"/>
          <w:sz w:val="32"/>
          <w:szCs w:val="32"/>
        </w:rPr>
        <w:t>一、收入支出决算总体情况说明</w:t>
      </w:r>
    </w:p>
    <w:p w14:paraId="65C73B1B" w14:textId="77777777" w:rsidR="003668A6" w:rsidRDefault="00000000">
      <w:pPr>
        <w:widowControl/>
        <w:spacing w:line="560" w:lineRule="atLeast"/>
        <w:rPr>
          <w:rFonts w:eastAsia="仿宋_GB2312"/>
          <w:kern w:val="0"/>
          <w:sz w:val="32"/>
          <w:szCs w:val="32"/>
        </w:rPr>
      </w:pPr>
      <w:r>
        <w:rPr>
          <w:rFonts w:eastAsia="仿宋_GB2312"/>
          <w:kern w:val="0"/>
          <w:sz w:val="32"/>
          <w:szCs w:val="32"/>
        </w:rPr>
        <w:t>二、收入决算情况说明</w:t>
      </w:r>
    </w:p>
    <w:p w14:paraId="27336BCD" w14:textId="77777777" w:rsidR="003668A6" w:rsidRDefault="00000000">
      <w:pPr>
        <w:widowControl/>
        <w:spacing w:line="560" w:lineRule="atLeast"/>
        <w:rPr>
          <w:rFonts w:eastAsia="仿宋_GB2312"/>
          <w:kern w:val="0"/>
          <w:sz w:val="32"/>
          <w:szCs w:val="32"/>
        </w:rPr>
      </w:pPr>
      <w:r>
        <w:rPr>
          <w:rFonts w:eastAsia="仿宋_GB2312"/>
          <w:kern w:val="0"/>
          <w:sz w:val="32"/>
          <w:szCs w:val="32"/>
        </w:rPr>
        <w:t>三、支出决算情况说明</w:t>
      </w:r>
    </w:p>
    <w:p w14:paraId="7ABB6E03" w14:textId="77777777" w:rsidR="003668A6" w:rsidRDefault="00000000">
      <w:pPr>
        <w:widowControl/>
        <w:spacing w:line="560" w:lineRule="atLeast"/>
        <w:rPr>
          <w:rFonts w:eastAsia="仿宋_GB2312"/>
          <w:kern w:val="0"/>
          <w:sz w:val="32"/>
          <w:szCs w:val="32"/>
        </w:rPr>
      </w:pPr>
      <w:r>
        <w:rPr>
          <w:rFonts w:eastAsia="仿宋_GB2312"/>
          <w:kern w:val="0"/>
          <w:sz w:val="32"/>
          <w:szCs w:val="32"/>
        </w:rPr>
        <w:t>四、财政拨款收入支出决算总体情况说明</w:t>
      </w:r>
    </w:p>
    <w:p w14:paraId="0378616E" w14:textId="77777777" w:rsidR="003668A6" w:rsidRDefault="00000000">
      <w:pPr>
        <w:widowControl/>
        <w:spacing w:line="560" w:lineRule="atLeast"/>
        <w:rPr>
          <w:rFonts w:eastAsia="仿宋_GB2312"/>
          <w:kern w:val="0"/>
          <w:sz w:val="32"/>
          <w:szCs w:val="32"/>
        </w:rPr>
      </w:pPr>
      <w:r>
        <w:rPr>
          <w:rFonts w:eastAsia="仿宋_GB2312"/>
          <w:kern w:val="0"/>
          <w:sz w:val="32"/>
          <w:szCs w:val="32"/>
        </w:rPr>
        <w:t>五、一般公共预算财政拨款支出决算情况说明</w:t>
      </w:r>
    </w:p>
    <w:p w14:paraId="3C3E61A6" w14:textId="77777777" w:rsidR="003668A6" w:rsidRDefault="00000000">
      <w:pPr>
        <w:widowControl/>
        <w:spacing w:line="560" w:lineRule="atLeast"/>
        <w:rPr>
          <w:rFonts w:eastAsia="仿宋_GB2312"/>
          <w:kern w:val="0"/>
          <w:sz w:val="32"/>
          <w:szCs w:val="32"/>
        </w:rPr>
      </w:pPr>
      <w:r>
        <w:rPr>
          <w:rFonts w:eastAsia="仿宋_GB2312"/>
          <w:kern w:val="0"/>
          <w:sz w:val="32"/>
          <w:szCs w:val="32"/>
        </w:rPr>
        <w:t>六、一般公共预算财政拨款基本支出决算情况说明</w:t>
      </w:r>
    </w:p>
    <w:p w14:paraId="4034E8FC" w14:textId="77777777" w:rsidR="003668A6" w:rsidRDefault="00000000">
      <w:pPr>
        <w:widowControl/>
        <w:spacing w:line="560" w:lineRule="atLeast"/>
        <w:rPr>
          <w:rFonts w:eastAsia="仿宋_GB2312"/>
          <w:kern w:val="0"/>
          <w:sz w:val="32"/>
          <w:szCs w:val="32"/>
        </w:rPr>
      </w:pPr>
      <w:r>
        <w:rPr>
          <w:rFonts w:eastAsia="仿宋_GB2312"/>
          <w:kern w:val="0"/>
          <w:sz w:val="32"/>
          <w:szCs w:val="32"/>
        </w:rPr>
        <w:t>七、一般公共预算财政拨款项目支出决算情况说明</w:t>
      </w:r>
    </w:p>
    <w:p w14:paraId="48DAD08E" w14:textId="77777777" w:rsidR="003668A6" w:rsidRDefault="00000000">
      <w:pPr>
        <w:widowControl/>
        <w:spacing w:line="560" w:lineRule="atLeast"/>
        <w:rPr>
          <w:rFonts w:eastAsia="仿宋_GB2312"/>
          <w:kern w:val="0"/>
          <w:sz w:val="32"/>
          <w:szCs w:val="32"/>
        </w:rPr>
      </w:pPr>
      <w:r>
        <w:rPr>
          <w:rFonts w:eastAsia="仿宋_GB2312"/>
          <w:kern w:val="0"/>
          <w:sz w:val="32"/>
          <w:szCs w:val="32"/>
        </w:rPr>
        <w:t>八、财政拨款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经费支出决算情况说明</w:t>
      </w:r>
    </w:p>
    <w:p w14:paraId="0D7FBC98" w14:textId="77777777" w:rsidR="003668A6" w:rsidRDefault="00000000">
      <w:pPr>
        <w:widowControl/>
        <w:spacing w:line="560" w:lineRule="atLeast"/>
        <w:rPr>
          <w:rFonts w:eastAsia="仿宋_GB2312"/>
          <w:kern w:val="0"/>
          <w:sz w:val="32"/>
          <w:szCs w:val="32"/>
        </w:rPr>
      </w:pPr>
      <w:r>
        <w:rPr>
          <w:rFonts w:eastAsia="仿宋_GB2312"/>
          <w:kern w:val="0"/>
          <w:sz w:val="32"/>
          <w:szCs w:val="32"/>
        </w:rPr>
        <w:t>九、政府性基金预算财政拨款支出决算情况说明</w:t>
      </w:r>
    </w:p>
    <w:p w14:paraId="7872C0FF" w14:textId="77777777" w:rsidR="003668A6" w:rsidRDefault="00000000">
      <w:pPr>
        <w:widowControl/>
        <w:spacing w:line="560" w:lineRule="atLeast"/>
        <w:rPr>
          <w:rFonts w:eastAsia="仿宋_GB2312"/>
          <w:kern w:val="0"/>
          <w:sz w:val="32"/>
          <w:szCs w:val="32"/>
        </w:rPr>
      </w:pPr>
      <w:r>
        <w:rPr>
          <w:rFonts w:eastAsia="仿宋_GB2312"/>
          <w:kern w:val="0"/>
          <w:sz w:val="32"/>
          <w:szCs w:val="32"/>
        </w:rPr>
        <w:t>十、国有资本经营预算财政拨款支出决算情况说明</w:t>
      </w:r>
    </w:p>
    <w:p w14:paraId="6562F62A" w14:textId="77777777" w:rsidR="003668A6" w:rsidRDefault="00000000">
      <w:pPr>
        <w:widowControl/>
        <w:spacing w:line="560" w:lineRule="atLeast"/>
        <w:rPr>
          <w:rFonts w:eastAsia="仿宋_GB2312"/>
          <w:kern w:val="0"/>
          <w:sz w:val="32"/>
          <w:szCs w:val="32"/>
        </w:rPr>
      </w:pPr>
      <w:r>
        <w:rPr>
          <w:rFonts w:eastAsia="仿宋_GB2312"/>
          <w:kern w:val="0"/>
          <w:sz w:val="32"/>
          <w:szCs w:val="32"/>
        </w:rPr>
        <w:t>十一、公用经费支出决算情况说明</w:t>
      </w:r>
    </w:p>
    <w:p w14:paraId="208A8918" w14:textId="77777777" w:rsidR="003668A6" w:rsidRDefault="00000000">
      <w:pPr>
        <w:widowControl/>
        <w:spacing w:line="560" w:lineRule="atLeast"/>
        <w:rPr>
          <w:rFonts w:eastAsia="仿宋_GB2312"/>
          <w:kern w:val="0"/>
          <w:sz w:val="32"/>
          <w:szCs w:val="32"/>
        </w:rPr>
      </w:pPr>
      <w:r>
        <w:rPr>
          <w:rFonts w:eastAsia="仿宋_GB2312"/>
          <w:kern w:val="0"/>
          <w:sz w:val="32"/>
          <w:szCs w:val="32"/>
        </w:rPr>
        <w:t>十二、政府采购支出决算情况说明</w:t>
      </w:r>
    </w:p>
    <w:p w14:paraId="7DBA1D68" w14:textId="77777777" w:rsidR="003668A6" w:rsidRDefault="00000000">
      <w:pPr>
        <w:widowControl/>
        <w:spacing w:line="560" w:lineRule="atLeast"/>
        <w:rPr>
          <w:rFonts w:eastAsia="仿宋_GB2312"/>
          <w:kern w:val="0"/>
          <w:sz w:val="32"/>
          <w:szCs w:val="32"/>
        </w:rPr>
      </w:pPr>
      <w:r>
        <w:rPr>
          <w:rFonts w:eastAsia="仿宋_GB2312"/>
          <w:kern w:val="0"/>
          <w:sz w:val="32"/>
          <w:szCs w:val="32"/>
        </w:rPr>
        <w:t>十三、国有资产占用情况说明</w:t>
      </w:r>
    </w:p>
    <w:p w14:paraId="680707C1" w14:textId="77777777" w:rsidR="003668A6" w:rsidRDefault="00000000">
      <w:pPr>
        <w:widowControl/>
        <w:spacing w:line="560" w:lineRule="atLeast"/>
        <w:rPr>
          <w:rFonts w:eastAsia="仿宋_GB2312"/>
          <w:kern w:val="0"/>
          <w:sz w:val="32"/>
          <w:szCs w:val="32"/>
        </w:rPr>
      </w:pPr>
      <w:r>
        <w:rPr>
          <w:rFonts w:eastAsia="仿宋_GB2312"/>
          <w:kern w:val="0"/>
          <w:sz w:val="32"/>
          <w:szCs w:val="32"/>
        </w:rPr>
        <w:t>十四、预算绩效情况说明</w:t>
      </w:r>
    </w:p>
    <w:p w14:paraId="70C16362" w14:textId="77777777" w:rsidR="003668A6" w:rsidRDefault="00000000">
      <w:pPr>
        <w:widowControl/>
        <w:spacing w:line="560" w:lineRule="atLeast"/>
        <w:rPr>
          <w:rFonts w:ascii="黑体" w:eastAsia="黑体" w:hAnsi="黑体" w:cs="黑体" w:hint="eastAsia"/>
          <w:kern w:val="0"/>
          <w:sz w:val="32"/>
          <w:szCs w:val="32"/>
        </w:rPr>
      </w:pPr>
      <w:r>
        <w:rPr>
          <w:rFonts w:ascii="黑体" w:eastAsia="黑体" w:hAnsi="黑体" w:cs="黑体" w:hint="eastAsia"/>
          <w:kern w:val="0"/>
          <w:sz w:val="32"/>
          <w:szCs w:val="32"/>
        </w:rPr>
        <w:t>第三部分 名词解释</w:t>
      </w:r>
    </w:p>
    <w:p w14:paraId="460E9280" w14:textId="77777777" w:rsidR="003668A6" w:rsidRDefault="00000000">
      <w:pPr>
        <w:widowControl/>
        <w:spacing w:line="560" w:lineRule="atLeast"/>
        <w:rPr>
          <w:rFonts w:ascii="黑体" w:eastAsia="黑体" w:hAnsi="黑体" w:cs="黑体" w:hint="eastAsia"/>
          <w:kern w:val="0"/>
          <w:sz w:val="32"/>
          <w:szCs w:val="32"/>
        </w:rPr>
      </w:pPr>
      <w:r>
        <w:rPr>
          <w:rFonts w:ascii="黑体" w:eastAsia="黑体" w:hAnsi="黑体" w:cs="黑体" w:hint="eastAsia"/>
          <w:kern w:val="0"/>
          <w:sz w:val="32"/>
          <w:szCs w:val="32"/>
        </w:rPr>
        <w:lastRenderedPageBreak/>
        <w:t>第四部分 决算公开联系方式及信息反馈渠道</w:t>
      </w:r>
    </w:p>
    <w:p w14:paraId="3817018E" w14:textId="77777777" w:rsidR="003668A6" w:rsidRDefault="00000000">
      <w:pPr>
        <w:widowControl/>
        <w:spacing w:line="560" w:lineRule="atLeast"/>
        <w:rPr>
          <w:rFonts w:ascii="黑体" w:eastAsia="黑体" w:hAnsi="黑体" w:cs="黑体" w:hint="eastAsia"/>
          <w:kern w:val="0"/>
          <w:sz w:val="32"/>
          <w:szCs w:val="32"/>
        </w:rPr>
      </w:pPr>
      <w:r>
        <w:rPr>
          <w:rFonts w:ascii="黑体" w:eastAsia="黑体" w:hAnsi="黑体" w:cs="黑体" w:hint="eastAsia"/>
          <w:kern w:val="0"/>
          <w:sz w:val="32"/>
          <w:szCs w:val="32"/>
        </w:rPr>
        <w:t>第五部分 单位决算表</w:t>
      </w:r>
    </w:p>
    <w:p w14:paraId="65A3823F" w14:textId="77777777" w:rsidR="003668A6" w:rsidRDefault="00000000">
      <w:pPr>
        <w:widowControl/>
        <w:spacing w:line="560" w:lineRule="atLeast"/>
        <w:rPr>
          <w:rFonts w:eastAsia="仿宋_GB2312"/>
          <w:kern w:val="0"/>
          <w:sz w:val="32"/>
          <w:szCs w:val="32"/>
        </w:rPr>
      </w:pPr>
      <w:r>
        <w:rPr>
          <w:rFonts w:eastAsia="仿宋_GB2312"/>
          <w:kern w:val="0"/>
          <w:sz w:val="32"/>
          <w:szCs w:val="32"/>
        </w:rPr>
        <w:t>一、收入支出决算总表</w:t>
      </w:r>
    </w:p>
    <w:p w14:paraId="4CC886AC" w14:textId="77777777" w:rsidR="003668A6" w:rsidRDefault="00000000">
      <w:pPr>
        <w:widowControl/>
        <w:spacing w:line="560" w:lineRule="atLeast"/>
        <w:rPr>
          <w:rFonts w:eastAsia="仿宋_GB2312"/>
          <w:kern w:val="0"/>
          <w:sz w:val="32"/>
          <w:szCs w:val="32"/>
        </w:rPr>
      </w:pPr>
      <w:r>
        <w:rPr>
          <w:rFonts w:eastAsia="仿宋_GB2312"/>
          <w:kern w:val="0"/>
          <w:sz w:val="32"/>
          <w:szCs w:val="32"/>
        </w:rPr>
        <w:t>二、收入决算表</w:t>
      </w:r>
    </w:p>
    <w:p w14:paraId="43E361E1" w14:textId="77777777" w:rsidR="003668A6" w:rsidRDefault="00000000">
      <w:pPr>
        <w:widowControl/>
        <w:spacing w:line="560" w:lineRule="atLeast"/>
        <w:rPr>
          <w:rFonts w:eastAsia="仿宋_GB2312"/>
          <w:kern w:val="0"/>
          <w:sz w:val="32"/>
          <w:szCs w:val="32"/>
        </w:rPr>
      </w:pPr>
      <w:r>
        <w:rPr>
          <w:rFonts w:eastAsia="仿宋_GB2312"/>
          <w:kern w:val="0"/>
          <w:sz w:val="32"/>
          <w:szCs w:val="32"/>
        </w:rPr>
        <w:t>三、支出决算表</w:t>
      </w:r>
    </w:p>
    <w:p w14:paraId="052ED613" w14:textId="77777777" w:rsidR="003668A6" w:rsidRDefault="00000000">
      <w:pPr>
        <w:widowControl/>
        <w:spacing w:line="560" w:lineRule="atLeast"/>
        <w:rPr>
          <w:rFonts w:eastAsia="仿宋_GB2312"/>
          <w:kern w:val="0"/>
          <w:sz w:val="32"/>
          <w:szCs w:val="32"/>
        </w:rPr>
      </w:pPr>
      <w:r>
        <w:rPr>
          <w:rFonts w:eastAsia="仿宋_GB2312"/>
          <w:kern w:val="0"/>
          <w:sz w:val="32"/>
          <w:szCs w:val="32"/>
        </w:rPr>
        <w:t>四、财政拨款收入支出决算总表</w:t>
      </w:r>
    </w:p>
    <w:p w14:paraId="70D74881" w14:textId="77777777" w:rsidR="003668A6" w:rsidRDefault="00000000">
      <w:pPr>
        <w:widowControl/>
        <w:spacing w:line="560" w:lineRule="atLeast"/>
        <w:rPr>
          <w:rFonts w:eastAsia="仿宋_GB2312"/>
          <w:kern w:val="0"/>
          <w:sz w:val="32"/>
          <w:szCs w:val="32"/>
        </w:rPr>
      </w:pPr>
      <w:r>
        <w:rPr>
          <w:rFonts w:eastAsia="仿宋_GB2312"/>
          <w:kern w:val="0"/>
          <w:sz w:val="32"/>
          <w:szCs w:val="32"/>
        </w:rPr>
        <w:t>五、一般公共预算财政拨款支出决算表</w:t>
      </w:r>
    </w:p>
    <w:p w14:paraId="0E056026" w14:textId="77777777" w:rsidR="003668A6" w:rsidRDefault="00000000">
      <w:pPr>
        <w:widowControl/>
        <w:spacing w:line="560" w:lineRule="atLeast"/>
        <w:rPr>
          <w:rFonts w:eastAsia="仿宋_GB2312"/>
          <w:kern w:val="0"/>
          <w:sz w:val="32"/>
          <w:szCs w:val="32"/>
        </w:rPr>
      </w:pPr>
      <w:r>
        <w:rPr>
          <w:rFonts w:eastAsia="仿宋_GB2312"/>
          <w:kern w:val="0"/>
          <w:sz w:val="32"/>
          <w:szCs w:val="32"/>
        </w:rPr>
        <w:t>六、一般公共预算财政拨款基本支出决算明细表</w:t>
      </w:r>
    </w:p>
    <w:p w14:paraId="7F4638D7" w14:textId="77777777" w:rsidR="003668A6" w:rsidRDefault="00000000">
      <w:pPr>
        <w:widowControl/>
        <w:spacing w:line="560" w:lineRule="atLeast"/>
        <w:rPr>
          <w:rFonts w:eastAsia="仿宋_GB2312"/>
          <w:kern w:val="0"/>
          <w:sz w:val="32"/>
          <w:szCs w:val="32"/>
        </w:rPr>
      </w:pPr>
      <w:r>
        <w:rPr>
          <w:rFonts w:eastAsia="仿宋_GB2312"/>
          <w:kern w:val="0"/>
          <w:sz w:val="32"/>
          <w:szCs w:val="32"/>
        </w:rPr>
        <w:t>七、一般公共预算财政拨款项目支出决算明细表</w:t>
      </w:r>
    </w:p>
    <w:p w14:paraId="43FF824C" w14:textId="77777777" w:rsidR="003668A6" w:rsidRDefault="00000000">
      <w:pPr>
        <w:widowControl/>
        <w:spacing w:line="560" w:lineRule="atLeast"/>
        <w:rPr>
          <w:rFonts w:eastAsia="仿宋_GB2312"/>
          <w:kern w:val="0"/>
          <w:sz w:val="32"/>
          <w:szCs w:val="32"/>
        </w:rPr>
      </w:pPr>
      <w:r>
        <w:rPr>
          <w:rFonts w:eastAsia="仿宋_GB2312"/>
          <w:kern w:val="0"/>
          <w:sz w:val="32"/>
          <w:szCs w:val="32"/>
        </w:rPr>
        <w:t>八、政府性基金预算财政拨款收入支出决算表</w:t>
      </w:r>
    </w:p>
    <w:p w14:paraId="3C36708E" w14:textId="77777777" w:rsidR="003668A6" w:rsidRDefault="00000000">
      <w:pPr>
        <w:widowControl/>
        <w:spacing w:line="560" w:lineRule="atLeast"/>
        <w:rPr>
          <w:rFonts w:eastAsia="仿宋_GB2312"/>
          <w:kern w:val="0"/>
          <w:sz w:val="32"/>
          <w:szCs w:val="32"/>
        </w:rPr>
      </w:pPr>
      <w:r>
        <w:rPr>
          <w:rFonts w:eastAsia="仿宋_GB2312"/>
          <w:kern w:val="0"/>
          <w:sz w:val="32"/>
          <w:szCs w:val="32"/>
        </w:rPr>
        <w:t>九、国有资本经营预算财政拨款收入支出决算表</w:t>
      </w:r>
    </w:p>
    <w:p w14:paraId="0F88D45A" w14:textId="77777777" w:rsidR="003668A6" w:rsidRDefault="00000000">
      <w:pPr>
        <w:widowControl/>
        <w:spacing w:line="560" w:lineRule="atLeast"/>
        <w:rPr>
          <w:rFonts w:eastAsia="仿宋_GB2312"/>
          <w:kern w:val="0"/>
          <w:sz w:val="32"/>
          <w:szCs w:val="32"/>
        </w:rPr>
      </w:pPr>
      <w:r>
        <w:rPr>
          <w:rFonts w:eastAsia="仿宋_GB2312"/>
          <w:kern w:val="0"/>
          <w:sz w:val="32"/>
          <w:szCs w:val="32"/>
        </w:rPr>
        <w:t>十、财政拨款</w:t>
      </w:r>
      <w:r>
        <w:rPr>
          <w:rFonts w:eastAsia="仿宋_GB2312"/>
          <w:kern w:val="0"/>
          <w:sz w:val="32"/>
          <w:szCs w:val="32"/>
        </w:rPr>
        <w:t>“</w:t>
      </w:r>
      <w:r>
        <w:rPr>
          <w:rFonts w:eastAsia="仿宋_GB2312"/>
          <w:kern w:val="0"/>
          <w:sz w:val="32"/>
          <w:szCs w:val="32"/>
        </w:rPr>
        <w:t>三公</w:t>
      </w:r>
      <w:r>
        <w:rPr>
          <w:rFonts w:eastAsia="仿宋_GB2312"/>
          <w:kern w:val="0"/>
          <w:sz w:val="32"/>
          <w:szCs w:val="32"/>
        </w:rPr>
        <w:t>”</w:t>
      </w:r>
      <w:r>
        <w:rPr>
          <w:rFonts w:eastAsia="仿宋_GB2312"/>
          <w:kern w:val="0"/>
          <w:sz w:val="32"/>
          <w:szCs w:val="32"/>
        </w:rPr>
        <w:t>经费支出决算表</w:t>
      </w:r>
    </w:p>
    <w:p w14:paraId="0F472F3B" w14:textId="77777777" w:rsidR="003668A6" w:rsidRDefault="00000000">
      <w:pPr>
        <w:widowControl/>
        <w:spacing w:line="560" w:lineRule="atLeast"/>
        <w:rPr>
          <w:rFonts w:eastAsia="仿宋_GB2312"/>
          <w:kern w:val="0"/>
          <w:sz w:val="32"/>
          <w:szCs w:val="32"/>
        </w:rPr>
      </w:pPr>
      <w:r>
        <w:rPr>
          <w:rFonts w:eastAsia="仿宋_GB2312"/>
          <w:kern w:val="0"/>
          <w:sz w:val="32"/>
          <w:szCs w:val="32"/>
        </w:rPr>
        <w:t>十一、机关运行经费支出、国有资产占用情况及政府采购支出信息表</w:t>
      </w:r>
    </w:p>
    <w:p w14:paraId="38EB9631" w14:textId="77777777" w:rsidR="003668A6" w:rsidRDefault="003668A6">
      <w:pPr>
        <w:widowControl/>
        <w:spacing w:line="560" w:lineRule="atLeast"/>
        <w:rPr>
          <w:rFonts w:eastAsia="仿宋_GB2312"/>
          <w:kern w:val="0"/>
          <w:sz w:val="24"/>
        </w:rPr>
      </w:pPr>
    </w:p>
    <w:p w14:paraId="40EDB2A3" w14:textId="77777777" w:rsidR="003668A6" w:rsidRDefault="003668A6">
      <w:pPr>
        <w:pStyle w:val="a4"/>
        <w:spacing w:beforeAutospacing="0" w:afterAutospacing="0" w:line="560" w:lineRule="atLeast"/>
        <w:rPr>
          <w:rFonts w:ascii="Times New Roman" w:eastAsia="仿宋_GB2312" w:hAnsi="Times New Roman" w:hint="default"/>
        </w:rPr>
      </w:pPr>
    </w:p>
    <w:p w14:paraId="79EAF313" w14:textId="77777777" w:rsidR="003668A6" w:rsidRDefault="003668A6">
      <w:pPr>
        <w:pStyle w:val="a4"/>
        <w:spacing w:beforeAutospacing="0" w:afterAutospacing="0" w:line="560" w:lineRule="atLeast"/>
        <w:rPr>
          <w:rFonts w:ascii="Times New Roman" w:eastAsia="仿宋_GB2312" w:hAnsi="Times New Roman" w:hint="default"/>
        </w:rPr>
      </w:pPr>
    </w:p>
    <w:p w14:paraId="457C1444" w14:textId="77777777" w:rsidR="003668A6" w:rsidRDefault="003668A6">
      <w:pPr>
        <w:pStyle w:val="a4"/>
        <w:spacing w:beforeAutospacing="0" w:afterAutospacing="0" w:line="560" w:lineRule="atLeast"/>
        <w:rPr>
          <w:rFonts w:ascii="Times New Roman" w:eastAsia="仿宋_GB2312" w:hAnsi="Times New Roman" w:hint="default"/>
        </w:rPr>
      </w:pPr>
    </w:p>
    <w:p w14:paraId="442251FD" w14:textId="77777777" w:rsidR="003668A6" w:rsidRDefault="003668A6">
      <w:pPr>
        <w:pStyle w:val="a4"/>
        <w:spacing w:beforeAutospacing="0" w:afterAutospacing="0" w:line="560" w:lineRule="atLeast"/>
        <w:rPr>
          <w:rFonts w:ascii="Times New Roman" w:eastAsia="仿宋_GB2312" w:hAnsi="Times New Roman" w:hint="default"/>
        </w:rPr>
      </w:pPr>
    </w:p>
    <w:p w14:paraId="73B03637" w14:textId="77777777" w:rsidR="003668A6" w:rsidRDefault="003668A6">
      <w:pPr>
        <w:pStyle w:val="a4"/>
        <w:spacing w:beforeAutospacing="0" w:afterAutospacing="0" w:line="560" w:lineRule="atLeast"/>
        <w:rPr>
          <w:rFonts w:ascii="Times New Roman" w:eastAsia="仿宋_GB2312" w:hAnsi="Times New Roman" w:hint="default"/>
        </w:rPr>
      </w:pPr>
    </w:p>
    <w:p w14:paraId="4A1CDDFB" w14:textId="77777777" w:rsidR="003668A6" w:rsidRDefault="003668A6">
      <w:pPr>
        <w:pStyle w:val="a4"/>
        <w:spacing w:beforeAutospacing="0" w:afterAutospacing="0" w:line="560" w:lineRule="atLeast"/>
        <w:rPr>
          <w:rFonts w:ascii="Times New Roman" w:eastAsia="仿宋_GB2312" w:hAnsi="Times New Roman" w:hint="default"/>
        </w:rPr>
      </w:pPr>
    </w:p>
    <w:p w14:paraId="507CC5B7" w14:textId="77777777" w:rsidR="003668A6" w:rsidRDefault="003668A6">
      <w:pPr>
        <w:pStyle w:val="a4"/>
        <w:spacing w:beforeAutospacing="0" w:afterAutospacing="0" w:line="560" w:lineRule="atLeast"/>
        <w:rPr>
          <w:rFonts w:ascii="Times New Roman" w:eastAsia="仿宋_GB2312" w:hAnsi="Times New Roman" w:hint="default"/>
        </w:rPr>
      </w:pPr>
    </w:p>
    <w:p w14:paraId="5DB9EE05" w14:textId="77777777" w:rsidR="003668A6" w:rsidRDefault="003668A6">
      <w:pPr>
        <w:pStyle w:val="a4"/>
        <w:spacing w:beforeAutospacing="0" w:afterAutospacing="0" w:line="560" w:lineRule="atLeast"/>
        <w:rPr>
          <w:rFonts w:ascii="Times New Roman" w:eastAsia="仿宋_GB2312" w:hAnsi="Times New Roman" w:hint="default"/>
        </w:rPr>
      </w:pPr>
    </w:p>
    <w:p w14:paraId="40ED2F47" w14:textId="77777777" w:rsidR="003668A6" w:rsidRDefault="003668A6">
      <w:pPr>
        <w:pStyle w:val="a4"/>
        <w:spacing w:beforeAutospacing="0" w:afterAutospacing="0" w:line="560" w:lineRule="atLeast"/>
        <w:rPr>
          <w:rFonts w:ascii="Times New Roman" w:eastAsia="仿宋_GB2312" w:hAnsi="Times New Roman" w:hint="default"/>
        </w:rPr>
      </w:pPr>
    </w:p>
    <w:p w14:paraId="663B7B20" w14:textId="77777777" w:rsidR="003668A6" w:rsidRDefault="00000000">
      <w:pPr>
        <w:pStyle w:val="2"/>
        <w:tabs>
          <w:tab w:val="left" w:pos="4392"/>
        </w:tabs>
        <w:autoSpaceDE w:val="0"/>
        <w:autoSpaceDN w:val="0"/>
        <w:adjustRightInd w:val="0"/>
        <w:spacing w:before="0" w:after="0" w:line="360" w:lineRule="auto"/>
        <w:jc w:val="center"/>
        <w:rPr>
          <w:rFonts w:ascii="Times New Roman" w:eastAsia="微软雅黑" w:hAnsi="Times New Roman"/>
          <w:kern w:val="0"/>
          <w:sz w:val="36"/>
          <w:szCs w:val="36"/>
        </w:rPr>
      </w:pPr>
      <w:r>
        <w:rPr>
          <w:rFonts w:ascii="方正小标宋简体" w:eastAsia="方正小标宋简体" w:hAnsi="Times New Roman"/>
          <w:b w:val="0"/>
          <w:bCs w:val="0"/>
          <w:sz w:val="36"/>
          <w:szCs w:val="24"/>
        </w:rPr>
        <w:lastRenderedPageBreak/>
        <w:t>第一</w:t>
      </w:r>
      <w:r>
        <w:rPr>
          <w:rFonts w:ascii="Times New Roman" w:eastAsia="微软雅黑" w:hAnsi="Times New Roman"/>
          <w:kern w:val="0"/>
          <w:sz w:val="36"/>
          <w:szCs w:val="36"/>
        </w:rPr>
        <w:t>部分</w:t>
      </w:r>
      <w:r>
        <w:rPr>
          <w:rFonts w:ascii="Times New Roman" w:eastAsia="微软雅黑" w:hAnsi="Times New Roman"/>
          <w:kern w:val="0"/>
          <w:sz w:val="36"/>
          <w:szCs w:val="36"/>
        </w:rPr>
        <w:t xml:space="preserve"> </w:t>
      </w:r>
      <w:r>
        <w:rPr>
          <w:rFonts w:ascii="Times New Roman" w:eastAsia="微软雅黑" w:hAnsi="Times New Roman"/>
          <w:kern w:val="0"/>
          <w:sz w:val="36"/>
          <w:szCs w:val="36"/>
        </w:rPr>
        <w:t>单位概况</w:t>
      </w:r>
    </w:p>
    <w:p w14:paraId="12EF6DA5" w14:textId="77777777" w:rsidR="003668A6" w:rsidRDefault="00000000">
      <w:pPr>
        <w:widowControl/>
        <w:spacing w:line="560" w:lineRule="atLeast"/>
        <w:rPr>
          <w:rFonts w:ascii="黑体" w:eastAsia="黑体" w:hAnsi="黑体" w:cs="黑体" w:hint="eastAsia"/>
          <w:kern w:val="0"/>
          <w:sz w:val="30"/>
          <w:szCs w:val="30"/>
        </w:rPr>
      </w:pPr>
      <w:r>
        <w:rPr>
          <w:rFonts w:eastAsia="微软雅黑"/>
          <w:b/>
          <w:bCs/>
          <w:kern w:val="0"/>
          <w:sz w:val="30"/>
          <w:szCs w:val="30"/>
        </w:rPr>
        <w:t xml:space="preserve">    </w:t>
      </w:r>
      <w:r>
        <w:rPr>
          <w:rFonts w:ascii="黑体" w:eastAsia="黑体" w:hAnsi="黑体" w:cs="黑体" w:hint="eastAsia"/>
          <w:b/>
          <w:bCs/>
          <w:kern w:val="0"/>
          <w:sz w:val="30"/>
          <w:szCs w:val="30"/>
        </w:rPr>
        <w:t>一、主要职能、职责</w:t>
      </w:r>
    </w:p>
    <w:p w14:paraId="064DFF74" w14:textId="77777777" w:rsidR="003668A6" w:rsidRDefault="00000000">
      <w:pPr>
        <w:widowControl/>
        <w:spacing w:line="560" w:lineRule="atLeast"/>
        <w:ind w:firstLineChars="200" w:firstLine="640"/>
        <w:rPr>
          <w:rFonts w:eastAsia="仿宋_GB2312"/>
          <w:sz w:val="32"/>
          <w:szCs w:val="32"/>
        </w:rPr>
      </w:pPr>
      <w:r>
        <w:rPr>
          <w:rFonts w:eastAsia="仿宋_GB2312"/>
          <w:sz w:val="32"/>
          <w:szCs w:val="32"/>
        </w:rPr>
        <w:t>鄂尔多斯市第二人民医院始建于</w:t>
      </w:r>
      <w:r>
        <w:rPr>
          <w:rFonts w:eastAsia="仿宋_GB2312"/>
          <w:sz w:val="32"/>
          <w:szCs w:val="32"/>
        </w:rPr>
        <w:t>1990</w:t>
      </w:r>
      <w:r>
        <w:rPr>
          <w:rFonts w:eastAsia="仿宋_GB2312"/>
          <w:sz w:val="32"/>
          <w:szCs w:val="32"/>
        </w:rPr>
        <w:t>年，目前为二级医院，是鄂尔多斯市人民政府主办的集医疗、科研、教学、预防、保健、康复于一体的传染病专科医院，主要承担全市的传染病救治、突发公共卫生事件救治及传染病诊疗临床教学工作；与公安协作承担全市的海洛因依赖患者的美沙酮维持治疗（戒毒）工作；承担全市卫生人员传染病防治培训工作。</w:t>
      </w:r>
    </w:p>
    <w:p w14:paraId="794DB491" w14:textId="77777777" w:rsidR="003668A6" w:rsidRDefault="00000000">
      <w:pPr>
        <w:widowControl/>
        <w:spacing w:line="560" w:lineRule="atLeast"/>
        <w:ind w:firstLine="392"/>
        <w:rPr>
          <w:rFonts w:ascii="黑体" w:eastAsia="黑体" w:hAnsi="黑体" w:cs="黑体" w:hint="eastAsia"/>
          <w:kern w:val="0"/>
          <w:sz w:val="32"/>
          <w:szCs w:val="32"/>
        </w:rPr>
      </w:pPr>
      <w:r>
        <w:rPr>
          <w:rFonts w:ascii="黑体" w:eastAsia="黑体" w:hAnsi="黑体" w:cs="黑体" w:hint="eastAsia"/>
          <w:kern w:val="0"/>
          <w:sz w:val="32"/>
          <w:szCs w:val="32"/>
        </w:rPr>
        <w:t>二、单位机构设置及决算单位构成情况</w:t>
      </w:r>
    </w:p>
    <w:p w14:paraId="35151E0E" w14:textId="77777777" w:rsidR="003668A6" w:rsidRDefault="00000000">
      <w:pPr>
        <w:snapToGrid w:val="0"/>
        <w:spacing w:line="560" w:lineRule="exact"/>
        <w:ind w:firstLineChars="200" w:firstLine="640"/>
        <w:rPr>
          <w:rFonts w:eastAsia="仿宋_GB2312"/>
          <w:kern w:val="0"/>
          <w:sz w:val="32"/>
          <w:szCs w:val="32"/>
        </w:rPr>
      </w:pPr>
      <w:r>
        <w:rPr>
          <w:rFonts w:eastAsia="仿宋_GB2312"/>
          <w:kern w:val="0"/>
          <w:sz w:val="32"/>
          <w:szCs w:val="32"/>
        </w:rPr>
        <w:t> 1.</w:t>
      </w:r>
      <w:r>
        <w:rPr>
          <w:rFonts w:eastAsia="仿宋_GB2312"/>
          <w:sz w:val="32"/>
          <w:szCs w:val="32"/>
        </w:rPr>
        <w:t>机构情况</w:t>
      </w:r>
      <w:r>
        <w:rPr>
          <w:rFonts w:eastAsia="仿宋_GB2312"/>
          <w:kern w:val="0"/>
          <w:sz w:val="32"/>
          <w:szCs w:val="32"/>
        </w:rPr>
        <w:t>：</w:t>
      </w:r>
      <w:r>
        <w:rPr>
          <w:rFonts w:eastAsia="仿宋_GB2312"/>
          <w:sz w:val="32"/>
          <w:szCs w:val="32"/>
        </w:rPr>
        <w:t>本单位鄂尔多斯市第二人民医院，二级预算单位，报表类型为：单户表。本单位无下属单位。</w:t>
      </w:r>
    </w:p>
    <w:tbl>
      <w:tblPr>
        <w:tblpPr w:leftFromText="180" w:rightFromText="180" w:vertAnchor="text" w:horzAnchor="page" w:tblpXSpec="center" w:tblpY="1846"/>
        <w:tblOverlap w:val="never"/>
        <w:tblW w:w="9578" w:type="dxa"/>
        <w:jc w:val="center"/>
        <w:tblCellSpacing w:w="15"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1113"/>
        <w:gridCol w:w="5533"/>
        <w:gridCol w:w="2932"/>
      </w:tblGrid>
      <w:tr w:rsidR="003668A6" w14:paraId="11B5CA55" w14:textId="77777777">
        <w:trPr>
          <w:trHeight w:val="624"/>
          <w:tblHeader/>
          <w:tblCellSpacing w:w="15" w:type="dxa"/>
          <w:jc w:val="center"/>
        </w:trPr>
        <w:tc>
          <w:tcPr>
            <w:tcW w:w="1068"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062ED0D6" w14:textId="77777777" w:rsidR="003668A6" w:rsidRDefault="00000000">
            <w:pPr>
              <w:widowControl/>
              <w:spacing w:line="560" w:lineRule="atLeast"/>
              <w:rPr>
                <w:rFonts w:eastAsia="仿宋_GB2312"/>
                <w:color w:val="000000"/>
                <w:kern w:val="0"/>
                <w:sz w:val="32"/>
                <w:szCs w:val="32"/>
              </w:rPr>
            </w:pPr>
            <w:r>
              <w:rPr>
                <w:rFonts w:eastAsia="仿宋_GB2312"/>
                <w:color w:val="000000"/>
                <w:kern w:val="0"/>
                <w:sz w:val="32"/>
                <w:szCs w:val="32"/>
              </w:rPr>
              <w:t>序号</w:t>
            </w:r>
          </w:p>
        </w:tc>
        <w:tc>
          <w:tcPr>
            <w:tcW w:w="55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4D0E5BBC" w14:textId="77777777" w:rsidR="003668A6" w:rsidRDefault="00000000">
            <w:pPr>
              <w:widowControl/>
              <w:spacing w:line="560" w:lineRule="atLeast"/>
              <w:rPr>
                <w:rFonts w:eastAsia="仿宋_GB2312"/>
                <w:color w:val="000000"/>
                <w:kern w:val="0"/>
                <w:sz w:val="32"/>
                <w:szCs w:val="32"/>
              </w:rPr>
            </w:pPr>
            <w:r>
              <w:rPr>
                <w:rFonts w:eastAsia="仿宋_GB2312"/>
                <w:color w:val="000000"/>
                <w:kern w:val="0"/>
                <w:sz w:val="32"/>
                <w:szCs w:val="32"/>
              </w:rPr>
              <w:t>单位名称</w:t>
            </w:r>
          </w:p>
        </w:tc>
        <w:tc>
          <w:tcPr>
            <w:tcW w:w="2887"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3AE22BC4" w14:textId="77777777" w:rsidR="003668A6" w:rsidRDefault="00000000">
            <w:pPr>
              <w:widowControl/>
              <w:spacing w:line="560" w:lineRule="atLeast"/>
              <w:rPr>
                <w:rFonts w:eastAsia="仿宋_GB2312"/>
                <w:color w:val="000000"/>
                <w:kern w:val="0"/>
                <w:sz w:val="32"/>
                <w:szCs w:val="32"/>
              </w:rPr>
            </w:pPr>
            <w:r>
              <w:rPr>
                <w:rFonts w:eastAsia="仿宋_GB2312"/>
                <w:color w:val="000000"/>
                <w:kern w:val="0"/>
                <w:sz w:val="32"/>
                <w:szCs w:val="32"/>
              </w:rPr>
              <w:t>单位性质</w:t>
            </w:r>
          </w:p>
        </w:tc>
      </w:tr>
      <w:tr w:rsidR="003668A6" w14:paraId="119C2828" w14:textId="77777777">
        <w:trPr>
          <w:trHeight w:val="565"/>
          <w:tblCellSpacing w:w="15" w:type="dxa"/>
          <w:jc w:val="center"/>
        </w:trPr>
        <w:tc>
          <w:tcPr>
            <w:tcW w:w="1068"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061FE757" w14:textId="77777777" w:rsidR="003668A6" w:rsidRDefault="00000000">
            <w:pPr>
              <w:widowControl/>
              <w:spacing w:line="560" w:lineRule="atLeast"/>
              <w:rPr>
                <w:rFonts w:eastAsia="仿宋_GB2312"/>
                <w:color w:val="000000"/>
                <w:kern w:val="0"/>
                <w:sz w:val="32"/>
                <w:szCs w:val="32"/>
              </w:rPr>
            </w:pPr>
            <w:r>
              <w:rPr>
                <w:rFonts w:eastAsia="仿宋_GB2312"/>
                <w:color w:val="000000"/>
                <w:kern w:val="0"/>
                <w:sz w:val="32"/>
                <w:szCs w:val="32"/>
              </w:rPr>
              <w:t>1</w:t>
            </w:r>
          </w:p>
        </w:tc>
        <w:tc>
          <w:tcPr>
            <w:tcW w:w="55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10FA9A86" w14:textId="3C36C8DB" w:rsidR="003668A6" w:rsidRDefault="00000000">
            <w:pPr>
              <w:widowControl/>
              <w:tabs>
                <w:tab w:val="left" w:pos="392"/>
              </w:tabs>
              <w:spacing w:line="560" w:lineRule="atLeast"/>
              <w:rPr>
                <w:rFonts w:eastAsia="仿宋_GB2312"/>
                <w:color w:val="000000"/>
                <w:kern w:val="0"/>
                <w:sz w:val="32"/>
                <w:szCs w:val="32"/>
              </w:rPr>
            </w:pPr>
            <w:r>
              <w:rPr>
                <w:rFonts w:eastAsia="仿宋_GB2312"/>
                <w:color w:val="000000"/>
                <w:kern w:val="0"/>
                <w:sz w:val="32"/>
                <w:szCs w:val="32"/>
              </w:rPr>
              <w:t>鄂尔多斯市第二人民</w:t>
            </w:r>
            <w:r w:rsidR="004A552A">
              <w:rPr>
                <w:rFonts w:eastAsia="仿宋_GB2312" w:hint="eastAsia"/>
                <w:color w:val="000000"/>
                <w:kern w:val="0"/>
                <w:sz w:val="32"/>
                <w:szCs w:val="32"/>
              </w:rPr>
              <w:t>医院</w:t>
            </w:r>
          </w:p>
        </w:tc>
        <w:tc>
          <w:tcPr>
            <w:tcW w:w="2887"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14:paraId="7906B6B5" w14:textId="77777777" w:rsidR="003668A6" w:rsidRDefault="00000000">
            <w:pPr>
              <w:widowControl/>
              <w:spacing w:line="560" w:lineRule="atLeast"/>
              <w:rPr>
                <w:rFonts w:eastAsia="仿宋_GB2312"/>
                <w:color w:val="000000"/>
                <w:kern w:val="0"/>
                <w:sz w:val="32"/>
                <w:szCs w:val="32"/>
              </w:rPr>
            </w:pPr>
            <w:r>
              <w:rPr>
                <w:rFonts w:eastAsia="仿宋_GB2312"/>
                <w:color w:val="000000"/>
                <w:kern w:val="0"/>
                <w:sz w:val="32"/>
                <w:szCs w:val="32"/>
              </w:rPr>
              <w:t>公益二类事业单位</w:t>
            </w:r>
          </w:p>
        </w:tc>
      </w:tr>
    </w:tbl>
    <w:p w14:paraId="2EBD3750" w14:textId="77777777" w:rsidR="003668A6" w:rsidRDefault="00000000">
      <w:pPr>
        <w:widowControl/>
        <w:spacing w:line="560" w:lineRule="atLeast"/>
        <w:ind w:firstLineChars="200" w:firstLine="640"/>
        <w:rPr>
          <w:rFonts w:eastAsia="仿宋_GB2312"/>
          <w:b/>
          <w:bCs/>
          <w:kern w:val="0"/>
          <w:sz w:val="32"/>
          <w:szCs w:val="32"/>
        </w:rPr>
      </w:pPr>
      <w:r>
        <w:rPr>
          <w:rFonts w:eastAsia="仿宋_GB2312"/>
          <w:kern w:val="0"/>
          <w:sz w:val="32"/>
          <w:szCs w:val="32"/>
        </w:rPr>
        <w:t>2.</w:t>
      </w:r>
      <w:r>
        <w:rPr>
          <w:rFonts w:eastAsia="仿宋_GB2312"/>
          <w:kern w:val="0"/>
          <w:sz w:val="32"/>
          <w:szCs w:val="32"/>
        </w:rPr>
        <w:t>从决算单位构成看，纳入本单位决算编制范围的预算单位共计</w:t>
      </w:r>
      <w:r>
        <w:rPr>
          <w:rFonts w:eastAsia="仿宋_GB2312"/>
          <w:kern w:val="0"/>
          <w:sz w:val="32"/>
          <w:szCs w:val="32"/>
        </w:rPr>
        <w:t>1</w:t>
      </w:r>
      <w:r>
        <w:rPr>
          <w:rFonts w:eastAsia="仿宋_GB2312"/>
          <w:kern w:val="0"/>
          <w:sz w:val="32"/>
          <w:szCs w:val="32"/>
        </w:rPr>
        <w:t>家。详细情况见表：</w:t>
      </w:r>
    </w:p>
    <w:p w14:paraId="2BFFB50E" w14:textId="77777777" w:rsidR="003668A6" w:rsidRDefault="00000000">
      <w:pPr>
        <w:widowControl/>
        <w:spacing w:line="560" w:lineRule="atLeast"/>
        <w:ind w:firstLineChars="200" w:firstLine="640"/>
        <w:rPr>
          <w:rFonts w:ascii="黑体" w:eastAsia="黑体" w:hAnsi="黑体" w:cs="黑体" w:hint="eastAsia"/>
          <w:kern w:val="0"/>
          <w:sz w:val="32"/>
          <w:szCs w:val="32"/>
        </w:rPr>
      </w:pPr>
      <w:r>
        <w:rPr>
          <w:rFonts w:ascii="黑体" w:eastAsia="黑体" w:hAnsi="黑体" w:cs="黑体" w:hint="eastAsia"/>
          <w:kern w:val="0"/>
          <w:sz w:val="32"/>
          <w:szCs w:val="32"/>
        </w:rPr>
        <w:t>三、2024年度单位主要工作完成情况</w:t>
      </w:r>
    </w:p>
    <w:p w14:paraId="0BD1AE62"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（一）强化党建引领</w:t>
      </w:r>
    </w:p>
    <w:p w14:paraId="061BA658" w14:textId="56F3DEEF"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1.</w:t>
      </w:r>
      <w:r>
        <w:rPr>
          <w:rFonts w:eastAsia="仿宋_GB2312"/>
          <w:kern w:val="0"/>
          <w:sz w:val="32"/>
          <w:szCs w:val="32"/>
        </w:rPr>
        <w:t>始终把党的政治建设摆在首位，</w:t>
      </w:r>
      <w:r w:rsidR="00F15C62" w:rsidRPr="00F15C62">
        <w:rPr>
          <w:rFonts w:eastAsia="仿宋_GB2312" w:hint="eastAsia"/>
          <w:kern w:val="0"/>
          <w:sz w:val="32"/>
          <w:szCs w:val="32"/>
        </w:rPr>
        <w:t>深入学习贯彻</w:t>
      </w:r>
      <w:r>
        <w:rPr>
          <w:rFonts w:eastAsia="仿宋_GB2312"/>
          <w:kern w:val="0"/>
          <w:sz w:val="32"/>
          <w:szCs w:val="32"/>
        </w:rPr>
        <w:t>习近平新时代中国特色社会主义思想，紧紧围绕铸牢中华民族共同体意识这条主线，认真开展党纪学习教育，学习习近平总书记关于卫生健康、医保领域等系列重要讲话和重要指示精神，召开党的建设暨党风廉政建设工作会议、意识形态工作会议、铸牢中华民族共同体意识专题会议、院党委会等</w:t>
      </w:r>
      <w:r>
        <w:rPr>
          <w:rFonts w:eastAsia="仿宋_GB2312"/>
          <w:kern w:val="0"/>
          <w:sz w:val="32"/>
          <w:szCs w:val="32"/>
        </w:rPr>
        <w:t>40</w:t>
      </w:r>
      <w:r>
        <w:rPr>
          <w:rFonts w:eastAsia="仿宋_GB2312"/>
          <w:kern w:val="0"/>
          <w:sz w:val="32"/>
          <w:szCs w:val="32"/>
        </w:rPr>
        <w:lastRenderedPageBreak/>
        <w:t>余次，切实发挥党委把方向、管大局、保落实的领导作用。</w:t>
      </w:r>
    </w:p>
    <w:p w14:paraId="6DC92F0B"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2.</w:t>
      </w:r>
      <w:r>
        <w:rPr>
          <w:rFonts w:eastAsia="仿宋_GB2312"/>
          <w:kern w:val="0"/>
          <w:sz w:val="32"/>
          <w:szCs w:val="32"/>
        </w:rPr>
        <w:t>严格执行党内政治生活各项制度，认真落实党务公开，规范党费收缴、使用和管理。构建把党员培养成业务骨干、把业务骨干发展成党员的人才培养机制，发展党员</w:t>
      </w:r>
      <w:r>
        <w:rPr>
          <w:rFonts w:eastAsia="仿宋_GB2312"/>
          <w:kern w:val="0"/>
          <w:sz w:val="32"/>
          <w:szCs w:val="32"/>
        </w:rPr>
        <w:t>2</w:t>
      </w:r>
      <w:r>
        <w:rPr>
          <w:rFonts w:eastAsia="仿宋_GB2312"/>
          <w:kern w:val="0"/>
          <w:sz w:val="32"/>
          <w:szCs w:val="32"/>
        </w:rPr>
        <w:t>名。</w:t>
      </w:r>
    </w:p>
    <w:p w14:paraId="5A1EB839"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3.</w:t>
      </w:r>
      <w:r>
        <w:rPr>
          <w:rFonts w:eastAsia="仿宋_GB2312"/>
          <w:kern w:val="0"/>
          <w:sz w:val="32"/>
          <w:szCs w:val="32"/>
        </w:rPr>
        <w:t>以</w:t>
      </w:r>
      <w:r>
        <w:rPr>
          <w:rFonts w:eastAsia="仿宋_GB2312"/>
          <w:kern w:val="0"/>
          <w:sz w:val="32"/>
          <w:szCs w:val="32"/>
        </w:rPr>
        <w:t>“</w:t>
      </w:r>
      <w:r>
        <w:rPr>
          <w:rFonts w:eastAsia="仿宋_GB2312"/>
          <w:kern w:val="0"/>
          <w:sz w:val="32"/>
          <w:szCs w:val="32"/>
        </w:rPr>
        <w:t>党纪守初心医路跟党走</w:t>
      </w:r>
      <w:r>
        <w:rPr>
          <w:rFonts w:eastAsia="仿宋_GB2312"/>
          <w:kern w:val="0"/>
          <w:sz w:val="32"/>
          <w:szCs w:val="32"/>
        </w:rPr>
        <w:t>”</w:t>
      </w:r>
      <w:r>
        <w:rPr>
          <w:rFonts w:eastAsia="仿宋_GB2312"/>
          <w:kern w:val="0"/>
          <w:sz w:val="32"/>
          <w:szCs w:val="32"/>
        </w:rPr>
        <w:t>主题党日活动为载体，深入伊旗满达社区、乌审旗无定河村开展健康义诊活动。深入结对共建的乌兰淖尔社区开展</w:t>
      </w:r>
      <w:r>
        <w:rPr>
          <w:rFonts w:eastAsia="仿宋_GB2312"/>
          <w:kern w:val="0"/>
          <w:sz w:val="32"/>
          <w:szCs w:val="32"/>
        </w:rPr>
        <w:t>“</w:t>
      </w:r>
      <w:r>
        <w:rPr>
          <w:rFonts w:eastAsia="仿宋_GB2312"/>
          <w:kern w:val="0"/>
          <w:sz w:val="32"/>
          <w:szCs w:val="32"/>
        </w:rPr>
        <w:t>双报到双服务双融入</w:t>
      </w:r>
      <w:r>
        <w:rPr>
          <w:rFonts w:eastAsia="仿宋_GB2312"/>
          <w:kern w:val="0"/>
          <w:sz w:val="32"/>
          <w:szCs w:val="32"/>
        </w:rPr>
        <w:t>”</w:t>
      </w:r>
      <w:r>
        <w:rPr>
          <w:rFonts w:eastAsia="仿宋_GB2312"/>
          <w:kern w:val="0"/>
          <w:sz w:val="32"/>
          <w:szCs w:val="32"/>
        </w:rPr>
        <w:t>工作。组织党员开展党建引领卫生健康志愿服务义诊活动</w:t>
      </w:r>
      <w:r>
        <w:rPr>
          <w:rFonts w:eastAsia="仿宋_GB2312"/>
          <w:kern w:val="0"/>
          <w:sz w:val="32"/>
          <w:szCs w:val="32"/>
        </w:rPr>
        <w:t>10</w:t>
      </w:r>
      <w:r>
        <w:rPr>
          <w:rFonts w:eastAsia="仿宋_GB2312"/>
          <w:kern w:val="0"/>
          <w:sz w:val="32"/>
          <w:szCs w:val="32"/>
        </w:rPr>
        <w:t>余次，服务群众</w:t>
      </w:r>
      <w:r>
        <w:rPr>
          <w:rFonts w:eastAsia="仿宋_GB2312"/>
          <w:kern w:val="0"/>
          <w:sz w:val="32"/>
          <w:szCs w:val="32"/>
        </w:rPr>
        <w:t>3000</w:t>
      </w:r>
      <w:r>
        <w:rPr>
          <w:rFonts w:eastAsia="仿宋_GB2312"/>
          <w:kern w:val="0"/>
          <w:sz w:val="32"/>
          <w:szCs w:val="32"/>
        </w:rPr>
        <w:t>余人次。</w:t>
      </w:r>
    </w:p>
    <w:p w14:paraId="678E4D07"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4.</w:t>
      </w:r>
      <w:r>
        <w:rPr>
          <w:rFonts w:eastAsia="仿宋_GB2312"/>
          <w:kern w:val="0"/>
          <w:sz w:val="32"/>
          <w:szCs w:val="32"/>
        </w:rPr>
        <w:t>医院党委严格落实意识形态工作责任制，加强阵地管理，把握正确导向、强化宣传工作，通过医院官网、微信公众平台发布医院动态、合理用药、健康知识等信息</w:t>
      </w:r>
      <w:r>
        <w:rPr>
          <w:rFonts w:eastAsia="仿宋_GB2312"/>
          <w:kern w:val="0"/>
          <w:sz w:val="32"/>
          <w:szCs w:val="32"/>
        </w:rPr>
        <w:t>300</w:t>
      </w:r>
      <w:r>
        <w:rPr>
          <w:rFonts w:eastAsia="仿宋_GB2312"/>
          <w:kern w:val="0"/>
          <w:sz w:val="32"/>
          <w:szCs w:val="32"/>
        </w:rPr>
        <w:t>余篇。</w:t>
      </w:r>
    </w:p>
    <w:p w14:paraId="592DFC14"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5.</w:t>
      </w:r>
      <w:r>
        <w:rPr>
          <w:rFonts w:eastAsia="仿宋_GB2312"/>
          <w:kern w:val="0"/>
          <w:sz w:val="32"/>
          <w:szCs w:val="32"/>
        </w:rPr>
        <w:t>将党风廉政建设与业务工作同部署、同落实、同检查、同考核，认真开展医药领域腐败和作风问题专项整治。并及时快速响应鄂尔多斯市</w:t>
      </w:r>
      <w:r>
        <w:rPr>
          <w:rFonts w:eastAsia="仿宋_GB2312"/>
          <w:kern w:val="0"/>
          <w:sz w:val="32"/>
          <w:szCs w:val="32"/>
        </w:rPr>
        <w:t>12345</w:t>
      </w:r>
      <w:r>
        <w:rPr>
          <w:rFonts w:eastAsia="仿宋_GB2312"/>
          <w:kern w:val="0"/>
          <w:sz w:val="32"/>
          <w:szCs w:val="32"/>
        </w:rPr>
        <w:t>政务服务便民热线工单，优化就医流程，改善就医环境，切实提高群众就医满意度。</w:t>
      </w:r>
    </w:p>
    <w:p w14:paraId="542C72BE"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6.</w:t>
      </w:r>
      <w:r>
        <w:rPr>
          <w:rFonts w:eastAsia="仿宋_GB2312"/>
          <w:kern w:val="0"/>
          <w:sz w:val="32"/>
          <w:szCs w:val="32"/>
        </w:rPr>
        <w:t>实行全员聘用制，严格按照程序完成了新一轮环节干部选聘、全员竞聘上岗工作，落实高风险岗位轮岗机制。通过面向社会公开招聘的方式招聘卫生专业技术人员</w:t>
      </w:r>
      <w:r>
        <w:rPr>
          <w:rFonts w:eastAsia="仿宋_GB2312"/>
          <w:kern w:val="0"/>
          <w:sz w:val="32"/>
          <w:szCs w:val="32"/>
        </w:rPr>
        <w:t>27</w:t>
      </w:r>
      <w:r>
        <w:rPr>
          <w:rFonts w:eastAsia="仿宋_GB2312"/>
          <w:kern w:val="0"/>
          <w:sz w:val="32"/>
          <w:szCs w:val="32"/>
        </w:rPr>
        <w:t>人。</w:t>
      </w:r>
    </w:p>
    <w:p w14:paraId="483AB6F1"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7.</w:t>
      </w:r>
      <w:r>
        <w:rPr>
          <w:rFonts w:eastAsia="仿宋_GB2312"/>
          <w:kern w:val="0"/>
          <w:sz w:val="32"/>
          <w:szCs w:val="32"/>
        </w:rPr>
        <w:t>开设了儿科午间、夜间、双休日门诊，健康体检中心双休日体检服务和门诊</w:t>
      </w:r>
      <w:r>
        <w:rPr>
          <w:rFonts w:eastAsia="仿宋_GB2312"/>
          <w:kern w:val="0"/>
          <w:sz w:val="32"/>
          <w:szCs w:val="32"/>
        </w:rPr>
        <w:t>“</w:t>
      </w:r>
      <w:r>
        <w:rPr>
          <w:rFonts w:eastAsia="仿宋_GB2312"/>
          <w:kern w:val="0"/>
          <w:sz w:val="32"/>
          <w:szCs w:val="32"/>
        </w:rPr>
        <w:t>一次挂号管三天</w:t>
      </w:r>
      <w:r>
        <w:rPr>
          <w:rFonts w:eastAsia="仿宋_GB2312"/>
          <w:kern w:val="0"/>
          <w:sz w:val="32"/>
          <w:szCs w:val="32"/>
        </w:rPr>
        <w:t>”</w:t>
      </w:r>
      <w:r>
        <w:rPr>
          <w:rFonts w:eastAsia="仿宋_GB2312"/>
          <w:kern w:val="0"/>
          <w:sz w:val="32"/>
          <w:szCs w:val="32"/>
        </w:rPr>
        <w:t>便民服务举措；设立了</w:t>
      </w:r>
      <w:r>
        <w:rPr>
          <w:rFonts w:eastAsia="仿宋_GB2312"/>
          <w:kern w:val="0"/>
          <w:sz w:val="32"/>
          <w:szCs w:val="32"/>
        </w:rPr>
        <w:t>“</w:t>
      </w:r>
      <w:r>
        <w:rPr>
          <w:rFonts w:eastAsia="仿宋_GB2312"/>
          <w:kern w:val="0"/>
          <w:sz w:val="32"/>
          <w:szCs w:val="32"/>
        </w:rPr>
        <w:t>过敏性鼻炎免费熏蒸体验馆</w:t>
      </w:r>
      <w:r>
        <w:rPr>
          <w:rFonts w:eastAsia="仿宋_GB2312"/>
          <w:kern w:val="0"/>
          <w:sz w:val="32"/>
          <w:szCs w:val="32"/>
        </w:rPr>
        <w:t>”</w:t>
      </w:r>
      <w:r>
        <w:rPr>
          <w:rFonts w:eastAsia="仿宋_GB2312"/>
          <w:kern w:val="0"/>
          <w:sz w:val="32"/>
          <w:szCs w:val="32"/>
        </w:rPr>
        <w:t>，方便广大患者就医。</w:t>
      </w:r>
    </w:p>
    <w:p w14:paraId="0F89262D"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（二）加强学科建设</w:t>
      </w:r>
    </w:p>
    <w:p w14:paraId="1B8A5209"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1.</w:t>
      </w:r>
      <w:r>
        <w:rPr>
          <w:rFonts w:eastAsia="仿宋_GB2312"/>
          <w:kern w:val="0"/>
          <w:sz w:val="32"/>
          <w:szCs w:val="32"/>
        </w:rPr>
        <w:t>持续推进传染病领先学科、结核病重点学科规范化建设，通过招聘人员，充实了专业技术人员队伍，使学科人才梯队更趋合理；通过派</w:t>
      </w:r>
      <w:r>
        <w:rPr>
          <w:rFonts w:eastAsia="仿宋_GB2312"/>
          <w:kern w:val="0"/>
          <w:sz w:val="32"/>
          <w:szCs w:val="32"/>
        </w:rPr>
        <w:lastRenderedPageBreak/>
        <w:t>出业务骨干外出进修，不断提升医务人员的专业技术水平；通过与北京、天津等上级医院的专家合作，常态化来院会诊、手术、讲座、教学查房等，带动学科发展的成效得以体现。</w:t>
      </w:r>
    </w:p>
    <w:p w14:paraId="2479D3E6"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2.“</w:t>
      </w:r>
      <w:r>
        <w:rPr>
          <w:rFonts w:eastAsia="仿宋_GB2312"/>
          <w:kern w:val="0"/>
          <w:sz w:val="32"/>
          <w:szCs w:val="32"/>
        </w:rPr>
        <w:t>鄂尔多斯市职业病防治院</w:t>
      </w:r>
      <w:r>
        <w:rPr>
          <w:rFonts w:eastAsia="仿宋_GB2312"/>
          <w:kern w:val="0"/>
          <w:sz w:val="32"/>
          <w:szCs w:val="32"/>
        </w:rPr>
        <w:t>”</w:t>
      </w:r>
      <w:r>
        <w:rPr>
          <w:rFonts w:eastAsia="仿宋_GB2312"/>
          <w:kern w:val="0"/>
          <w:sz w:val="32"/>
          <w:szCs w:val="32"/>
        </w:rPr>
        <w:t>在我院正式挂牌；中华医学会结核病学分会</w:t>
      </w:r>
      <w:r>
        <w:rPr>
          <w:rFonts w:eastAsia="仿宋_GB2312"/>
          <w:kern w:val="0"/>
          <w:sz w:val="32"/>
          <w:szCs w:val="32"/>
        </w:rPr>
        <w:t>“</w:t>
      </w:r>
      <w:r>
        <w:rPr>
          <w:rFonts w:eastAsia="仿宋_GB2312"/>
          <w:kern w:val="0"/>
          <w:sz w:val="32"/>
          <w:szCs w:val="32"/>
        </w:rPr>
        <w:t>呼吸内镜介入诊疗技术培训基地</w:t>
      </w:r>
      <w:r>
        <w:rPr>
          <w:rFonts w:eastAsia="仿宋_GB2312"/>
          <w:kern w:val="0"/>
          <w:sz w:val="32"/>
          <w:szCs w:val="32"/>
        </w:rPr>
        <w:t>”</w:t>
      </w:r>
      <w:r>
        <w:rPr>
          <w:rFonts w:eastAsia="仿宋_GB2312"/>
          <w:kern w:val="0"/>
          <w:sz w:val="32"/>
          <w:szCs w:val="32"/>
        </w:rPr>
        <w:t>在我院挂牌；</w:t>
      </w:r>
      <w:r>
        <w:rPr>
          <w:rFonts w:eastAsia="仿宋_GB2312"/>
          <w:kern w:val="0"/>
          <w:sz w:val="32"/>
          <w:szCs w:val="32"/>
        </w:rPr>
        <w:t>“</w:t>
      </w:r>
      <w:r>
        <w:rPr>
          <w:rFonts w:eastAsia="仿宋_GB2312"/>
          <w:kern w:val="0"/>
          <w:sz w:val="32"/>
          <w:szCs w:val="32"/>
        </w:rPr>
        <w:t>国家临床重点专科中医肝病负责人首都名中医北京佑安医院首席专家中西医肝病专家李秀惠工作室</w:t>
      </w:r>
      <w:r>
        <w:rPr>
          <w:rFonts w:eastAsia="仿宋_GB2312"/>
          <w:kern w:val="0"/>
          <w:sz w:val="32"/>
          <w:szCs w:val="32"/>
        </w:rPr>
        <w:t>”</w:t>
      </w:r>
      <w:r>
        <w:rPr>
          <w:rFonts w:eastAsia="仿宋_GB2312"/>
          <w:kern w:val="0"/>
          <w:sz w:val="32"/>
          <w:szCs w:val="32"/>
        </w:rPr>
        <w:t>在我院挂牌；与北京大学第三医院妇科签署医联体合作协议，正式成为北京大学第三医院妇科专科医联体成员单位。</w:t>
      </w:r>
    </w:p>
    <w:p w14:paraId="70C2F3F8"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3.</w:t>
      </w:r>
      <w:r>
        <w:rPr>
          <w:rFonts w:eastAsia="仿宋_GB2312"/>
          <w:kern w:val="0"/>
          <w:sz w:val="32"/>
          <w:szCs w:val="32"/>
        </w:rPr>
        <w:t>新开展了布氏菌病脊柱炎微创臭氧注射治疗、动静脉内瘘狭窄球囊扩张术、三叉神经球囊压迫术治疗三叉神经痛、超声引导下星状神经阻滞术治疗过敏性鼻炎和艾灸、推拿、中药贴敷、鼻部中药熏蒸疗法治疗儿童过敏性鼻炎等多项新技术新业务。</w:t>
      </w:r>
    </w:p>
    <w:p w14:paraId="021673FF"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（三）加快信息化建设和应急医疗救治基础设施建设</w:t>
      </w:r>
    </w:p>
    <w:p w14:paraId="326CBDB4"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1.</w:t>
      </w:r>
      <w:r>
        <w:rPr>
          <w:rFonts w:eastAsia="仿宋_GB2312"/>
          <w:kern w:val="0"/>
          <w:sz w:val="32"/>
          <w:szCs w:val="32"/>
        </w:rPr>
        <w:t>电子病历等级评审达到了</w:t>
      </w:r>
      <w:r>
        <w:rPr>
          <w:rFonts w:eastAsia="仿宋_GB2312"/>
          <w:kern w:val="0"/>
          <w:sz w:val="32"/>
          <w:szCs w:val="32"/>
        </w:rPr>
        <w:t>4</w:t>
      </w:r>
      <w:r>
        <w:rPr>
          <w:rFonts w:eastAsia="仿宋_GB2312"/>
          <w:kern w:val="0"/>
          <w:sz w:val="32"/>
          <w:szCs w:val="32"/>
        </w:rPr>
        <w:t>级；完成了临床路径执行情况国家监测平台</w:t>
      </w:r>
      <w:r>
        <w:rPr>
          <w:rFonts w:eastAsia="仿宋_GB2312"/>
          <w:kern w:val="0"/>
          <w:sz w:val="32"/>
          <w:szCs w:val="32"/>
        </w:rPr>
        <w:t>2024</w:t>
      </w:r>
      <w:r>
        <w:rPr>
          <w:rFonts w:eastAsia="仿宋_GB2312"/>
          <w:kern w:val="0"/>
          <w:sz w:val="32"/>
          <w:szCs w:val="32"/>
        </w:rPr>
        <w:t>年前三季度数据上报工作；落实执行了我院医保门诊移动支付功能，统筹支付患者可以通过微信小程序医保授权，进行门诊费用的结算，无需前往窗口排队，为就诊群众带来便捷。</w:t>
      </w:r>
    </w:p>
    <w:p w14:paraId="10B6617C"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2.</w:t>
      </w:r>
      <w:r>
        <w:rPr>
          <w:rFonts w:eastAsia="仿宋_GB2312"/>
          <w:kern w:val="0"/>
          <w:sz w:val="32"/>
          <w:szCs w:val="32"/>
        </w:rPr>
        <w:t>医院东胜院区改扩建项目（二期）于</w:t>
      </w:r>
      <w:r>
        <w:rPr>
          <w:rFonts w:eastAsia="仿宋_GB2312"/>
          <w:kern w:val="0"/>
          <w:sz w:val="32"/>
          <w:szCs w:val="32"/>
        </w:rPr>
        <w:t>2023</w:t>
      </w:r>
      <w:r>
        <w:rPr>
          <w:rFonts w:eastAsia="仿宋_GB2312"/>
          <w:kern w:val="0"/>
          <w:sz w:val="32"/>
          <w:szCs w:val="32"/>
        </w:rPr>
        <w:t>年</w:t>
      </w:r>
      <w:r>
        <w:rPr>
          <w:rFonts w:eastAsia="仿宋_GB2312"/>
          <w:kern w:val="0"/>
          <w:sz w:val="32"/>
          <w:szCs w:val="32"/>
        </w:rPr>
        <w:t>6</w:t>
      </w:r>
      <w:r>
        <w:rPr>
          <w:rFonts w:eastAsia="仿宋_GB2312"/>
          <w:kern w:val="0"/>
          <w:sz w:val="32"/>
          <w:szCs w:val="32"/>
        </w:rPr>
        <w:t>月开工建设，预计年底投入使用。</w:t>
      </w:r>
    </w:p>
    <w:p w14:paraId="3FC69A47"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（四）积极探索</w:t>
      </w:r>
      <w:bookmarkStart w:id="1" w:name="_Hlk183696515"/>
      <w:r>
        <w:rPr>
          <w:rFonts w:eastAsia="仿宋_GB2312"/>
          <w:kern w:val="0"/>
          <w:sz w:val="32"/>
          <w:szCs w:val="32"/>
        </w:rPr>
        <w:t>医养结合服务</w:t>
      </w:r>
      <w:bookmarkEnd w:id="1"/>
    </w:p>
    <w:p w14:paraId="41197387" w14:textId="77777777" w:rsidR="003668A6" w:rsidRDefault="00000000">
      <w:pPr>
        <w:snapToGrid w:val="0"/>
        <w:spacing w:line="560" w:lineRule="atLeast"/>
        <w:ind w:firstLineChars="200" w:firstLine="640"/>
        <w:rPr>
          <w:rFonts w:eastAsia="仿宋_GB2312"/>
          <w:kern w:val="0"/>
          <w:sz w:val="32"/>
          <w:szCs w:val="32"/>
        </w:rPr>
      </w:pPr>
      <w:r>
        <w:rPr>
          <w:rFonts w:eastAsia="仿宋_GB2312"/>
          <w:kern w:val="0"/>
          <w:sz w:val="32"/>
          <w:szCs w:val="32"/>
        </w:rPr>
        <w:t>根据国家卫生健康委等</w:t>
      </w:r>
      <w:r>
        <w:rPr>
          <w:rFonts w:eastAsia="仿宋_GB2312"/>
          <w:kern w:val="0"/>
          <w:sz w:val="32"/>
          <w:szCs w:val="32"/>
        </w:rPr>
        <w:t>11</w:t>
      </w:r>
      <w:r>
        <w:rPr>
          <w:rFonts w:eastAsia="仿宋_GB2312"/>
          <w:kern w:val="0"/>
          <w:sz w:val="32"/>
          <w:szCs w:val="32"/>
        </w:rPr>
        <w:t>部门《关于进一步推进医养结合发展的指导意见》和内蒙古自治区卫生健康委员会等</w:t>
      </w:r>
      <w:r>
        <w:rPr>
          <w:rFonts w:eastAsia="仿宋_GB2312"/>
          <w:kern w:val="0"/>
          <w:sz w:val="32"/>
          <w:szCs w:val="32"/>
        </w:rPr>
        <w:t>11</w:t>
      </w:r>
      <w:r>
        <w:rPr>
          <w:rFonts w:eastAsia="仿宋_GB2312"/>
          <w:kern w:val="0"/>
          <w:sz w:val="32"/>
          <w:szCs w:val="32"/>
        </w:rPr>
        <w:t>部门关于印发《内蒙古自治区关于深入推进医养结合发展的若干措施》等精神，经上级部门批准，开展了医养结合服务，将闲置病区改造为医养结合区。</w:t>
      </w:r>
    </w:p>
    <w:p w14:paraId="0871E4CD" w14:textId="77777777" w:rsidR="003668A6" w:rsidRDefault="00000000">
      <w:pPr>
        <w:widowControl/>
        <w:spacing w:line="560" w:lineRule="atLeast"/>
        <w:jc w:val="center"/>
        <w:rPr>
          <w:rFonts w:ascii="黑体" w:eastAsia="黑体" w:hAnsi="黑体" w:cs="黑体" w:hint="eastAsia"/>
          <w:b/>
          <w:bCs/>
          <w:kern w:val="0"/>
          <w:sz w:val="32"/>
          <w:szCs w:val="32"/>
        </w:rPr>
      </w:pPr>
      <w:r>
        <w:rPr>
          <w:rFonts w:ascii="黑体" w:eastAsia="黑体" w:hAnsi="黑体" w:cs="黑体" w:hint="eastAsia"/>
          <w:kern w:val="0"/>
          <w:sz w:val="32"/>
          <w:szCs w:val="32"/>
        </w:rPr>
        <w:lastRenderedPageBreak/>
        <w:t>第二部分 单位决算情况说明</w:t>
      </w:r>
    </w:p>
    <w:p w14:paraId="14634F63" w14:textId="77777777" w:rsidR="003668A6" w:rsidRDefault="00000000">
      <w:pPr>
        <w:widowControl/>
        <w:spacing w:line="560" w:lineRule="atLeast"/>
        <w:rPr>
          <w:rFonts w:ascii="黑体" w:eastAsia="黑体" w:hAnsi="黑体" w:cs="黑体" w:hint="eastAsia"/>
          <w:kern w:val="0"/>
          <w:sz w:val="32"/>
          <w:szCs w:val="32"/>
        </w:rPr>
      </w:pPr>
      <w:r>
        <w:rPr>
          <w:rFonts w:ascii="黑体" w:eastAsia="黑体" w:hAnsi="黑体" w:cs="黑体" w:hint="eastAsia"/>
          <w:b/>
          <w:bCs/>
          <w:kern w:val="0"/>
          <w:sz w:val="32"/>
          <w:szCs w:val="32"/>
        </w:rPr>
        <w:t xml:space="preserve">     </w:t>
      </w:r>
      <w:r>
        <w:rPr>
          <w:rFonts w:ascii="黑体" w:eastAsia="黑体" w:hAnsi="黑体" w:cs="黑体" w:hint="eastAsia"/>
          <w:kern w:val="0"/>
          <w:sz w:val="32"/>
          <w:szCs w:val="32"/>
        </w:rPr>
        <w:t>一、收入支出决算总体情况说明</w:t>
      </w:r>
    </w:p>
    <w:p w14:paraId="40E9444F" w14:textId="77777777" w:rsidR="003668A6" w:rsidRDefault="00000000">
      <w:pPr>
        <w:widowControl/>
        <w:spacing w:line="560" w:lineRule="atLeast"/>
        <w:ind w:firstLineChars="200" w:firstLine="640"/>
        <w:rPr>
          <w:rFonts w:eastAsia="仿宋_GB2312"/>
          <w:sz w:val="32"/>
          <w:szCs w:val="32"/>
        </w:rPr>
      </w:pPr>
      <w:r>
        <w:rPr>
          <w:rFonts w:eastAsia="仿宋_GB2312"/>
          <w:color w:val="000000"/>
          <w:kern w:val="0"/>
          <w:sz w:val="32"/>
          <w:szCs w:val="32"/>
        </w:rPr>
        <w:t>内蒙古自治区鄂尔多斯市第二人民医院</w:t>
      </w:r>
      <w:r>
        <w:rPr>
          <w:rFonts w:eastAsia="仿宋_GB2312"/>
          <w:color w:val="000000"/>
          <w:kern w:val="0"/>
          <w:sz w:val="32"/>
          <w:szCs w:val="32"/>
        </w:rPr>
        <w:t>2024</w:t>
      </w:r>
      <w:r>
        <w:rPr>
          <w:rFonts w:eastAsia="仿宋_GB2312"/>
          <w:color w:val="000000"/>
          <w:kern w:val="0"/>
          <w:sz w:val="32"/>
          <w:szCs w:val="32"/>
        </w:rPr>
        <w:t>年度收入、支出决算总计均为</w:t>
      </w:r>
      <w:r>
        <w:rPr>
          <w:rFonts w:eastAsia="仿宋_GB2312"/>
          <w:color w:val="000000"/>
          <w:kern w:val="0"/>
          <w:sz w:val="32"/>
          <w:szCs w:val="32"/>
        </w:rPr>
        <w:t>19783.61</w:t>
      </w:r>
      <w:r>
        <w:rPr>
          <w:rFonts w:eastAsia="仿宋_GB2312"/>
          <w:color w:val="000000"/>
          <w:kern w:val="0"/>
          <w:sz w:val="32"/>
          <w:szCs w:val="32"/>
        </w:rPr>
        <w:t>万元。与年初预算相比，收、支总计各增加</w:t>
      </w:r>
      <w:r>
        <w:rPr>
          <w:rFonts w:eastAsia="仿宋_GB2312"/>
          <w:color w:val="000000"/>
          <w:kern w:val="0"/>
          <w:sz w:val="32"/>
          <w:szCs w:val="32"/>
        </w:rPr>
        <w:t>4897.15</w:t>
      </w:r>
      <w:r>
        <w:rPr>
          <w:rFonts w:eastAsia="仿宋_GB2312"/>
          <w:color w:val="000000"/>
          <w:kern w:val="0"/>
          <w:sz w:val="32"/>
          <w:szCs w:val="32"/>
        </w:rPr>
        <w:t>万元，增长</w:t>
      </w:r>
      <w:r>
        <w:rPr>
          <w:rFonts w:eastAsia="仿宋_GB2312"/>
          <w:color w:val="000000"/>
          <w:kern w:val="0"/>
          <w:sz w:val="32"/>
          <w:szCs w:val="32"/>
        </w:rPr>
        <w:t>32.90%</w:t>
      </w:r>
      <w:r>
        <w:rPr>
          <w:rFonts w:eastAsia="仿宋_GB2312"/>
          <w:color w:val="000000"/>
          <w:kern w:val="0"/>
          <w:sz w:val="32"/>
          <w:szCs w:val="32"/>
        </w:rPr>
        <w:t>，变动原因：</w:t>
      </w:r>
      <w:r>
        <w:rPr>
          <w:rFonts w:eastAsia="仿宋_GB2312"/>
          <w:color w:val="000000"/>
          <w:kern w:val="0"/>
          <w:sz w:val="32"/>
          <w:szCs w:val="32"/>
          <w:lang w:bidi="ar"/>
        </w:rPr>
        <w:t>死亡抚恤追加</w:t>
      </w:r>
      <w:r>
        <w:rPr>
          <w:rFonts w:eastAsia="仿宋_GB2312" w:hint="eastAsia"/>
          <w:color w:val="000000"/>
          <w:kern w:val="0"/>
          <w:sz w:val="32"/>
          <w:szCs w:val="32"/>
          <w:lang w:bidi="ar"/>
        </w:rPr>
        <w:t>56.42</w:t>
      </w:r>
      <w:r>
        <w:rPr>
          <w:rFonts w:eastAsia="仿宋_GB2312" w:hint="eastAsia"/>
          <w:color w:val="000000"/>
          <w:kern w:val="0"/>
          <w:sz w:val="32"/>
          <w:szCs w:val="32"/>
          <w:lang w:bidi="ar"/>
        </w:rPr>
        <w:t>万元</w:t>
      </w:r>
      <w:r>
        <w:rPr>
          <w:rFonts w:eastAsia="仿宋_GB2312"/>
          <w:color w:val="000000"/>
          <w:kern w:val="0"/>
          <w:sz w:val="32"/>
          <w:szCs w:val="32"/>
          <w:lang w:bidi="ar"/>
        </w:rPr>
        <w:t>，市直属医疗机构学科建设经费</w:t>
      </w:r>
      <w:r>
        <w:rPr>
          <w:rFonts w:eastAsia="仿宋_GB2312" w:hint="eastAsia"/>
          <w:color w:val="000000"/>
          <w:kern w:val="0"/>
          <w:sz w:val="32"/>
          <w:szCs w:val="32"/>
          <w:lang w:bidi="ar"/>
        </w:rPr>
        <w:t>2082.93</w:t>
      </w:r>
      <w:r>
        <w:rPr>
          <w:rFonts w:eastAsia="仿宋_GB2312" w:hint="eastAsia"/>
          <w:color w:val="000000"/>
          <w:kern w:val="0"/>
          <w:sz w:val="32"/>
          <w:szCs w:val="32"/>
          <w:lang w:bidi="ar"/>
        </w:rPr>
        <w:t>万元，市直属医疗机构学科建设经费（传染病学和结核病学）</w:t>
      </w:r>
      <w:r>
        <w:rPr>
          <w:rFonts w:eastAsia="仿宋_GB2312" w:hint="eastAsia"/>
          <w:color w:val="000000"/>
          <w:kern w:val="0"/>
          <w:sz w:val="32"/>
          <w:szCs w:val="32"/>
          <w:lang w:bidi="ar"/>
        </w:rPr>
        <w:t>137.00</w:t>
      </w:r>
      <w:r>
        <w:rPr>
          <w:rFonts w:eastAsia="仿宋_GB2312" w:hint="eastAsia"/>
          <w:color w:val="000000"/>
          <w:kern w:val="0"/>
          <w:sz w:val="32"/>
          <w:szCs w:val="32"/>
          <w:lang w:bidi="ar"/>
        </w:rPr>
        <w:t>万元，市直公立医院药品零差率销售财政补助资金</w:t>
      </w:r>
      <w:r>
        <w:rPr>
          <w:rFonts w:eastAsia="仿宋_GB2312" w:hint="eastAsia"/>
          <w:color w:val="000000"/>
          <w:kern w:val="0"/>
          <w:sz w:val="32"/>
          <w:szCs w:val="32"/>
          <w:lang w:bidi="ar"/>
        </w:rPr>
        <w:t>203.00</w:t>
      </w:r>
      <w:r>
        <w:rPr>
          <w:rFonts w:eastAsia="仿宋_GB2312" w:hint="eastAsia"/>
          <w:color w:val="000000"/>
          <w:kern w:val="0"/>
          <w:sz w:val="32"/>
          <w:szCs w:val="32"/>
          <w:lang w:bidi="ar"/>
        </w:rPr>
        <w:t>万元，新冠疫情防控经费补助</w:t>
      </w:r>
      <w:r>
        <w:rPr>
          <w:rFonts w:eastAsia="仿宋_GB2312" w:hint="eastAsia"/>
          <w:color w:val="000000"/>
          <w:kern w:val="0"/>
          <w:sz w:val="32"/>
          <w:szCs w:val="32"/>
          <w:lang w:bidi="ar"/>
        </w:rPr>
        <w:t>184.42</w:t>
      </w:r>
      <w:r>
        <w:rPr>
          <w:rFonts w:eastAsia="仿宋_GB2312" w:hint="eastAsia"/>
          <w:color w:val="000000"/>
          <w:kern w:val="0"/>
          <w:sz w:val="32"/>
          <w:szCs w:val="32"/>
          <w:lang w:bidi="ar"/>
        </w:rPr>
        <w:t>万元，非财政拨款结余</w:t>
      </w:r>
      <w:r>
        <w:rPr>
          <w:rFonts w:eastAsia="仿宋_GB2312" w:hint="eastAsia"/>
          <w:color w:val="000000"/>
          <w:kern w:val="0"/>
          <w:sz w:val="32"/>
          <w:szCs w:val="32"/>
          <w:lang w:bidi="ar"/>
        </w:rPr>
        <w:t>1142.23</w:t>
      </w:r>
      <w:r>
        <w:rPr>
          <w:rFonts w:eastAsia="仿宋_GB2312" w:hint="eastAsia"/>
          <w:color w:val="000000"/>
          <w:kern w:val="0"/>
          <w:sz w:val="32"/>
          <w:szCs w:val="32"/>
          <w:lang w:bidi="ar"/>
        </w:rPr>
        <w:t>万元，年初项目结余</w:t>
      </w:r>
      <w:r>
        <w:rPr>
          <w:rFonts w:eastAsia="仿宋_GB2312" w:hint="eastAsia"/>
          <w:color w:val="000000"/>
          <w:kern w:val="0"/>
          <w:sz w:val="32"/>
          <w:szCs w:val="32"/>
          <w:lang w:bidi="ar"/>
        </w:rPr>
        <w:t>439.3</w:t>
      </w:r>
      <w:r>
        <w:rPr>
          <w:rFonts w:eastAsia="仿宋_GB2312" w:hint="eastAsia"/>
          <w:color w:val="000000"/>
          <w:kern w:val="0"/>
          <w:sz w:val="32"/>
          <w:szCs w:val="32"/>
          <w:lang w:bidi="ar"/>
        </w:rPr>
        <w:t>万元等。</w:t>
      </w:r>
      <w:r>
        <w:rPr>
          <w:rFonts w:eastAsia="仿宋_GB2312"/>
          <w:color w:val="000000"/>
          <w:kern w:val="0"/>
          <w:sz w:val="32"/>
          <w:szCs w:val="32"/>
        </w:rPr>
        <w:t>上年决算相比，收、支总计各减少</w:t>
      </w:r>
      <w:r>
        <w:rPr>
          <w:rFonts w:eastAsia="仿宋_GB2312"/>
          <w:color w:val="000000"/>
          <w:kern w:val="0"/>
          <w:sz w:val="32"/>
          <w:szCs w:val="32"/>
        </w:rPr>
        <w:t>1668.46</w:t>
      </w:r>
      <w:r>
        <w:rPr>
          <w:rFonts w:eastAsia="仿宋_GB2312"/>
          <w:color w:val="000000"/>
          <w:kern w:val="0"/>
          <w:sz w:val="32"/>
          <w:szCs w:val="32"/>
        </w:rPr>
        <w:t>万元，下降</w:t>
      </w:r>
      <w:r>
        <w:rPr>
          <w:rFonts w:eastAsia="仿宋_GB2312"/>
          <w:color w:val="000000"/>
          <w:kern w:val="0"/>
          <w:sz w:val="32"/>
          <w:szCs w:val="32"/>
        </w:rPr>
        <w:t>7.78%</w:t>
      </w:r>
      <w:r>
        <w:rPr>
          <w:rFonts w:eastAsia="仿宋_GB2312"/>
          <w:color w:val="000000"/>
          <w:kern w:val="0"/>
          <w:sz w:val="32"/>
          <w:szCs w:val="32"/>
        </w:rPr>
        <w:t>。变动原因：</w:t>
      </w:r>
      <w:r>
        <w:rPr>
          <w:rFonts w:eastAsia="仿宋_GB2312"/>
          <w:color w:val="000000"/>
          <w:kern w:val="0"/>
          <w:sz w:val="32"/>
          <w:szCs w:val="32"/>
        </w:rPr>
        <w:t>2024</w:t>
      </w:r>
      <w:r>
        <w:rPr>
          <w:rFonts w:eastAsia="仿宋_GB2312"/>
          <w:color w:val="000000"/>
          <w:kern w:val="0"/>
          <w:sz w:val="32"/>
          <w:szCs w:val="32"/>
        </w:rPr>
        <w:t>年</w:t>
      </w:r>
      <w:r>
        <w:rPr>
          <w:rFonts w:eastAsia="仿宋_GB2312"/>
          <w:kern w:val="0"/>
          <w:sz w:val="32"/>
          <w:szCs w:val="32"/>
        </w:rPr>
        <w:t>新冠疫情防控相关拨款减少。其中：</w:t>
      </w:r>
    </w:p>
    <w:p w14:paraId="4FEE5F25" w14:textId="77777777" w:rsidR="003668A6" w:rsidRDefault="00000000">
      <w:pPr>
        <w:widowControl/>
        <w:spacing w:line="560" w:lineRule="atLeast"/>
        <w:rPr>
          <w:rFonts w:eastAsia="仿宋_GB2312"/>
          <w:kern w:val="0"/>
          <w:sz w:val="32"/>
          <w:szCs w:val="32"/>
        </w:rPr>
      </w:pPr>
      <w:r>
        <w:rPr>
          <w:rFonts w:eastAsia="仿宋_GB2312"/>
          <w:b/>
          <w:bCs/>
          <w:color w:val="000000"/>
          <w:kern w:val="0"/>
          <w:sz w:val="32"/>
          <w:szCs w:val="32"/>
        </w:rPr>
        <w:t xml:space="preserve">    </w:t>
      </w:r>
      <w:r>
        <w:rPr>
          <w:rFonts w:ascii="楷体" w:eastAsia="楷体"/>
          <w:b/>
          <w:sz w:val="32"/>
        </w:rPr>
        <w:t>（一）收入决算总计</w:t>
      </w:r>
      <w:r>
        <w:rPr>
          <w:rFonts w:ascii="楷体" w:eastAsia="楷体"/>
          <w:b/>
          <w:sz w:val="32"/>
        </w:rPr>
        <w:t> </w:t>
      </w:r>
      <w:r>
        <w:rPr>
          <w:rFonts w:ascii="楷体" w:eastAsia="楷体"/>
          <w:b/>
          <w:sz w:val="32"/>
        </w:rPr>
        <w:t>19783.61万元。包括</w:t>
      </w:r>
      <w:r>
        <w:rPr>
          <w:rFonts w:eastAsia="仿宋_GB2312"/>
          <w:b/>
          <w:bCs/>
          <w:color w:val="000000"/>
          <w:kern w:val="0"/>
          <w:sz w:val="32"/>
          <w:szCs w:val="32"/>
        </w:rPr>
        <w:t>：</w:t>
      </w:r>
    </w:p>
    <w:p w14:paraId="06C4DD1F" w14:textId="77777777" w:rsidR="003668A6" w:rsidRDefault="00000000">
      <w:pPr>
        <w:widowControl/>
        <w:spacing w:line="560" w:lineRule="atLeast"/>
        <w:ind w:firstLineChars="200" w:firstLine="640"/>
        <w:rPr>
          <w:rFonts w:eastAsia="仿宋_GB2312"/>
          <w:sz w:val="32"/>
          <w:szCs w:val="32"/>
        </w:rPr>
      </w:pPr>
      <w:r>
        <w:rPr>
          <w:rFonts w:eastAsia="仿宋_GB2312"/>
          <w:color w:val="000000"/>
          <w:kern w:val="0"/>
          <w:sz w:val="32"/>
          <w:szCs w:val="32"/>
        </w:rPr>
        <w:t>1.</w:t>
      </w:r>
      <w:r>
        <w:rPr>
          <w:rFonts w:eastAsia="仿宋_GB2312"/>
          <w:color w:val="000000"/>
          <w:kern w:val="0"/>
          <w:sz w:val="32"/>
          <w:szCs w:val="32"/>
        </w:rPr>
        <w:t>本年收入决算合计</w:t>
      </w:r>
      <w:r>
        <w:rPr>
          <w:rFonts w:eastAsia="仿宋_GB2312"/>
          <w:color w:val="000000"/>
          <w:kern w:val="0"/>
          <w:sz w:val="32"/>
          <w:szCs w:val="32"/>
        </w:rPr>
        <w:t> 18202.09</w:t>
      </w:r>
      <w:r>
        <w:rPr>
          <w:rFonts w:eastAsia="仿宋_GB2312"/>
          <w:color w:val="000000"/>
          <w:kern w:val="0"/>
          <w:sz w:val="32"/>
          <w:szCs w:val="32"/>
        </w:rPr>
        <w:t>万元。与上年决算相比，减少</w:t>
      </w:r>
      <w:r>
        <w:rPr>
          <w:rFonts w:eastAsia="仿宋_GB2312"/>
          <w:color w:val="000000"/>
          <w:kern w:val="0"/>
          <w:sz w:val="32"/>
          <w:szCs w:val="32"/>
        </w:rPr>
        <w:t> 2620.29</w:t>
      </w:r>
      <w:r>
        <w:rPr>
          <w:rFonts w:eastAsia="仿宋_GB2312"/>
          <w:color w:val="000000"/>
          <w:kern w:val="0"/>
          <w:sz w:val="32"/>
          <w:szCs w:val="32"/>
        </w:rPr>
        <w:t>万元，下降</w:t>
      </w:r>
      <w:r>
        <w:rPr>
          <w:rFonts w:eastAsia="仿宋_GB2312"/>
          <w:color w:val="000000"/>
          <w:kern w:val="0"/>
          <w:sz w:val="32"/>
          <w:szCs w:val="32"/>
        </w:rPr>
        <w:t> 12.58%</w:t>
      </w:r>
      <w:r>
        <w:rPr>
          <w:rFonts w:eastAsia="仿宋_GB2312"/>
          <w:color w:val="000000"/>
          <w:kern w:val="0"/>
          <w:sz w:val="32"/>
          <w:szCs w:val="32"/>
        </w:rPr>
        <w:t>，变动原因：</w:t>
      </w:r>
      <w:r>
        <w:rPr>
          <w:rFonts w:eastAsia="仿宋_GB2312"/>
          <w:color w:val="000000"/>
          <w:kern w:val="0"/>
          <w:sz w:val="32"/>
          <w:szCs w:val="32"/>
        </w:rPr>
        <w:t>2024</w:t>
      </w:r>
      <w:r>
        <w:rPr>
          <w:rFonts w:eastAsia="仿宋_GB2312"/>
          <w:color w:val="000000"/>
          <w:kern w:val="0"/>
          <w:sz w:val="32"/>
          <w:szCs w:val="32"/>
        </w:rPr>
        <w:t>年度</w:t>
      </w:r>
      <w:r>
        <w:rPr>
          <w:rFonts w:eastAsia="仿宋_GB2312"/>
          <w:kern w:val="0"/>
          <w:sz w:val="32"/>
          <w:szCs w:val="32"/>
        </w:rPr>
        <w:t>新冠疫情防控拨款减少。</w:t>
      </w:r>
    </w:p>
    <w:p w14:paraId="49639719" w14:textId="77777777" w:rsidR="003668A6" w:rsidRDefault="00000000">
      <w:pPr>
        <w:widowControl/>
        <w:spacing w:line="560" w:lineRule="atLeast"/>
        <w:ind w:firstLineChars="200" w:firstLine="640"/>
        <w:rPr>
          <w:rFonts w:eastAsia="仿宋_GB2312"/>
          <w:kern w:val="0"/>
          <w:sz w:val="32"/>
          <w:szCs w:val="32"/>
        </w:rPr>
      </w:pPr>
      <w:r>
        <w:rPr>
          <w:rFonts w:eastAsia="仿宋_GB2312"/>
          <w:color w:val="000000"/>
          <w:kern w:val="0"/>
          <w:sz w:val="32"/>
          <w:szCs w:val="32"/>
        </w:rPr>
        <w:t>2.</w:t>
      </w:r>
      <w:r>
        <w:rPr>
          <w:rFonts w:eastAsia="仿宋_GB2312"/>
          <w:color w:val="000000"/>
          <w:kern w:val="0"/>
          <w:sz w:val="32"/>
          <w:szCs w:val="32"/>
        </w:rPr>
        <w:t>使用非财政拨款结余（含专用结余）</w:t>
      </w:r>
      <w:r>
        <w:rPr>
          <w:rFonts w:eastAsia="仿宋_GB2312"/>
          <w:color w:val="000000"/>
          <w:kern w:val="0"/>
          <w:sz w:val="32"/>
          <w:szCs w:val="32"/>
        </w:rPr>
        <w:t>1142.23</w:t>
      </w:r>
      <w:r>
        <w:rPr>
          <w:rFonts w:eastAsia="仿宋_GB2312"/>
          <w:color w:val="000000"/>
          <w:kern w:val="0"/>
          <w:sz w:val="32"/>
          <w:szCs w:val="32"/>
        </w:rPr>
        <w:t>万元。与上年决算相比，增加</w:t>
      </w:r>
      <w:r>
        <w:rPr>
          <w:rFonts w:eastAsia="仿宋_GB2312"/>
          <w:color w:val="000000"/>
          <w:kern w:val="0"/>
          <w:sz w:val="32"/>
          <w:szCs w:val="32"/>
        </w:rPr>
        <w:t xml:space="preserve"> 515.06</w:t>
      </w:r>
      <w:r>
        <w:rPr>
          <w:rFonts w:eastAsia="仿宋_GB2312"/>
          <w:color w:val="000000"/>
          <w:kern w:val="0"/>
          <w:sz w:val="32"/>
          <w:szCs w:val="32"/>
        </w:rPr>
        <w:t>万元，增长</w:t>
      </w:r>
      <w:r>
        <w:rPr>
          <w:rFonts w:eastAsia="仿宋_GB2312"/>
          <w:color w:val="000000"/>
          <w:kern w:val="0"/>
          <w:sz w:val="32"/>
          <w:szCs w:val="32"/>
        </w:rPr>
        <w:t>82.13%</w:t>
      </w:r>
      <w:r>
        <w:rPr>
          <w:rFonts w:eastAsia="仿宋_GB2312"/>
          <w:color w:val="000000"/>
          <w:kern w:val="0"/>
          <w:sz w:val="32"/>
          <w:szCs w:val="32"/>
        </w:rPr>
        <w:t>，变动原因：</w:t>
      </w:r>
      <w:r>
        <w:rPr>
          <w:rFonts w:eastAsia="仿宋_GB2312"/>
          <w:kern w:val="0"/>
          <w:sz w:val="32"/>
          <w:szCs w:val="32"/>
        </w:rPr>
        <w:t>本年度事业支出增加，使用</w:t>
      </w:r>
      <w:r>
        <w:rPr>
          <w:rFonts w:eastAsia="仿宋_GB2312"/>
          <w:color w:val="000000"/>
          <w:kern w:val="0"/>
          <w:sz w:val="32"/>
          <w:szCs w:val="32"/>
        </w:rPr>
        <w:t>非财政拨款结余相应增加。</w:t>
      </w:r>
    </w:p>
    <w:p w14:paraId="0CA873B3"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3.</w:t>
      </w:r>
      <w:r>
        <w:rPr>
          <w:rFonts w:eastAsia="仿宋_GB2312"/>
          <w:color w:val="000000"/>
          <w:kern w:val="0"/>
          <w:sz w:val="32"/>
          <w:szCs w:val="32"/>
        </w:rPr>
        <w:t>年初结转和结余</w:t>
      </w:r>
      <w:r>
        <w:rPr>
          <w:rFonts w:eastAsia="仿宋_GB2312"/>
          <w:color w:val="000000"/>
          <w:kern w:val="0"/>
          <w:sz w:val="32"/>
          <w:szCs w:val="32"/>
        </w:rPr>
        <w:t> 439.30</w:t>
      </w:r>
      <w:r>
        <w:rPr>
          <w:rFonts w:eastAsia="仿宋_GB2312"/>
          <w:color w:val="000000"/>
          <w:kern w:val="0"/>
          <w:sz w:val="32"/>
          <w:szCs w:val="32"/>
        </w:rPr>
        <w:t>万元。与上年决算相比，增加</w:t>
      </w:r>
      <w:r>
        <w:rPr>
          <w:rFonts w:eastAsia="仿宋_GB2312"/>
          <w:color w:val="000000"/>
          <w:kern w:val="0"/>
          <w:sz w:val="32"/>
          <w:szCs w:val="32"/>
        </w:rPr>
        <w:t> 436.78</w:t>
      </w:r>
      <w:r>
        <w:rPr>
          <w:rFonts w:eastAsia="仿宋_GB2312"/>
          <w:color w:val="000000"/>
          <w:kern w:val="0"/>
          <w:sz w:val="32"/>
          <w:szCs w:val="32"/>
        </w:rPr>
        <w:t>万元，增长</w:t>
      </w:r>
      <w:r>
        <w:rPr>
          <w:rFonts w:eastAsia="仿宋_GB2312"/>
          <w:color w:val="000000"/>
          <w:kern w:val="0"/>
          <w:sz w:val="32"/>
          <w:szCs w:val="32"/>
        </w:rPr>
        <w:t> 17332.39%</w:t>
      </w:r>
      <w:r>
        <w:rPr>
          <w:rFonts w:eastAsia="仿宋_GB2312"/>
          <w:color w:val="000000"/>
          <w:kern w:val="0"/>
          <w:sz w:val="32"/>
          <w:szCs w:val="32"/>
        </w:rPr>
        <w:t>，变动原因：较去年结余增加项目鄂尔多斯地区过敏性鼻炎流行病学调查及防治技术研发</w:t>
      </w:r>
      <w:r>
        <w:rPr>
          <w:rFonts w:eastAsia="仿宋_GB2312"/>
          <w:color w:val="000000"/>
          <w:kern w:val="0"/>
          <w:sz w:val="32"/>
          <w:szCs w:val="32"/>
        </w:rPr>
        <w:t>428.72</w:t>
      </w:r>
      <w:r>
        <w:rPr>
          <w:rFonts w:eastAsia="仿宋_GB2312"/>
          <w:color w:val="000000"/>
          <w:kern w:val="0"/>
          <w:sz w:val="32"/>
          <w:szCs w:val="32"/>
        </w:rPr>
        <w:t>万元，应用技术研究与开发项目经费</w:t>
      </w:r>
      <w:r>
        <w:rPr>
          <w:rFonts w:eastAsia="仿宋_GB2312"/>
          <w:color w:val="000000"/>
          <w:kern w:val="0"/>
          <w:sz w:val="32"/>
          <w:szCs w:val="32"/>
        </w:rPr>
        <w:t>10.57</w:t>
      </w:r>
      <w:r>
        <w:rPr>
          <w:rFonts w:eastAsia="仿宋_GB2312"/>
          <w:color w:val="000000"/>
          <w:kern w:val="0"/>
          <w:sz w:val="32"/>
          <w:szCs w:val="32"/>
        </w:rPr>
        <w:t>万元。</w:t>
      </w:r>
    </w:p>
    <w:p w14:paraId="356B56CC" w14:textId="77777777" w:rsidR="003668A6" w:rsidRDefault="00000000">
      <w:pPr>
        <w:widowControl/>
        <w:spacing w:line="560" w:lineRule="atLeast"/>
        <w:rPr>
          <w:rFonts w:ascii="楷体" w:eastAsia="楷体" w:hAnsi="楷体" w:cs="楷体" w:hint="eastAsia"/>
          <w:b/>
          <w:bCs/>
          <w:kern w:val="0"/>
          <w:sz w:val="32"/>
          <w:szCs w:val="32"/>
        </w:rPr>
      </w:pPr>
      <w:r>
        <w:rPr>
          <w:rFonts w:eastAsia="仿宋_GB2312"/>
          <w:b/>
          <w:bCs/>
          <w:color w:val="000000"/>
          <w:kern w:val="0"/>
          <w:sz w:val="32"/>
          <w:szCs w:val="32"/>
        </w:rPr>
        <w:t xml:space="preserve">    </w:t>
      </w:r>
      <w:r>
        <w:rPr>
          <w:rFonts w:ascii="楷体" w:eastAsia="楷体" w:hAnsi="楷体" w:cs="楷体" w:hint="eastAsia"/>
          <w:b/>
          <w:bCs/>
          <w:color w:val="000000"/>
          <w:kern w:val="0"/>
          <w:sz w:val="32"/>
          <w:szCs w:val="32"/>
        </w:rPr>
        <w:t>（二）支出决算总计 19783.61万元。包括：</w:t>
      </w:r>
    </w:p>
    <w:p w14:paraId="71ED8F7F"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lastRenderedPageBreak/>
        <w:t>   </w:t>
      </w:r>
      <w:r>
        <w:rPr>
          <w:rFonts w:eastAsia="仿宋_GB2312" w:hint="eastAsia"/>
          <w:color w:val="000000"/>
          <w:kern w:val="0"/>
          <w:sz w:val="32"/>
          <w:szCs w:val="32"/>
        </w:rPr>
        <w:t xml:space="preserve"> </w:t>
      </w:r>
      <w:r>
        <w:rPr>
          <w:rFonts w:eastAsia="仿宋_GB2312"/>
          <w:color w:val="000000"/>
          <w:kern w:val="0"/>
          <w:sz w:val="32"/>
          <w:szCs w:val="32"/>
        </w:rPr>
        <w:t xml:space="preserve"> 1.</w:t>
      </w:r>
      <w:r>
        <w:rPr>
          <w:rFonts w:eastAsia="仿宋_GB2312"/>
          <w:color w:val="000000"/>
          <w:kern w:val="0"/>
          <w:sz w:val="32"/>
          <w:szCs w:val="32"/>
        </w:rPr>
        <w:t>本年支出决算合计</w:t>
      </w:r>
      <w:r>
        <w:rPr>
          <w:rFonts w:eastAsia="仿宋_GB2312"/>
          <w:color w:val="000000"/>
          <w:kern w:val="0"/>
          <w:sz w:val="32"/>
          <w:szCs w:val="32"/>
        </w:rPr>
        <w:t> 19357.25</w:t>
      </w:r>
      <w:r>
        <w:rPr>
          <w:rFonts w:eastAsia="仿宋_GB2312"/>
          <w:color w:val="000000"/>
          <w:kern w:val="0"/>
          <w:sz w:val="32"/>
          <w:szCs w:val="32"/>
        </w:rPr>
        <w:t>万元。与上年决算相比，减少</w:t>
      </w:r>
      <w:r>
        <w:rPr>
          <w:rFonts w:eastAsia="仿宋_GB2312"/>
          <w:color w:val="000000"/>
          <w:kern w:val="0"/>
          <w:sz w:val="32"/>
          <w:szCs w:val="32"/>
        </w:rPr>
        <w:t> 1657.06</w:t>
      </w:r>
      <w:r>
        <w:rPr>
          <w:rFonts w:eastAsia="仿宋_GB2312"/>
          <w:color w:val="000000"/>
          <w:kern w:val="0"/>
          <w:sz w:val="32"/>
          <w:szCs w:val="32"/>
        </w:rPr>
        <w:t>万元，下降</w:t>
      </w:r>
      <w:r>
        <w:rPr>
          <w:rFonts w:eastAsia="仿宋_GB2312"/>
          <w:color w:val="000000"/>
          <w:kern w:val="0"/>
          <w:sz w:val="32"/>
          <w:szCs w:val="32"/>
        </w:rPr>
        <w:t> 7.89%</w:t>
      </w:r>
      <w:r>
        <w:rPr>
          <w:rFonts w:eastAsia="仿宋_GB2312"/>
          <w:color w:val="000000"/>
          <w:kern w:val="0"/>
          <w:sz w:val="32"/>
          <w:szCs w:val="32"/>
        </w:rPr>
        <w:t>，变动原因：</w:t>
      </w:r>
      <w:r>
        <w:rPr>
          <w:rFonts w:eastAsia="仿宋_GB2312"/>
          <w:kern w:val="0"/>
          <w:sz w:val="32"/>
          <w:szCs w:val="32"/>
        </w:rPr>
        <w:t>2024</w:t>
      </w:r>
      <w:r>
        <w:rPr>
          <w:rFonts w:eastAsia="仿宋_GB2312"/>
          <w:kern w:val="0"/>
          <w:sz w:val="32"/>
          <w:szCs w:val="32"/>
        </w:rPr>
        <w:t>年度新冠疫情防控相关支出减少</w:t>
      </w:r>
      <w:r>
        <w:rPr>
          <w:rFonts w:eastAsia="仿宋_GB2312"/>
          <w:color w:val="000000"/>
          <w:kern w:val="0"/>
          <w:sz w:val="32"/>
          <w:szCs w:val="32"/>
        </w:rPr>
        <w:t>。</w:t>
      </w:r>
    </w:p>
    <w:p w14:paraId="41A6EE9A"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2.</w:t>
      </w:r>
      <w:r>
        <w:rPr>
          <w:rFonts w:eastAsia="仿宋_GB2312"/>
          <w:color w:val="000000"/>
          <w:kern w:val="0"/>
          <w:sz w:val="32"/>
          <w:szCs w:val="32"/>
        </w:rPr>
        <w:t>结余分配</w:t>
      </w:r>
      <w:r>
        <w:rPr>
          <w:rFonts w:eastAsia="仿宋_GB2312"/>
          <w:color w:val="000000"/>
          <w:kern w:val="0"/>
          <w:sz w:val="32"/>
          <w:szCs w:val="32"/>
        </w:rPr>
        <w:t> 0</w:t>
      </w:r>
      <w:r>
        <w:rPr>
          <w:rFonts w:eastAsia="仿宋_GB2312"/>
          <w:color w:val="000000"/>
          <w:kern w:val="0"/>
          <w:sz w:val="32"/>
          <w:szCs w:val="32"/>
        </w:rPr>
        <w:t>万元。结余分配事项：本单位本年度不存在此项内容。与上年决算相比，增加</w:t>
      </w:r>
      <w:r>
        <w:rPr>
          <w:rFonts w:eastAsia="仿宋_GB2312"/>
          <w:color w:val="000000"/>
          <w:kern w:val="0"/>
          <w:sz w:val="32"/>
          <w:szCs w:val="32"/>
        </w:rPr>
        <w:t> 0</w:t>
      </w:r>
      <w:r>
        <w:rPr>
          <w:rFonts w:eastAsia="仿宋_GB2312"/>
          <w:color w:val="000000"/>
          <w:kern w:val="0"/>
          <w:sz w:val="32"/>
          <w:szCs w:val="32"/>
        </w:rPr>
        <w:t>万元，增长</w:t>
      </w:r>
      <w:r>
        <w:rPr>
          <w:rFonts w:eastAsia="仿宋_GB2312"/>
          <w:color w:val="000000"/>
          <w:kern w:val="0"/>
          <w:sz w:val="32"/>
          <w:szCs w:val="32"/>
        </w:rPr>
        <w:t> 0%</w:t>
      </w:r>
      <w:r>
        <w:rPr>
          <w:rFonts w:eastAsia="仿宋_GB2312"/>
          <w:color w:val="000000"/>
          <w:kern w:val="0"/>
          <w:sz w:val="32"/>
          <w:szCs w:val="32"/>
        </w:rPr>
        <w:t>，变动原因：</w:t>
      </w:r>
      <w:r>
        <w:rPr>
          <w:rFonts w:eastAsia="仿宋_GB2312"/>
          <w:color w:val="000000" w:themeColor="text1"/>
          <w:kern w:val="0"/>
          <w:sz w:val="32"/>
          <w:szCs w:val="32"/>
        </w:rPr>
        <w:t>本单位无此项内容</w:t>
      </w:r>
      <w:r>
        <w:rPr>
          <w:rFonts w:eastAsia="仿宋_GB2312"/>
          <w:color w:val="000000"/>
          <w:kern w:val="0"/>
          <w:sz w:val="32"/>
          <w:szCs w:val="32"/>
        </w:rPr>
        <w:t>。</w:t>
      </w:r>
    </w:p>
    <w:p w14:paraId="3C1C6057" w14:textId="77777777" w:rsidR="003668A6" w:rsidRDefault="00000000">
      <w:pPr>
        <w:widowControl/>
        <w:spacing w:line="560" w:lineRule="atLeast"/>
        <w:ind w:firstLineChars="200" w:firstLine="640"/>
        <w:rPr>
          <w:rFonts w:eastAsia="仿宋_GB2312"/>
          <w:color w:val="000000"/>
          <w:kern w:val="0"/>
          <w:sz w:val="32"/>
          <w:szCs w:val="32"/>
        </w:rPr>
      </w:pPr>
      <w:r>
        <w:rPr>
          <w:rFonts w:eastAsia="仿宋_GB2312"/>
          <w:color w:val="000000"/>
          <w:kern w:val="0"/>
          <w:sz w:val="32"/>
          <w:szCs w:val="32"/>
        </w:rPr>
        <w:t>3.</w:t>
      </w:r>
      <w:r>
        <w:rPr>
          <w:rFonts w:eastAsia="仿宋_GB2312"/>
          <w:color w:val="000000"/>
          <w:kern w:val="0"/>
          <w:sz w:val="32"/>
          <w:szCs w:val="32"/>
        </w:rPr>
        <w:t>年末结转和结余</w:t>
      </w:r>
      <w:r>
        <w:rPr>
          <w:rFonts w:eastAsia="仿宋_GB2312"/>
          <w:color w:val="000000"/>
          <w:kern w:val="0"/>
          <w:sz w:val="32"/>
          <w:szCs w:val="32"/>
        </w:rPr>
        <w:t> 426.36</w:t>
      </w:r>
      <w:r>
        <w:rPr>
          <w:rFonts w:eastAsia="仿宋_GB2312"/>
          <w:color w:val="000000"/>
          <w:kern w:val="0"/>
          <w:sz w:val="32"/>
          <w:szCs w:val="32"/>
        </w:rPr>
        <w:t>万元。结转和结余事项：鄂尔多斯地区过敏性鼻炎流行病学调查及防治技术研发</w:t>
      </w:r>
      <w:r>
        <w:rPr>
          <w:rFonts w:eastAsia="仿宋_GB2312"/>
          <w:color w:val="000000"/>
          <w:kern w:val="0"/>
          <w:sz w:val="32"/>
          <w:szCs w:val="32"/>
        </w:rPr>
        <w:t>420.5</w:t>
      </w:r>
      <w:r>
        <w:rPr>
          <w:rFonts w:eastAsia="仿宋_GB2312"/>
          <w:color w:val="000000"/>
          <w:kern w:val="0"/>
          <w:sz w:val="32"/>
          <w:szCs w:val="32"/>
        </w:rPr>
        <w:t>万元，应用技术研究与开发项目经费</w:t>
      </w:r>
      <w:r>
        <w:rPr>
          <w:rFonts w:eastAsia="仿宋_GB2312"/>
          <w:color w:val="000000"/>
          <w:kern w:val="0"/>
          <w:sz w:val="32"/>
          <w:szCs w:val="32"/>
        </w:rPr>
        <w:t>5.86</w:t>
      </w:r>
      <w:r>
        <w:rPr>
          <w:rFonts w:eastAsia="仿宋_GB2312"/>
          <w:color w:val="000000"/>
          <w:kern w:val="0"/>
          <w:sz w:val="32"/>
          <w:szCs w:val="32"/>
        </w:rPr>
        <w:t>万元。与上年决算相比，减少</w:t>
      </w:r>
      <w:r>
        <w:rPr>
          <w:rFonts w:eastAsia="仿宋_GB2312"/>
          <w:color w:val="000000"/>
          <w:kern w:val="0"/>
          <w:sz w:val="32"/>
          <w:szCs w:val="32"/>
        </w:rPr>
        <w:t> 11.39</w:t>
      </w:r>
      <w:r>
        <w:rPr>
          <w:rFonts w:eastAsia="仿宋_GB2312"/>
          <w:color w:val="000000"/>
          <w:kern w:val="0"/>
          <w:sz w:val="32"/>
          <w:szCs w:val="32"/>
        </w:rPr>
        <w:t>万元，下降</w:t>
      </w:r>
      <w:r>
        <w:rPr>
          <w:rFonts w:eastAsia="仿宋_GB2312"/>
          <w:color w:val="000000"/>
          <w:kern w:val="0"/>
          <w:sz w:val="32"/>
          <w:szCs w:val="32"/>
        </w:rPr>
        <w:t> 2.60%</w:t>
      </w:r>
      <w:r>
        <w:rPr>
          <w:rFonts w:eastAsia="仿宋_GB2312"/>
          <w:color w:val="000000"/>
          <w:kern w:val="0"/>
          <w:sz w:val="32"/>
          <w:szCs w:val="32"/>
        </w:rPr>
        <w:t>，变动原因：结转项目资金本年度发生支付业务。</w:t>
      </w:r>
    </w:p>
    <w:p w14:paraId="27A8ADA4" w14:textId="77777777" w:rsidR="003668A6" w:rsidRDefault="00000000">
      <w:pPr>
        <w:widowControl/>
        <w:spacing w:line="560" w:lineRule="atLeast"/>
        <w:ind w:firstLine="428"/>
        <w:rPr>
          <w:rFonts w:ascii="黑体" w:eastAsia="黑体" w:hAnsi="黑体" w:cs="黑体" w:hint="eastAsia"/>
          <w:kern w:val="0"/>
          <w:sz w:val="32"/>
          <w:szCs w:val="32"/>
        </w:rPr>
      </w:pPr>
      <w:r>
        <w:rPr>
          <w:rFonts w:ascii="黑体" w:eastAsia="黑体" w:hAnsi="黑体" w:cs="黑体" w:hint="eastAsia"/>
          <w:b/>
          <w:bCs/>
          <w:kern w:val="0"/>
          <w:sz w:val="32"/>
          <w:szCs w:val="32"/>
        </w:rPr>
        <w:t>  二、收入决算情况说明</w:t>
      </w:r>
    </w:p>
    <w:p w14:paraId="0D1A43B9" w14:textId="77777777" w:rsidR="003668A6" w:rsidRDefault="00000000">
      <w:pPr>
        <w:widowControl/>
        <w:spacing w:line="560" w:lineRule="atLeast"/>
        <w:rPr>
          <w:rFonts w:eastAsia="仿宋_GB2312"/>
          <w:kern w:val="0"/>
          <w:sz w:val="32"/>
          <w:szCs w:val="32"/>
        </w:rPr>
      </w:pPr>
      <w:r>
        <w:rPr>
          <w:rFonts w:eastAsia="仿宋_GB2312"/>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年度本年收入决算合计</w:t>
      </w:r>
      <w:r>
        <w:rPr>
          <w:rFonts w:eastAsia="仿宋_GB2312"/>
          <w:color w:val="000000"/>
          <w:kern w:val="0"/>
          <w:sz w:val="32"/>
          <w:szCs w:val="32"/>
        </w:rPr>
        <w:t> 18202.09</w:t>
      </w:r>
      <w:r>
        <w:rPr>
          <w:rFonts w:eastAsia="仿宋_GB2312"/>
          <w:color w:val="000000"/>
          <w:kern w:val="0"/>
          <w:sz w:val="32"/>
          <w:szCs w:val="32"/>
        </w:rPr>
        <w:t>万元，其中：</w:t>
      </w:r>
    </w:p>
    <w:p w14:paraId="43A4CD33"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本年一般公共预算财政拨款收入</w:t>
      </w:r>
      <w:r>
        <w:rPr>
          <w:rFonts w:eastAsia="仿宋_GB2312"/>
          <w:color w:val="000000"/>
          <w:kern w:val="0"/>
          <w:sz w:val="32"/>
          <w:szCs w:val="32"/>
        </w:rPr>
        <w:t> 9142.97</w:t>
      </w:r>
      <w:r>
        <w:rPr>
          <w:rFonts w:eastAsia="仿宋_GB2312"/>
          <w:color w:val="000000"/>
          <w:kern w:val="0"/>
          <w:sz w:val="32"/>
          <w:szCs w:val="32"/>
        </w:rPr>
        <w:t>万元，占</w:t>
      </w:r>
      <w:r>
        <w:rPr>
          <w:rFonts w:eastAsia="仿宋_GB2312"/>
          <w:color w:val="000000"/>
          <w:kern w:val="0"/>
          <w:sz w:val="32"/>
          <w:szCs w:val="32"/>
        </w:rPr>
        <w:t> 50.23%</w:t>
      </w:r>
      <w:r>
        <w:rPr>
          <w:rFonts w:eastAsia="仿宋_GB2312"/>
          <w:color w:val="000000"/>
          <w:kern w:val="0"/>
          <w:sz w:val="32"/>
          <w:szCs w:val="32"/>
        </w:rPr>
        <w:t>；</w:t>
      </w:r>
    </w:p>
    <w:p w14:paraId="2460F1D3"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本年政府性基金预算财政拨款收入</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3629EC64"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本年国有资本经营预算财政拨款收入</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015E8FC6"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本年上级补助收入</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23BE516F"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本年事业收入</w:t>
      </w:r>
      <w:r>
        <w:rPr>
          <w:rFonts w:eastAsia="仿宋_GB2312"/>
          <w:color w:val="000000"/>
          <w:kern w:val="0"/>
          <w:sz w:val="32"/>
          <w:szCs w:val="32"/>
        </w:rPr>
        <w:t> 8848.59</w:t>
      </w:r>
      <w:r>
        <w:rPr>
          <w:rFonts w:eastAsia="仿宋_GB2312"/>
          <w:color w:val="000000"/>
          <w:kern w:val="0"/>
          <w:sz w:val="32"/>
          <w:szCs w:val="32"/>
        </w:rPr>
        <w:t>万元，占</w:t>
      </w:r>
      <w:r>
        <w:rPr>
          <w:rFonts w:eastAsia="仿宋_GB2312"/>
          <w:color w:val="000000"/>
          <w:kern w:val="0"/>
          <w:sz w:val="32"/>
          <w:szCs w:val="32"/>
        </w:rPr>
        <w:t> 48.61%</w:t>
      </w:r>
      <w:r>
        <w:rPr>
          <w:rFonts w:eastAsia="仿宋_GB2312"/>
          <w:color w:val="000000"/>
          <w:kern w:val="0"/>
          <w:sz w:val="32"/>
          <w:szCs w:val="32"/>
        </w:rPr>
        <w:t>；</w:t>
      </w:r>
    </w:p>
    <w:p w14:paraId="5746D322"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本年经营收入</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531EB374"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本年附属单位上缴收入</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5BD7411B"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本年其他收入</w:t>
      </w:r>
      <w:r>
        <w:rPr>
          <w:rFonts w:eastAsia="仿宋_GB2312"/>
          <w:color w:val="000000"/>
          <w:kern w:val="0"/>
          <w:sz w:val="32"/>
          <w:szCs w:val="32"/>
        </w:rPr>
        <w:t> 210.52</w:t>
      </w:r>
      <w:r>
        <w:rPr>
          <w:rFonts w:eastAsia="仿宋_GB2312"/>
          <w:color w:val="000000"/>
          <w:kern w:val="0"/>
          <w:sz w:val="32"/>
          <w:szCs w:val="32"/>
        </w:rPr>
        <w:t>万元，占</w:t>
      </w:r>
      <w:r>
        <w:rPr>
          <w:rFonts w:eastAsia="仿宋_GB2312"/>
          <w:color w:val="000000"/>
          <w:kern w:val="0"/>
          <w:sz w:val="32"/>
          <w:szCs w:val="32"/>
        </w:rPr>
        <w:t> 1.16%</w:t>
      </w:r>
      <w:r>
        <w:rPr>
          <w:rFonts w:eastAsia="仿宋_GB2312"/>
          <w:color w:val="000000"/>
          <w:kern w:val="0"/>
          <w:sz w:val="32"/>
          <w:szCs w:val="32"/>
        </w:rPr>
        <w:t>。</w:t>
      </w:r>
    </w:p>
    <w:p w14:paraId="6BE98C16" w14:textId="77777777" w:rsidR="003668A6" w:rsidRDefault="00000000">
      <w:pPr>
        <w:widowControl/>
        <w:spacing w:line="560" w:lineRule="atLeast"/>
        <w:rPr>
          <w:rFonts w:eastAsia="仿宋_GB2312"/>
          <w:kern w:val="0"/>
          <w:sz w:val="32"/>
          <w:szCs w:val="32"/>
        </w:rPr>
      </w:pPr>
      <w:r>
        <w:rPr>
          <w:rFonts w:eastAsia="仿宋_GB2312"/>
          <w:color w:val="0E00FE"/>
          <w:kern w:val="0"/>
          <w:sz w:val="32"/>
          <w:szCs w:val="32"/>
        </w:rPr>
        <w:t xml:space="preserve">    </w:t>
      </w:r>
    </w:p>
    <w:p w14:paraId="79B01BAE" w14:textId="77777777" w:rsidR="003668A6" w:rsidRDefault="00000000">
      <w:pPr>
        <w:widowControl/>
        <w:spacing w:line="560" w:lineRule="atLeast"/>
        <w:rPr>
          <w:rFonts w:eastAsia="仿宋_GB2312"/>
          <w:kern w:val="0"/>
          <w:sz w:val="32"/>
          <w:szCs w:val="32"/>
        </w:rPr>
      </w:pPr>
      <w:r>
        <w:rPr>
          <w:rFonts w:eastAsia="仿宋_GB2312"/>
          <w:noProof/>
          <w:kern w:val="0"/>
          <w:sz w:val="32"/>
          <w:szCs w:val="32"/>
        </w:rPr>
        <w:lastRenderedPageBreak/>
        <w:drawing>
          <wp:inline distT="0" distB="0" distL="114300" distR="114300" wp14:anchorId="489C81CC" wp14:editId="372C48F3">
            <wp:extent cx="6144260" cy="3840480"/>
            <wp:effectExtent l="0" t="0" r="1270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6144260" cy="3840480"/>
                    </a:xfrm>
                    <a:prstGeom prst="rect">
                      <a:avLst/>
                    </a:prstGeom>
                    <a:noFill/>
                    <a:ln>
                      <a:noFill/>
                    </a:ln>
                  </pic:spPr>
                </pic:pic>
              </a:graphicData>
            </a:graphic>
          </wp:inline>
        </w:drawing>
      </w:r>
      <w:r>
        <w:rPr>
          <w:rFonts w:eastAsia="仿宋_GB2312"/>
          <w:kern w:val="0"/>
          <w:sz w:val="32"/>
          <w:szCs w:val="32"/>
        </w:rPr>
        <w:t xml:space="preserve"> </w:t>
      </w:r>
    </w:p>
    <w:p w14:paraId="7422CD6E" w14:textId="77777777" w:rsidR="003668A6" w:rsidRDefault="00000000">
      <w:pPr>
        <w:widowControl/>
        <w:spacing w:line="560" w:lineRule="atLeast"/>
        <w:ind w:firstLineChars="1200" w:firstLine="3840"/>
        <w:rPr>
          <w:rFonts w:eastAsia="仿宋_GB2312"/>
          <w:kern w:val="0"/>
          <w:sz w:val="32"/>
          <w:szCs w:val="32"/>
        </w:rPr>
      </w:pPr>
      <w:r>
        <w:rPr>
          <w:rFonts w:eastAsia="仿宋_GB2312"/>
          <w:kern w:val="0"/>
          <w:sz w:val="32"/>
          <w:szCs w:val="32"/>
        </w:rPr>
        <w:t>图</w:t>
      </w:r>
      <w:r>
        <w:rPr>
          <w:rFonts w:eastAsia="仿宋_GB2312"/>
          <w:kern w:val="0"/>
          <w:sz w:val="32"/>
          <w:szCs w:val="32"/>
        </w:rPr>
        <w:t>1.</w:t>
      </w:r>
      <w:r>
        <w:rPr>
          <w:rFonts w:eastAsia="仿宋_GB2312"/>
          <w:kern w:val="0"/>
          <w:sz w:val="32"/>
          <w:szCs w:val="32"/>
        </w:rPr>
        <w:t>收入决算图</w:t>
      </w:r>
    </w:p>
    <w:p w14:paraId="762FF276" w14:textId="77777777" w:rsidR="003668A6" w:rsidRDefault="00000000">
      <w:pPr>
        <w:widowControl/>
        <w:spacing w:line="560" w:lineRule="atLeast"/>
        <w:rPr>
          <w:rFonts w:ascii="黑体" w:eastAsia="黑体" w:hAnsi="黑体" w:cs="黑体" w:hint="eastAsia"/>
          <w:kern w:val="0"/>
          <w:sz w:val="32"/>
          <w:szCs w:val="32"/>
        </w:rPr>
      </w:pPr>
      <w:r>
        <w:rPr>
          <w:rFonts w:eastAsia="仿宋_GB2312"/>
          <w:b/>
          <w:bCs/>
          <w:kern w:val="0"/>
          <w:sz w:val="32"/>
          <w:szCs w:val="32"/>
        </w:rPr>
        <w:t xml:space="preserve">     </w:t>
      </w:r>
      <w:r>
        <w:rPr>
          <w:rFonts w:ascii="黑体" w:eastAsia="黑体" w:hAnsi="黑体" w:cs="黑体" w:hint="eastAsia"/>
          <w:b/>
          <w:bCs/>
          <w:kern w:val="0"/>
          <w:sz w:val="32"/>
          <w:szCs w:val="32"/>
        </w:rPr>
        <w:t>三、支出决算情况说明</w:t>
      </w:r>
    </w:p>
    <w:p w14:paraId="2875A2A9" w14:textId="77777777" w:rsidR="003668A6" w:rsidRDefault="00000000">
      <w:pPr>
        <w:widowControl/>
        <w:spacing w:line="560" w:lineRule="atLeast"/>
        <w:rPr>
          <w:rFonts w:eastAsia="仿宋_GB2312"/>
          <w:kern w:val="0"/>
          <w:sz w:val="32"/>
          <w:szCs w:val="32"/>
        </w:rPr>
      </w:pPr>
      <w:r>
        <w:rPr>
          <w:rFonts w:eastAsia="仿宋_GB2312"/>
          <w:color w:val="0E00FE"/>
          <w:kern w:val="0"/>
          <w:sz w:val="32"/>
          <w:szCs w:val="32"/>
        </w:rPr>
        <w:t> </w:t>
      </w:r>
      <w:r>
        <w:rPr>
          <w:rFonts w:eastAsia="仿宋_GB2312"/>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2024</w:t>
      </w:r>
      <w:r>
        <w:rPr>
          <w:rFonts w:eastAsia="仿宋_GB2312"/>
          <w:color w:val="000000"/>
          <w:kern w:val="0"/>
          <w:sz w:val="32"/>
          <w:szCs w:val="32"/>
        </w:rPr>
        <w:t>年度本年支出决算合计</w:t>
      </w:r>
      <w:r>
        <w:rPr>
          <w:rFonts w:eastAsia="仿宋_GB2312"/>
          <w:color w:val="000000"/>
          <w:kern w:val="0"/>
          <w:sz w:val="32"/>
          <w:szCs w:val="32"/>
        </w:rPr>
        <w:t> 19357.25</w:t>
      </w:r>
      <w:r>
        <w:rPr>
          <w:rFonts w:eastAsia="仿宋_GB2312"/>
          <w:color w:val="000000"/>
          <w:kern w:val="0"/>
          <w:sz w:val="32"/>
          <w:szCs w:val="32"/>
        </w:rPr>
        <w:t>万元，其中：</w:t>
      </w:r>
    </w:p>
    <w:p w14:paraId="43EE08BB"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本年基本支出</w:t>
      </w:r>
      <w:r>
        <w:rPr>
          <w:rFonts w:eastAsia="仿宋_GB2312"/>
          <w:color w:val="000000"/>
          <w:kern w:val="0"/>
          <w:sz w:val="32"/>
          <w:szCs w:val="32"/>
        </w:rPr>
        <w:t> 16182.25</w:t>
      </w:r>
      <w:r>
        <w:rPr>
          <w:rFonts w:eastAsia="仿宋_GB2312"/>
          <w:color w:val="000000"/>
          <w:kern w:val="0"/>
          <w:sz w:val="32"/>
          <w:szCs w:val="32"/>
        </w:rPr>
        <w:t>万元，占</w:t>
      </w:r>
      <w:r>
        <w:rPr>
          <w:rFonts w:eastAsia="仿宋_GB2312"/>
          <w:color w:val="000000"/>
          <w:kern w:val="0"/>
          <w:sz w:val="32"/>
          <w:szCs w:val="32"/>
        </w:rPr>
        <w:t> 83.60%</w:t>
      </w:r>
      <w:r>
        <w:rPr>
          <w:rFonts w:eastAsia="仿宋_GB2312"/>
          <w:color w:val="000000"/>
          <w:kern w:val="0"/>
          <w:sz w:val="32"/>
          <w:szCs w:val="32"/>
        </w:rPr>
        <w:t>；</w:t>
      </w:r>
    </w:p>
    <w:p w14:paraId="1DD1D7E2"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本年项目支出</w:t>
      </w:r>
      <w:r>
        <w:rPr>
          <w:rFonts w:eastAsia="仿宋_GB2312"/>
          <w:color w:val="000000"/>
          <w:kern w:val="0"/>
          <w:sz w:val="32"/>
          <w:szCs w:val="32"/>
        </w:rPr>
        <w:t> 3175.00</w:t>
      </w:r>
      <w:r>
        <w:rPr>
          <w:rFonts w:eastAsia="仿宋_GB2312"/>
          <w:color w:val="000000"/>
          <w:kern w:val="0"/>
          <w:sz w:val="32"/>
          <w:szCs w:val="32"/>
        </w:rPr>
        <w:t>万元，占</w:t>
      </w:r>
      <w:r>
        <w:rPr>
          <w:rFonts w:eastAsia="仿宋_GB2312"/>
          <w:color w:val="000000"/>
          <w:kern w:val="0"/>
          <w:sz w:val="32"/>
          <w:szCs w:val="32"/>
        </w:rPr>
        <w:t> 16.40%</w:t>
      </w:r>
      <w:r>
        <w:rPr>
          <w:rFonts w:eastAsia="仿宋_GB2312"/>
          <w:color w:val="000000"/>
          <w:kern w:val="0"/>
          <w:sz w:val="32"/>
          <w:szCs w:val="32"/>
        </w:rPr>
        <w:t>；</w:t>
      </w:r>
    </w:p>
    <w:p w14:paraId="1653CCCD"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本年上缴上级支出</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27E483D4"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本年经营支出</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04A22E11"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本年对附属单位补助支出</w:t>
      </w:r>
      <w:r>
        <w:rPr>
          <w:rFonts w:eastAsia="仿宋_GB2312"/>
          <w:color w:val="000000"/>
          <w:kern w:val="0"/>
          <w:sz w:val="32"/>
          <w:szCs w:val="32"/>
        </w:rPr>
        <w:t> 0</w:t>
      </w:r>
      <w:r>
        <w:rPr>
          <w:rFonts w:eastAsia="仿宋_GB2312"/>
          <w:color w:val="000000"/>
          <w:kern w:val="0"/>
          <w:sz w:val="32"/>
          <w:szCs w:val="32"/>
        </w:rPr>
        <w:t>万元，占</w:t>
      </w:r>
      <w:r>
        <w:rPr>
          <w:rFonts w:eastAsia="仿宋_GB2312"/>
          <w:color w:val="000000"/>
          <w:kern w:val="0"/>
          <w:sz w:val="32"/>
          <w:szCs w:val="32"/>
        </w:rPr>
        <w:t> 0%</w:t>
      </w:r>
      <w:r>
        <w:rPr>
          <w:rFonts w:eastAsia="仿宋_GB2312"/>
          <w:color w:val="000000"/>
          <w:kern w:val="0"/>
          <w:sz w:val="32"/>
          <w:szCs w:val="32"/>
        </w:rPr>
        <w:t>。</w:t>
      </w:r>
    </w:p>
    <w:p w14:paraId="5CCDF1AE" w14:textId="77777777" w:rsidR="003668A6" w:rsidRDefault="00000000">
      <w:pPr>
        <w:widowControl/>
        <w:spacing w:line="560" w:lineRule="atLeast"/>
        <w:rPr>
          <w:rFonts w:eastAsia="仿宋_GB2312"/>
          <w:kern w:val="0"/>
          <w:sz w:val="32"/>
          <w:szCs w:val="32"/>
        </w:rPr>
      </w:pPr>
      <w:r>
        <w:rPr>
          <w:rFonts w:eastAsia="仿宋_GB2312"/>
          <w:color w:val="0E00FE"/>
          <w:kern w:val="0"/>
          <w:sz w:val="32"/>
          <w:szCs w:val="32"/>
        </w:rPr>
        <w:t xml:space="preserve">    </w:t>
      </w:r>
    </w:p>
    <w:p w14:paraId="63BD8031" w14:textId="77777777" w:rsidR="003668A6" w:rsidRDefault="00000000">
      <w:pPr>
        <w:widowControl/>
        <w:spacing w:line="560" w:lineRule="atLeast"/>
        <w:rPr>
          <w:rFonts w:eastAsia="仿宋_GB2312"/>
          <w:kern w:val="0"/>
          <w:sz w:val="32"/>
          <w:szCs w:val="32"/>
        </w:rPr>
      </w:pPr>
      <w:r>
        <w:rPr>
          <w:rFonts w:eastAsia="仿宋_GB2312"/>
          <w:noProof/>
          <w:kern w:val="0"/>
          <w:sz w:val="32"/>
          <w:szCs w:val="32"/>
        </w:rPr>
        <w:lastRenderedPageBreak/>
        <w:drawing>
          <wp:inline distT="0" distB="0" distL="114300" distR="114300" wp14:anchorId="38F763F3" wp14:editId="05C23AAC">
            <wp:extent cx="5989320" cy="374332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989320" cy="3743325"/>
                    </a:xfrm>
                    <a:prstGeom prst="rect">
                      <a:avLst/>
                    </a:prstGeom>
                    <a:noFill/>
                    <a:ln>
                      <a:noFill/>
                    </a:ln>
                  </pic:spPr>
                </pic:pic>
              </a:graphicData>
            </a:graphic>
          </wp:inline>
        </w:drawing>
      </w:r>
      <w:r>
        <w:rPr>
          <w:rFonts w:eastAsia="仿宋_GB2312"/>
          <w:kern w:val="0"/>
          <w:sz w:val="32"/>
          <w:szCs w:val="32"/>
        </w:rPr>
        <w:t xml:space="preserve">  </w:t>
      </w:r>
    </w:p>
    <w:p w14:paraId="77EBCBC9" w14:textId="77777777" w:rsidR="003668A6" w:rsidRDefault="00000000">
      <w:pPr>
        <w:widowControl/>
        <w:spacing w:line="560" w:lineRule="atLeast"/>
        <w:ind w:firstLineChars="1100" w:firstLine="3520"/>
        <w:rPr>
          <w:rFonts w:eastAsia="仿宋_GB2312"/>
          <w:kern w:val="0"/>
          <w:sz w:val="32"/>
          <w:szCs w:val="32"/>
        </w:rPr>
      </w:pPr>
      <w:r>
        <w:rPr>
          <w:rFonts w:eastAsia="仿宋_GB2312"/>
          <w:kern w:val="0"/>
          <w:sz w:val="32"/>
          <w:szCs w:val="32"/>
        </w:rPr>
        <w:t>图</w:t>
      </w:r>
      <w:r>
        <w:rPr>
          <w:rFonts w:eastAsia="仿宋_GB2312"/>
          <w:kern w:val="0"/>
          <w:sz w:val="32"/>
          <w:szCs w:val="32"/>
        </w:rPr>
        <w:t>2.</w:t>
      </w:r>
      <w:r>
        <w:rPr>
          <w:rFonts w:eastAsia="仿宋_GB2312"/>
          <w:kern w:val="0"/>
          <w:sz w:val="32"/>
          <w:szCs w:val="32"/>
        </w:rPr>
        <w:t>支出决算图</w:t>
      </w:r>
    </w:p>
    <w:p w14:paraId="2BF5E51E" w14:textId="77777777" w:rsidR="003668A6" w:rsidRDefault="00000000">
      <w:pPr>
        <w:widowControl/>
        <w:spacing w:line="560" w:lineRule="atLeast"/>
        <w:ind w:firstLineChars="100" w:firstLine="321"/>
        <w:rPr>
          <w:rFonts w:ascii="黑体" w:eastAsia="黑体" w:hAnsi="黑体" w:cs="黑体" w:hint="eastAsia"/>
          <w:kern w:val="0"/>
          <w:sz w:val="32"/>
          <w:szCs w:val="32"/>
        </w:rPr>
      </w:pPr>
      <w:r>
        <w:rPr>
          <w:rFonts w:eastAsia="仿宋_GB2312"/>
          <w:b/>
          <w:bCs/>
          <w:kern w:val="0"/>
          <w:sz w:val="32"/>
          <w:szCs w:val="32"/>
        </w:rPr>
        <w:t> </w:t>
      </w:r>
      <w:r>
        <w:rPr>
          <w:rFonts w:ascii="黑体" w:eastAsia="黑体" w:hAnsi="黑体" w:cs="黑体" w:hint="eastAsia"/>
          <w:b/>
          <w:bCs/>
          <w:kern w:val="0"/>
          <w:sz w:val="32"/>
          <w:szCs w:val="32"/>
        </w:rPr>
        <w:t xml:space="preserve"> 四、财政拨款收入支出决算总体情况说明</w:t>
      </w:r>
    </w:p>
    <w:p w14:paraId="1363768F" w14:textId="77777777" w:rsidR="003668A6" w:rsidRDefault="00000000">
      <w:pPr>
        <w:widowControl/>
        <w:spacing w:line="560" w:lineRule="atLeast"/>
        <w:ind w:firstLineChars="200" w:firstLine="640"/>
        <w:rPr>
          <w:rFonts w:eastAsia="仿宋_GB2312"/>
          <w:kern w:val="0"/>
          <w:sz w:val="32"/>
          <w:szCs w:val="32"/>
        </w:rPr>
      </w:pP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年度财政拨款收入、支出决算总计均为</w:t>
      </w:r>
      <w:r>
        <w:rPr>
          <w:rFonts w:eastAsia="仿宋_GB2312"/>
          <w:color w:val="000000"/>
          <w:kern w:val="0"/>
          <w:sz w:val="32"/>
          <w:szCs w:val="32"/>
        </w:rPr>
        <w:t> 9582.27</w:t>
      </w:r>
      <w:r>
        <w:rPr>
          <w:rFonts w:eastAsia="仿宋_GB2312"/>
          <w:color w:val="000000"/>
          <w:kern w:val="0"/>
          <w:sz w:val="32"/>
          <w:szCs w:val="32"/>
        </w:rPr>
        <w:t>万元，与年初预算相比，收、支总计各增加</w:t>
      </w:r>
      <w:r>
        <w:rPr>
          <w:rFonts w:eastAsia="仿宋_GB2312"/>
          <w:color w:val="000000"/>
          <w:kern w:val="0"/>
          <w:sz w:val="32"/>
          <w:szCs w:val="32"/>
        </w:rPr>
        <w:t> 3154.06</w:t>
      </w:r>
      <w:r>
        <w:rPr>
          <w:rFonts w:eastAsia="仿宋_GB2312"/>
          <w:color w:val="000000"/>
          <w:kern w:val="0"/>
          <w:sz w:val="32"/>
          <w:szCs w:val="32"/>
        </w:rPr>
        <w:t>万元，增长</w:t>
      </w:r>
      <w:r>
        <w:rPr>
          <w:rFonts w:eastAsia="仿宋_GB2312"/>
          <w:color w:val="000000"/>
          <w:kern w:val="0"/>
          <w:sz w:val="32"/>
          <w:szCs w:val="32"/>
        </w:rPr>
        <w:t> 49.07%</w:t>
      </w:r>
      <w:r>
        <w:rPr>
          <w:rFonts w:eastAsia="仿宋_GB2312"/>
          <w:color w:val="000000"/>
          <w:kern w:val="0"/>
          <w:sz w:val="32"/>
          <w:szCs w:val="32"/>
        </w:rPr>
        <w:t>，变动原因：</w:t>
      </w:r>
      <w:r>
        <w:rPr>
          <w:rFonts w:eastAsia="仿宋_GB2312"/>
          <w:color w:val="000000"/>
          <w:kern w:val="0"/>
          <w:sz w:val="32"/>
          <w:szCs w:val="32"/>
          <w:lang w:bidi="ar"/>
        </w:rPr>
        <w:t>死亡抚恤追加</w:t>
      </w:r>
      <w:r>
        <w:rPr>
          <w:rFonts w:eastAsia="仿宋_GB2312" w:hint="eastAsia"/>
          <w:color w:val="000000"/>
          <w:kern w:val="0"/>
          <w:sz w:val="32"/>
          <w:szCs w:val="32"/>
          <w:lang w:bidi="ar"/>
        </w:rPr>
        <w:t>56.42</w:t>
      </w:r>
      <w:r>
        <w:rPr>
          <w:rFonts w:eastAsia="仿宋_GB2312" w:hint="eastAsia"/>
          <w:color w:val="000000"/>
          <w:kern w:val="0"/>
          <w:sz w:val="32"/>
          <w:szCs w:val="32"/>
          <w:lang w:bidi="ar"/>
        </w:rPr>
        <w:t>万元</w:t>
      </w:r>
      <w:r>
        <w:rPr>
          <w:rFonts w:eastAsia="仿宋_GB2312"/>
          <w:color w:val="000000"/>
          <w:kern w:val="0"/>
          <w:sz w:val="32"/>
          <w:szCs w:val="32"/>
          <w:lang w:bidi="ar"/>
        </w:rPr>
        <w:t>，市直属医疗机构学科建设经费</w:t>
      </w:r>
      <w:r>
        <w:rPr>
          <w:rFonts w:eastAsia="仿宋_GB2312" w:hint="eastAsia"/>
          <w:color w:val="000000"/>
          <w:kern w:val="0"/>
          <w:sz w:val="32"/>
          <w:szCs w:val="32"/>
          <w:lang w:bidi="ar"/>
        </w:rPr>
        <w:t>2082.93</w:t>
      </w:r>
      <w:r>
        <w:rPr>
          <w:rFonts w:eastAsia="仿宋_GB2312" w:hint="eastAsia"/>
          <w:color w:val="000000"/>
          <w:kern w:val="0"/>
          <w:sz w:val="32"/>
          <w:szCs w:val="32"/>
          <w:lang w:bidi="ar"/>
        </w:rPr>
        <w:t>万元，市直属医疗机构学科建设经费（传染病学和结核病学）</w:t>
      </w:r>
      <w:r>
        <w:rPr>
          <w:rFonts w:eastAsia="仿宋_GB2312" w:hint="eastAsia"/>
          <w:color w:val="000000"/>
          <w:kern w:val="0"/>
          <w:sz w:val="32"/>
          <w:szCs w:val="32"/>
          <w:lang w:bidi="ar"/>
        </w:rPr>
        <w:t>137.00</w:t>
      </w:r>
      <w:r>
        <w:rPr>
          <w:rFonts w:eastAsia="仿宋_GB2312" w:hint="eastAsia"/>
          <w:color w:val="000000"/>
          <w:kern w:val="0"/>
          <w:sz w:val="32"/>
          <w:szCs w:val="32"/>
          <w:lang w:bidi="ar"/>
        </w:rPr>
        <w:t>万元，市直公立医院药品零差率销售财政补助资金</w:t>
      </w:r>
      <w:r>
        <w:rPr>
          <w:rFonts w:eastAsia="仿宋_GB2312" w:hint="eastAsia"/>
          <w:color w:val="000000"/>
          <w:kern w:val="0"/>
          <w:sz w:val="32"/>
          <w:szCs w:val="32"/>
          <w:lang w:bidi="ar"/>
        </w:rPr>
        <w:t>203.00</w:t>
      </w:r>
      <w:r>
        <w:rPr>
          <w:rFonts w:eastAsia="仿宋_GB2312" w:hint="eastAsia"/>
          <w:color w:val="000000"/>
          <w:kern w:val="0"/>
          <w:sz w:val="32"/>
          <w:szCs w:val="32"/>
          <w:lang w:bidi="ar"/>
        </w:rPr>
        <w:t>万元，新冠疫情防控经费补助</w:t>
      </w:r>
      <w:r>
        <w:rPr>
          <w:rFonts w:eastAsia="仿宋_GB2312" w:hint="eastAsia"/>
          <w:color w:val="000000"/>
          <w:kern w:val="0"/>
          <w:sz w:val="32"/>
          <w:szCs w:val="32"/>
          <w:lang w:bidi="ar"/>
        </w:rPr>
        <w:t>184.42</w:t>
      </w:r>
      <w:r>
        <w:rPr>
          <w:rFonts w:eastAsia="仿宋_GB2312" w:hint="eastAsia"/>
          <w:color w:val="000000"/>
          <w:kern w:val="0"/>
          <w:sz w:val="32"/>
          <w:szCs w:val="32"/>
          <w:lang w:bidi="ar"/>
        </w:rPr>
        <w:t>万元，年初项目结余</w:t>
      </w:r>
      <w:r>
        <w:rPr>
          <w:rFonts w:eastAsia="仿宋_GB2312" w:hint="eastAsia"/>
          <w:color w:val="000000"/>
          <w:kern w:val="0"/>
          <w:sz w:val="32"/>
          <w:szCs w:val="32"/>
          <w:lang w:bidi="ar"/>
        </w:rPr>
        <w:t>439.3</w:t>
      </w:r>
      <w:r>
        <w:rPr>
          <w:rFonts w:eastAsia="仿宋_GB2312" w:hint="eastAsia"/>
          <w:color w:val="000000"/>
          <w:kern w:val="0"/>
          <w:sz w:val="32"/>
          <w:szCs w:val="32"/>
          <w:lang w:bidi="ar"/>
        </w:rPr>
        <w:t>万元等。</w:t>
      </w:r>
      <w:r>
        <w:rPr>
          <w:rFonts w:eastAsia="仿宋_GB2312"/>
          <w:color w:val="000000"/>
          <w:kern w:val="0"/>
          <w:sz w:val="32"/>
          <w:szCs w:val="32"/>
        </w:rPr>
        <w:t>与上年决算相比，收、支总计各减少</w:t>
      </w:r>
      <w:r>
        <w:rPr>
          <w:rFonts w:eastAsia="仿宋_GB2312"/>
          <w:color w:val="000000"/>
          <w:kern w:val="0"/>
          <w:sz w:val="32"/>
          <w:szCs w:val="32"/>
        </w:rPr>
        <w:t> 5060.69</w:t>
      </w:r>
      <w:r>
        <w:rPr>
          <w:rFonts w:eastAsia="仿宋_GB2312"/>
          <w:color w:val="000000"/>
          <w:kern w:val="0"/>
          <w:sz w:val="32"/>
          <w:szCs w:val="32"/>
        </w:rPr>
        <w:t>万元，下降</w:t>
      </w:r>
      <w:r>
        <w:rPr>
          <w:rFonts w:eastAsia="仿宋_GB2312"/>
          <w:color w:val="000000"/>
          <w:kern w:val="0"/>
          <w:sz w:val="32"/>
          <w:szCs w:val="32"/>
        </w:rPr>
        <w:t>34.56%</w:t>
      </w:r>
      <w:r>
        <w:rPr>
          <w:rFonts w:eastAsia="仿宋_GB2312"/>
          <w:color w:val="000000"/>
          <w:kern w:val="0"/>
          <w:sz w:val="32"/>
          <w:szCs w:val="32"/>
        </w:rPr>
        <w:t>，变动原因：</w:t>
      </w:r>
      <w:r>
        <w:rPr>
          <w:rFonts w:eastAsia="仿宋_GB2312"/>
          <w:kern w:val="0"/>
          <w:sz w:val="32"/>
          <w:szCs w:val="32"/>
        </w:rPr>
        <w:t>2024</w:t>
      </w:r>
      <w:r>
        <w:rPr>
          <w:rFonts w:eastAsia="仿宋_GB2312"/>
          <w:kern w:val="0"/>
          <w:sz w:val="32"/>
          <w:szCs w:val="32"/>
        </w:rPr>
        <w:t>年度新冠疫情相关拨款减少，如：增补市本级疫情防控物资购置经费</w:t>
      </w:r>
      <w:r>
        <w:rPr>
          <w:rFonts w:eastAsia="仿宋_GB2312"/>
          <w:kern w:val="0"/>
          <w:sz w:val="32"/>
          <w:szCs w:val="32"/>
        </w:rPr>
        <w:t>1148.99</w:t>
      </w:r>
      <w:r>
        <w:rPr>
          <w:rFonts w:eastAsia="仿宋_GB2312"/>
          <w:kern w:val="0"/>
          <w:sz w:val="32"/>
          <w:szCs w:val="32"/>
        </w:rPr>
        <w:t>万元，医疗防控储备物资采购经费</w:t>
      </w:r>
      <w:r>
        <w:rPr>
          <w:rFonts w:eastAsia="仿宋_GB2312"/>
          <w:kern w:val="0"/>
          <w:sz w:val="32"/>
          <w:szCs w:val="32"/>
        </w:rPr>
        <w:t>112.21</w:t>
      </w:r>
      <w:r>
        <w:rPr>
          <w:rFonts w:eastAsia="仿宋_GB2312"/>
          <w:kern w:val="0"/>
          <w:sz w:val="32"/>
          <w:szCs w:val="32"/>
        </w:rPr>
        <w:t>万元，</w:t>
      </w:r>
      <w:r>
        <w:rPr>
          <w:rFonts w:eastAsia="仿宋_GB2312"/>
          <w:kern w:val="0"/>
          <w:sz w:val="32"/>
          <w:szCs w:val="32"/>
        </w:rPr>
        <w:t>2023</w:t>
      </w:r>
      <w:r>
        <w:rPr>
          <w:rFonts w:eastAsia="仿宋_GB2312"/>
          <w:kern w:val="0"/>
          <w:sz w:val="32"/>
          <w:szCs w:val="32"/>
        </w:rPr>
        <w:t>年新冠病毒感染救治能力提升补助资金</w:t>
      </w:r>
      <w:r>
        <w:rPr>
          <w:rFonts w:eastAsia="仿宋_GB2312"/>
          <w:kern w:val="0"/>
          <w:sz w:val="32"/>
          <w:szCs w:val="32"/>
        </w:rPr>
        <w:lastRenderedPageBreak/>
        <w:t>798.3</w:t>
      </w:r>
      <w:r>
        <w:rPr>
          <w:rFonts w:eastAsia="仿宋_GB2312" w:hint="eastAsia"/>
          <w:kern w:val="0"/>
          <w:sz w:val="32"/>
          <w:szCs w:val="32"/>
        </w:rPr>
        <w:t>0</w:t>
      </w:r>
      <w:r>
        <w:rPr>
          <w:rFonts w:eastAsia="仿宋_GB2312"/>
          <w:kern w:val="0"/>
          <w:sz w:val="32"/>
          <w:szCs w:val="32"/>
        </w:rPr>
        <w:t>万元，</w:t>
      </w:r>
      <w:r>
        <w:rPr>
          <w:rFonts w:eastAsia="仿宋_GB2312"/>
          <w:kern w:val="0"/>
          <w:sz w:val="32"/>
          <w:szCs w:val="32"/>
        </w:rPr>
        <w:t>2023</w:t>
      </w:r>
      <w:r>
        <w:rPr>
          <w:rFonts w:eastAsia="仿宋_GB2312"/>
          <w:kern w:val="0"/>
          <w:sz w:val="32"/>
          <w:szCs w:val="32"/>
        </w:rPr>
        <w:t>年参与新冠病毒感染救治人员补助资金</w:t>
      </w:r>
      <w:r>
        <w:rPr>
          <w:rFonts w:eastAsia="仿宋_GB2312"/>
          <w:kern w:val="0"/>
          <w:sz w:val="32"/>
          <w:szCs w:val="32"/>
        </w:rPr>
        <w:t>164.5</w:t>
      </w:r>
      <w:r>
        <w:rPr>
          <w:rFonts w:eastAsia="仿宋_GB2312" w:hint="eastAsia"/>
          <w:kern w:val="0"/>
          <w:sz w:val="32"/>
          <w:szCs w:val="32"/>
        </w:rPr>
        <w:t>0</w:t>
      </w:r>
      <w:r>
        <w:rPr>
          <w:rFonts w:eastAsia="仿宋_GB2312"/>
          <w:kern w:val="0"/>
          <w:sz w:val="32"/>
          <w:szCs w:val="32"/>
        </w:rPr>
        <w:t>万元，疫情期间一次性绩效工资</w:t>
      </w:r>
      <w:r>
        <w:rPr>
          <w:rFonts w:eastAsia="仿宋_GB2312"/>
          <w:kern w:val="0"/>
          <w:sz w:val="32"/>
          <w:szCs w:val="32"/>
        </w:rPr>
        <w:t>1117.27</w:t>
      </w:r>
      <w:r>
        <w:rPr>
          <w:rFonts w:eastAsia="仿宋_GB2312"/>
          <w:kern w:val="0"/>
          <w:sz w:val="32"/>
          <w:szCs w:val="32"/>
        </w:rPr>
        <w:t>万元，市级医疗防控物资紧急采购资金</w:t>
      </w:r>
      <w:r>
        <w:rPr>
          <w:rFonts w:eastAsia="仿宋_GB2312"/>
          <w:kern w:val="0"/>
          <w:sz w:val="32"/>
          <w:szCs w:val="32"/>
        </w:rPr>
        <w:t>1291.61</w:t>
      </w:r>
      <w:r>
        <w:rPr>
          <w:rFonts w:eastAsia="仿宋_GB2312"/>
          <w:kern w:val="0"/>
          <w:sz w:val="32"/>
          <w:szCs w:val="32"/>
        </w:rPr>
        <w:t>万元等。</w:t>
      </w:r>
    </w:p>
    <w:p w14:paraId="69C80A70" w14:textId="77777777" w:rsidR="003668A6" w:rsidRDefault="00000000">
      <w:pPr>
        <w:widowControl/>
        <w:numPr>
          <w:ilvl w:val="0"/>
          <w:numId w:val="1"/>
        </w:numPr>
        <w:spacing w:line="560" w:lineRule="atLeast"/>
        <w:rPr>
          <w:rFonts w:ascii="黑体" w:eastAsia="黑体" w:hAnsi="黑体" w:cs="黑体" w:hint="eastAsia"/>
          <w:b/>
          <w:bCs/>
          <w:kern w:val="0"/>
          <w:sz w:val="32"/>
          <w:szCs w:val="32"/>
        </w:rPr>
      </w:pPr>
      <w:r>
        <w:rPr>
          <w:rFonts w:ascii="黑体" w:eastAsia="黑体" w:hAnsi="黑体" w:cs="黑体" w:hint="eastAsia"/>
          <w:b/>
          <w:bCs/>
          <w:kern w:val="0"/>
          <w:sz w:val="32"/>
          <w:szCs w:val="32"/>
        </w:rPr>
        <w:t>一般公共预算财政拨款支出决算情况说明</w:t>
      </w:r>
    </w:p>
    <w:p w14:paraId="3A455742" w14:textId="77777777" w:rsidR="003668A6" w:rsidRDefault="00000000">
      <w:pPr>
        <w:widowControl/>
        <w:spacing w:line="560" w:lineRule="atLeast"/>
        <w:ind w:firstLineChars="200" w:firstLine="640"/>
        <w:rPr>
          <w:rFonts w:eastAsia="仿宋_GB2312"/>
          <w:kern w:val="0"/>
          <w:sz w:val="32"/>
          <w:szCs w:val="32"/>
        </w:rPr>
      </w:pP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年度一般公共预算财政拨款支出决算</w:t>
      </w:r>
      <w:r>
        <w:rPr>
          <w:rFonts w:eastAsia="仿宋_GB2312"/>
          <w:color w:val="000000"/>
          <w:kern w:val="0"/>
          <w:sz w:val="32"/>
          <w:szCs w:val="32"/>
        </w:rPr>
        <w:t> 9155.91</w:t>
      </w:r>
      <w:r>
        <w:rPr>
          <w:rFonts w:eastAsia="仿宋_GB2312"/>
          <w:color w:val="000000"/>
          <w:kern w:val="0"/>
          <w:sz w:val="32"/>
          <w:szCs w:val="32"/>
        </w:rPr>
        <w:t>万元。与年初预算</w:t>
      </w:r>
      <w:r>
        <w:rPr>
          <w:rFonts w:eastAsia="仿宋_GB2312"/>
          <w:color w:val="000000"/>
          <w:kern w:val="0"/>
          <w:sz w:val="32"/>
          <w:szCs w:val="32"/>
        </w:rPr>
        <w:t>6428.21</w:t>
      </w:r>
      <w:r>
        <w:rPr>
          <w:rFonts w:eastAsia="仿宋_GB2312"/>
          <w:color w:val="000000"/>
          <w:kern w:val="0"/>
          <w:sz w:val="32"/>
          <w:szCs w:val="32"/>
        </w:rPr>
        <w:t>万元相比，完成年初预算的</w:t>
      </w:r>
      <w:r>
        <w:rPr>
          <w:rFonts w:eastAsia="仿宋_GB2312"/>
          <w:color w:val="000000"/>
          <w:kern w:val="0"/>
          <w:sz w:val="32"/>
          <w:szCs w:val="32"/>
        </w:rPr>
        <w:t>142.43%</w:t>
      </w:r>
      <w:r>
        <w:rPr>
          <w:rFonts w:eastAsia="仿宋_GB2312"/>
          <w:color w:val="000000"/>
          <w:kern w:val="0"/>
          <w:sz w:val="32"/>
          <w:szCs w:val="32"/>
        </w:rPr>
        <w:t>。其中：</w:t>
      </w:r>
    </w:p>
    <w:p w14:paraId="11316063" w14:textId="77777777" w:rsidR="003668A6" w:rsidRDefault="00000000">
      <w:pPr>
        <w:widowControl/>
        <w:spacing w:line="560" w:lineRule="atLeast"/>
        <w:rPr>
          <w:rFonts w:ascii="楷体" w:eastAsia="楷体" w:hAnsi="楷体" w:cs="楷体" w:hint="eastAsia"/>
          <w:kern w:val="0"/>
          <w:sz w:val="32"/>
          <w:szCs w:val="32"/>
        </w:rPr>
      </w:pPr>
      <w:r>
        <w:rPr>
          <w:rFonts w:ascii="楷体" w:eastAsia="楷体" w:hAnsi="楷体" w:cs="楷体" w:hint="eastAsia"/>
          <w:b/>
          <w:bCs/>
          <w:color w:val="000000"/>
          <w:kern w:val="0"/>
          <w:sz w:val="32"/>
          <w:szCs w:val="32"/>
        </w:rPr>
        <w:t>    （一）一般公共服务（类）</w:t>
      </w:r>
    </w:p>
    <w:p w14:paraId="2E4B6E8A"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一般公共服务（类）决算数为</w:t>
      </w:r>
      <w:r>
        <w:rPr>
          <w:rFonts w:eastAsia="仿宋_GB2312"/>
          <w:color w:val="000000"/>
          <w:kern w:val="0"/>
          <w:sz w:val="32"/>
          <w:szCs w:val="32"/>
        </w:rPr>
        <w:t> 5.76</w:t>
      </w:r>
      <w:r>
        <w:rPr>
          <w:rFonts w:eastAsia="仿宋_GB2312"/>
          <w:color w:val="000000"/>
          <w:kern w:val="0"/>
          <w:sz w:val="32"/>
          <w:szCs w:val="32"/>
        </w:rPr>
        <w:t>万元，与年初预算相比减少</w:t>
      </w:r>
      <w:r>
        <w:rPr>
          <w:rFonts w:eastAsia="仿宋_GB2312"/>
          <w:color w:val="000000"/>
          <w:kern w:val="0"/>
          <w:sz w:val="32"/>
          <w:szCs w:val="32"/>
        </w:rPr>
        <w:t>4.24</w:t>
      </w:r>
      <w:r>
        <w:rPr>
          <w:rFonts w:eastAsia="仿宋_GB2312"/>
          <w:color w:val="000000"/>
          <w:kern w:val="0"/>
          <w:sz w:val="32"/>
          <w:szCs w:val="32"/>
        </w:rPr>
        <w:t>万元。其中：</w:t>
      </w:r>
    </w:p>
    <w:p w14:paraId="1EDC5CEE" w14:textId="77777777" w:rsidR="003668A6" w:rsidRDefault="00000000">
      <w:pPr>
        <w:widowControl/>
        <w:numPr>
          <w:ilvl w:val="0"/>
          <w:numId w:val="2"/>
        </w:numPr>
        <w:spacing w:line="560" w:lineRule="atLeast"/>
        <w:ind w:firstLineChars="200" w:firstLine="640"/>
        <w:rPr>
          <w:rFonts w:eastAsia="仿宋_GB2312"/>
          <w:color w:val="000000"/>
          <w:kern w:val="0"/>
          <w:sz w:val="32"/>
          <w:szCs w:val="32"/>
        </w:rPr>
      </w:pPr>
      <w:r>
        <w:rPr>
          <w:rFonts w:eastAsia="仿宋_GB2312"/>
          <w:color w:val="000000"/>
          <w:kern w:val="0"/>
          <w:sz w:val="32"/>
          <w:szCs w:val="32"/>
        </w:rPr>
        <w:t>纪检监察事务（款）派驻纪检组（项）年初预算数</w:t>
      </w:r>
      <w:r>
        <w:rPr>
          <w:rFonts w:eastAsia="仿宋_GB2312"/>
          <w:color w:val="000000"/>
          <w:kern w:val="0"/>
          <w:sz w:val="32"/>
          <w:szCs w:val="32"/>
        </w:rPr>
        <w:t>10</w:t>
      </w:r>
      <w:r>
        <w:rPr>
          <w:rFonts w:eastAsia="仿宋_GB2312"/>
          <w:color w:val="000000"/>
          <w:kern w:val="0"/>
          <w:sz w:val="32"/>
          <w:szCs w:val="32"/>
        </w:rPr>
        <w:t>万元支出决算数</w:t>
      </w:r>
      <w:r>
        <w:rPr>
          <w:rFonts w:eastAsia="仿宋_GB2312"/>
          <w:color w:val="000000"/>
          <w:kern w:val="0"/>
          <w:sz w:val="32"/>
          <w:szCs w:val="32"/>
        </w:rPr>
        <w:t>5.76</w:t>
      </w:r>
      <w:r>
        <w:rPr>
          <w:rFonts w:eastAsia="仿宋_GB2312"/>
          <w:color w:val="000000"/>
          <w:kern w:val="0"/>
          <w:sz w:val="32"/>
          <w:szCs w:val="32"/>
        </w:rPr>
        <w:t>万元，完成年初预算的</w:t>
      </w:r>
      <w:r>
        <w:rPr>
          <w:rFonts w:eastAsia="仿宋_GB2312"/>
          <w:color w:val="000000"/>
          <w:kern w:val="0"/>
          <w:sz w:val="32"/>
          <w:szCs w:val="32"/>
        </w:rPr>
        <w:t>57.6%</w:t>
      </w:r>
      <w:r>
        <w:rPr>
          <w:rFonts w:eastAsia="仿宋_GB2312"/>
          <w:color w:val="000000"/>
          <w:kern w:val="0"/>
          <w:sz w:val="32"/>
          <w:szCs w:val="32"/>
        </w:rPr>
        <w:t>，决算数与年初预算数的差异原因：派驻纪检组项目实际支付</w:t>
      </w:r>
      <w:r>
        <w:rPr>
          <w:rFonts w:eastAsia="仿宋_GB2312"/>
          <w:color w:val="000000"/>
          <w:kern w:val="0"/>
          <w:sz w:val="32"/>
          <w:szCs w:val="32"/>
        </w:rPr>
        <w:t>5.76</w:t>
      </w:r>
      <w:r>
        <w:rPr>
          <w:rFonts w:eastAsia="仿宋_GB2312"/>
          <w:color w:val="000000"/>
          <w:kern w:val="0"/>
          <w:sz w:val="32"/>
          <w:szCs w:val="32"/>
        </w:rPr>
        <w:t>万元。</w:t>
      </w:r>
    </w:p>
    <w:p w14:paraId="06E5E42A" w14:textId="77777777" w:rsidR="003668A6" w:rsidRDefault="00000000">
      <w:pPr>
        <w:widowControl/>
        <w:spacing w:line="560" w:lineRule="atLeast"/>
        <w:ind w:firstLineChars="200" w:firstLine="643"/>
        <w:rPr>
          <w:rFonts w:ascii="楷体" w:eastAsia="楷体" w:hAnsi="楷体" w:cs="楷体" w:hint="eastAsia"/>
          <w:b/>
          <w:bCs/>
          <w:color w:val="000000"/>
          <w:kern w:val="0"/>
          <w:sz w:val="32"/>
          <w:szCs w:val="32"/>
        </w:rPr>
      </w:pPr>
      <w:r>
        <w:rPr>
          <w:rFonts w:ascii="楷体" w:eastAsia="楷体" w:hAnsi="楷体" w:cs="楷体" w:hint="eastAsia"/>
          <w:b/>
          <w:bCs/>
          <w:color w:val="000000"/>
          <w:kern w:val="0"/>
          <w:sz w:val="32"/>
          <w:szCs w:val="32"/>
        </w:rPr>
        <w:t>（二）科学技术支出（类）</w:t>
      </w:r>
    </w:p>
    <w:p w14:paraId="3C6EE099" w14:textId="77777777" w:rsidR="003668A6" w:rsidRDefault="00000000">
      <w:pPr>
        <w:widowControl/>
        <w:spacing w:line="560" w:lineRule="atLeast"/>
        <w:rPr>
          <w:rFonts w:eastAsia="仿宋_GB2312"/>
          <w:color w:val="000000"/>
          <w:kern w:val="0"/>
          <w:sz w:val="32"/>
          <w:szCs w:val="32"/>
        </w:rPr>
      </w:pPr>
      <w:r>
        <w:rPr>
          <w:rFonts w:eastAsia="仿宋_GB2312"/>
          <w:b/>
          <w:bCs/>
          <w:color w:val="000000"/>
          <w:kern w:val="0"/>
          <w:sz w:val="32"/>
          <w:szCs w:val="32"/>
        </w:rPr>
        <w:t xml:space="preserve">     </w:t>
      </w:r>
      <w:r>
        <w:rPr>
          <w:rFonts w:eastAsia="仿宋_GB2312"/>
          <w:color w:val="000000"/>
          <w:kern w:val="0"/>
          <w:sz w:val="32"/>
          <w:szCs w:val="32"/>
        </w:rPr>
        <w:t>科学技术支出决算数为</w:t>
      </w:r>
      <w:r>
        <w:rPr>
          <w:rFonts w:eastAsia="仿宋_GB2312"/>
          <w:color w:val="000000"/>
          <w:kern w:val="0"/>
          <w:sz w:val="32"/>
          <w:szCs w:val="32"/>
        </w:rPr>
        <w:t>12.94</w:t>
      </w:r>
      <w:r>
        <w:rPr>
          <w:rFonts w:eastAsia="仿宋_GB2312"/>
          <w:color w:val="000000"/>
          <w:kern w:val="0"/>
          <w:sz w:val="32"/>
          <w:szCs w:val="32"/>
        </w:rPr>
        <w:t>万元，与年初预算相比增加</w:t>
      </w:r>
      <w:r>
        <w:rPr>
          <w:rFonts w:eastAsia="仿宋_GB2312"/>
          <w:color w:val="000000"/>
          <w:kern w:val="0"/>
          <w:sz w:val="32"/>
          <w:szCs w:val="32"/>
        </w:rPr>
        <w:t>12.94</w:t>
      </w:r>
      <w:r>
        <w:rPr>
          <w:rFonts w:eastAsia="仿宋_GB2312"/>
          <w:color w:val="000000"/>
          <w:kern w:val="0"/>
          <w:sz w:val="32"/>
          <w:szCs w:val="32"/>
        </w:rPr>
        <w:t>万元。其中：</w:t>
      </w:r>
    </w:p>
    <w:p w14:paraId="04AB100C" w14:textId="77777777" w:rsidR="003668A6" w:rsidRDefault="00000000">
      <w:pPr>
        <w:widowControl/>
        <w:spacing w:line="560" w:lineRule="atLeast"/>
        <w:ind w:firstLineChars="200" w:firstLine="640"/>
        <w:rPr>
          <w:rFonts w:eastAsia="仿宋_GB2312"/>
          <w:color w:val="000000"/>
          <w:kern w:val="0"/>
          <w:sz w:val="32"/>
          <w:szCs w:val="32"/>
        </w:rPr>
      </w:pPr>
      <w:r>
        <w:rPr>
          <w:rFonts w:eastAsia="仿宋_GB2312" w:hint="eastAsia"/>
          <w:color w:val="000000"/>
          <w:kern w:val="0"/>
          <w:sz w:val="32"/>
          <w:szCs w:val="32"/>
        </w:rPr>
        <w:t>1</w:t>
      </w:r>
      <w:r>
        <w:rPr>
          <w:rFonts w:eastAsia="仿宋_GB2312" w:hint="eastAsia"/>
          <w:color w:val="000000"/>
          <w:kern w:val="0"/>
          <w:sz w:val="32"/>
          <w:szCs w:val="32"/>
        </w:rPr>
        <w:t>、</w:t>
      </w:r>
      <w:r>
        <w:rPr>
          <w:rFonts w:eastAsia="仿宋_GB2312"/>
          <w:color w:val="000000"/>
          <w:kern w:val="0"/>
          <w:sz w:val="32"/>
          <w:szCs w:val="32"/>
        </w:rPr>
        <w:t>技术研究与开发（款）其他技术研究与开发支出（项）。年初预算</w:t>
      </w:r>
      <w:r>
        <w:rPr>
          <w:rFonts w:eastAsia="仿宋_GB2312"/>
          <w:color w:val="000000"/>
          <w:kern w:val="0"/>
          <w:sz w:val="32"/>
          <w:szCs w:val="32"/>
        </w:rPr>
        <w:t>0</w:t>
      </w:r>
      <w:r>
        <w:rPr>
          <w:rFonts w:eastAsia="仿宋_GB2312"/>
          <w:color w:val="000000"/>
          <w:kern w:val="0"/>
          <w:sz w:val="32"/>
          <w:szCs w:val="32"/>
        </w:rPr>
        <w:t>万元，支出决算</w:t>
      </w:r>
      <w:r>
        <w:rPr>
          <w:rFonts w:eastAsia="仿宋_GB2312"/>
          <w:color w:val="000000"/>
          <w:kern w:val="0"/>
          <w:sz w:val="32"/>
          <w:szCs w:val="32"/>
        </w:rPr>
        <w:t>4.71</w:t>
      </w:r>
      <w:r>
        <w:rPr>
          <w:rFonts w:eastAsia="仿宋_GB2312"/>
          <w:color w:val="000000"/>
          <w:kern w:val="0"/>
          <w:sz w:val="32"/>
          <w:szCs w:val="32"/>
        </w:rPr>
        <w:t>万元。完成年初预算的</w:t>
      </w:r>
      <w:r>
        <w:rPr>
          <w:rFonts w:eastAsia="仿宋_GB2312" w:hint="eastAsia"/>
          <w:color w:val="000000"/>
          <w:kern w:val="0"/>
          <w:sz w:val="32"/>
          <w:szCs w:val="32"/>
        </w:rPr>
        <w:t>100</w:t>
      </w:r>
      <w:r>
        <w:rPr>
          <w:rFonts w:eastAsia="仿宋_GB2312"/>
          <w:color w:val="000000"/>
          <w:kern w:val="0"/>
          <w:sz w:val="32"/>
          <w:szCs w:val="32"/>
        </w:rPr>
        <w:t>%</w:t>
      </w:r>
      <w:r>
        <w:rPr>
          <w:rFonts w:eastAsia="仿宋_GB2312"/>
          <w:color w:val="000000"/>
          <w:kern w:val="0"/>
          <w:sz w:val="32"/>
          <w:szCs w:val="32"/>
        </w:rPr>
        <w:t>，决算数与年初预算数的差异原因：本年度追加应用技术研究与开发项目经费支出</w:t>
      </w:r>
      <w:r>
        <w:rPr>
          <w:rFonts w:eastAsia="仿宋_GB2312"/>
          <w:color w:val="000000"/>
          <w:kern w:val="0"/>
          <w:sz w:val="32"/>
          <w:szCs w:val="32"/>
        </w:rPr>
        <w:t>4.71</w:t>
      </w:r>
      <w:r>
        <w:rPr>
          <w:rFonts w:eastAsia="仿宋_GB2312"/>
          <w:color w:val="000000"/>
          <w:kern w:val="0"/>
          <w:sz w:val="32"/>
          <w:szCs w:val="32"/>
        </w:rPr>
        <w:t>万元。</w:t>
      </w:r>
    </w:p>
    <w:p w14:paraId="31935442" w14:textId="77777777" w:rsidR="003668A6" w:rsidRDefault="00000000">
      <w:pPr>
        <w:widowControl/>
        <w:spacing w:line="560" w:lineRule="atLeast"/>
        <w:ind w:firstLineChars="200" w:firstLine="640"/>
        <w:rPr>
          <w:rFonts w:eastAsia="仿宋_GB2312"/>
          <w:sz w:val="32"/>
          <w:szCs w:val="32"/>
        </w:rPr>
      </w:pPr>
      <w:r>
        <w:rPr>
          <w:rFonts w:eastAsia="仿宋_GB2312"/>
          <w:color w:val="000000"/>
          <w:kern w:val="0"/>
          <w:sz w:val="32"/>
          <w:szCs w:val="32"/>
        </w:rPr>
        <w:t>2</w:t>
      </w:r>
      <w:r>
        <w:rPr>
          <w:rFonts w:eastAsia="仿宋_GB2312" w:hint="eastAsia"/>
          <w:color w:val="000000"/>
          <w:kern w:val="0"/>
          <w:sz w:val="32"/>
          <w:szCs w:val="32"/>
        </w:rPr>
        <w:t>、</w:t>
      </w:r>
      <w:r>
        <w:rPr>
          <w:rFonts w:eastAsia="仿宋_GB2312"/>
          <w:color w:val="000000"/>
          <w:kern w:val="0"/>
          <w:sz w:val="32"/>
          <w:szCs w:val="32"/>
        </w:rPr>
        <w:t>科技交流与合作（款）其他科技交流与合作支出（项）。年初预算</w:t>
      </w:r>
      <w:r>
        <w:rPr>
          <w:rFonts w:eastAsia="仿宋_GB2312"/>
          <w:color w:val="000000"/>
          <w:kern w:val="0"/>
          <w:sz w:val="32"/>
          <w:szCs w:val="32"/>
        </w:rPr>
        <w:t>0</w:t>
      </w:r>
      <w:r>
        <w:rPr>
          <w:rFonts w:eastAsia="仿宋_GB2312"/>
          <w:color w:val="000000"/>
          <w:kern w:val="0"/>
          <w:sz w:val="32"/>
          <w:szCs w:val="32"/>
        </w:rPr>
        <w:t>万元，支出决算</w:t>
      </w:r>
      <w:r>
        <w:rPr>
          <w:rFonts w:eastAsia="仿宋_GB2312"/>
          <w:color w:val="000000"/>
          <w:kern w:val="0"/>
          <w:sz w:val="32"/>
          <w:szCs w:val="32"/>
        </w:rPr>
        <w:t>8.22</w:t>
      </w:r>
      <w:r>
        <w:rPr>
          <w:rFonts w:eastAsia="仿宋_GB2312"/>
          <w:color w:val="000000"/>
          <w:kern w:val="0"/>
          <w:sz w:val="32"/>
          <w:szCs w:val="32"/>
        </w:rPr>
        <w:t>万元，较年初预算增加</w:t>
      </w:r>
      <w:r>
        <w:rPr>
          <w:rFonts w:eastAsia="仿宋_GB2312"/>
          <w:color w:val="000000"/>
          <w:kern w:val="0"/>
          <w:sz w:val="32"/>
          <w:szCs w:val="32"/>
        </w:rPr>
        <w:t>8.22</w:t>
      </w:r>
      <w:r>
        <w:rPr>
          <w:rFonts w:eastAsia="仿宋_GB2312"/>
          <w:color w:val="000000"/>
          <w:kern w:val="0"/>
          <w:sz w:val="32"/>
          <w:szCs w:val="32"/>
        </w:rPr>
        <w:t>万元。决算数</w:t>
      </w:r>
      <w:r>
        <w:rPr>
          <w:rFonts w:eastAsia="仿宋_GB2312"/>
          <w:color w:val="000000"/>
          <w:kern w:val="0"/>
          <w:sz w:val="32"/>
          <w:szCs w:val="32"/>
        </w:rPr>
        <w:lastRenderedPageBreak/>
        <w:t>与年初预算数的差异原因：本年度追加鄂尔多斯地区过敏性鼻炎流行病学调查及防治技术项目结转资金</w:t>
      </w:r>
      <w:r>
        <w:rPr>
          <w:rFonts w:eastAsia="仿宋_GB2312"/>
          <w:color w:val="000000"/>
          <w:kern w:val="0"/>
          <w:sz w:val="32"/>
          <w:szCs w:val="32"/>
        </w:rPr>
        <w:t>8.22</w:t>
      </w:r>
      <w:r>
        <w:rPr>
          <w:rFonts w:eastAsia="仿宋_GB2312"/>
          <w:color w:val="000000"/>
          <w:kern w:val="0"/>
          <w:sz w:val="32"/>
          <w:szCs w:val="32"/>
        </w:rPr>
        <w:t>万元。</w:t>
      </w:r>
    </w:p>
    <w:p w14:paraId="7C142EC8" w14:textId="77777777" w:rsidR="003668A6" w:rsidRDefault="00000000">
      <w:pPr>
        <w:widowControl/>
        <w:spacing w:line="560" w:lineRule="atLeast"/>
        <w:rPr>
          <w:rFonts w:ascii="楷体" w:eastAsia="楷体" w:hAnsi="楷体" w:cs="楷体" w:hint="eastAsia"/>
          <w:kern w:val="0"/>
          <w:sz w:val="32"/>
          <w:szCs w:val="32"/>
        </w:rPr>
      </w:pPr>
      <w:r>
        <w:rPr>
          <w:rFonts w:ascii="楷体" w:eastAsia="楷体" w:hAnsi="楷体" w:cs="楷体" w:hint="eastAsia"/>
          <w:b/>
          <w:bCs/>
          <w:color w:val="000000"/>
          <w:kern w:val="0"/>
          <w:sz w:val="32"/>
          <w:szCs w:val="32"/>
        </w:rPr>
        <w:t>    （三）社会保障和就业支出（类）</w:t>
      </w:r>
    </w:p>
    <w:p w14:paraId="2D53A173"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社会保障和就业支出（类）决算数为</w:t>
      </w:r>
      <w:r>
        <w:rPr>
          <w:rFonts w:eastAsia="仿宋_GB2312"/>
          <w:color w:val="000000"/>
          <w:kern w:val="0"/>
          <w:sz w:val="32"/>
          <w:szCs w:val="32"/>
        </w:rPr>
        <w:t> 227.77</w:t>
      </w:r>
      <w:r>
        <w:rPr>
          <w:rFonts w:eastAsia="仿宋_GB2312"/>
          <w:color w:val="000000"/>
          <w:kern w:val="0"/>
          <w:sz w:val="32"/>
          <w:szCs w:val="32"/>
        </w:rPr>
        <w:t>万元，与年初预算相比增加</w:t>
      </w:r>
      <w:r>
        <w:rPr>
          <w:rFonts w:eastAsia="仿宋_GB2312"/>
          <w:color w:val="000000"/>
          <w:kern w:val="0"/>
          <w:sz w:val="32"/>
          <w:szCs w:val="32"/>
        </w:rPr>
        <w:t>40.84</w:t>
      </w:r>
      <w:r>
        <w:rPr>
          <w:rFonts w:eastAsia="仿宋_GB2312"/>
          <w:color w:val="000000"/>
          <w:kern w:val="0"/>
          <w:sz w:val="32"/>
          <w:szCs w:val="32"/>
        </w:rPr>
        <w:t>万元。其中：</w:t>
      </w:r>
    </w:p>
    <w:p w14:paraId="7C6576BD" w14:textId="77777777" w:rsidR="003668A6" w:rsidRDefault="00000000">
      <w:pPr>
        <w:widowControl/>
        <w:numPr>
          <w:ilvl w:val="0"/>
          <w:numId w:val="3"/>
        </w:numPr>
        <w:spacing w:line="560" w:lineRule="atLeast"/>
        <w:ind w:left="90" w:firstLine="540"/>
        <w:rPr>
          <w:rFonts w:eastAsia="仿宋_GB2312"/>
          <w:color w:val="000000"/>
          <w:kern w:val="0"/>
          <w:sz w:val="32"/>
          <w:szCs w:val="32"/>
        </w:rPr>
      </w:pPr>
      <w:r>
        <w:rPr>
          <w:rFonts w:eastAsia="仿宋_GB2312"/>
          <w:color w:val="000000"/>
          <w:kern w:val="0"/>
          <w:sz w:val="32"/>
          <w:szCs w:val="32"/>
        </w:rPr>
        <w:t>行政事业单位养老支出（款）事业单位离退休（项）。年初预算</w:t>
      </w:r>
      <w:r>
        <w:rPr>
          <w:rFonts w:eastAsia="仿宋_GB2312"/>
          <w:color w:val="000000"/>
          <w:kern w:val="0"/>
          <w:sz w:val="32"/>
          <w:szCs w:val="32"/>
        </w:rPr>
        <w:t>71.68</w:t>
      </w:r>
      <w:r>
        <w:rPr>
          <w:rFonts w:eastAsia="仿宋_GB2312"/>
          <w:color w:val="000000"/>
          <w:kern w:val="0"/>
          <w:sz w:val="32"/>
          <w:szCs w:val="32"/>
        </w:rPr>
        <w:t>万元，支出决算</w:t>
      </w:r>
      <w:r>
        <w:rPr>
          <w:rFonts w:eastAsia="仿宋_GB2312"/>
          <w:color w:val="000000"/>
          <w:kern w:val="0"/>
          <w:sz w:val="32"/>
          <w:szCs w:val="32"/>
        </w:rPr>
        <w:t>65.7</w:t>
      </w:r>
      <w:r>
        <w:rPr>
          <w:rFonts w:eastAsia="仿宋_GB2312"/>
          <w:color w:val="000000"/>
          <w:kern w:val="0"/>
          <w:sz w:val="32"/>
          <w:szCs w:val="32"/>
        </w:rPr>
        <w:t>万元，完成年初预算的</w:t>
      </w:r>
      <w:r>
        <w:rPr>
          <w:rFonts w:eastAsia="仿宋_GB2312"/>
          <w:color w:val="000000"/>
          <w:kern w:val="0"/>
          <w:sz w:val="32"/>
          <w:szCs w:val="32"/>
        </w:rPr>
        <w:t>91.66%</w:t>
      </w:r>
      <w:r>
        <w:rPr>
          <w:rFonts w:eastAsia="仿宋_GB2312"/>
          <w:color w:val="000000"/>
          <w:kern w:val="0"/>
          <w:sz w:val="32"/>
          <w:szCs w:val="32"/>
        </w:rPr>
        <w:t>。决算数与年初预算数的差异原因：本年度退休人员死亡</w:t>
      </w:r>
      <w:r>
        <w:rPr>
          <w:rFonts w:eastAsia="仿宋_GB2312" w:hint="eastAsia"/>
          <w:color w:val="000000"/>
          <w:kern w:val="0"/>
          <w:sz w:val="32"/>
          <w:szCs w:val="32"/>
        </w:rPr>
        <w:t>3</w:t>
      </w:r>
      <w:r>
        <w:rPr>
          <w:rFonts w:eastAsia="仿宋_GB2312"/>
          <w:color w:val="000000"/>
          <w:kern w:val="0"/>
          <w:sz w:val="32"/>
          <w:szCs w:val="32"/>
        </w:rPr>
        <w:t>人。</w:t>
      </w:r>
      <w:r>
        <w:rPr>
          <w:rFonts w:eastAsia="仿宋_GB2312"/>
          <w:color w:val="000000"/>
          <w:kern w:val="0"/>
          <w:sz w:val="32"/>
          <w:szCs w:val="32"/>
        </w:rPr>
        <w:t xml:space="preserve"> </w:t>
      </w:r>
    </w:p>
    <w:p w14:paraId="5B89392E" w14:textId="77777777" w:rsidR="003668A6" w:rsidRDefault="00000000">
      <w:pPr>
        <w:numPr>
          <w:ilvl w:val="0"/>
          <w:numId w:val="3"/>
        </w:numPr>
        <w:spacing w:line="560" w:lineRule="atLeast"/>
        <w:ind w:left="90" w:firstLine="540"/>
        <w:rPr>
          <w:rFonts w:eastAsia="仿宋_GB2312"/>
          <w:color w:val="000000"/>
          <w:kern w:val="0"/>
          <w:sz w:val="32"/>
          <w:szCs w:val="32"/>
        </w:rPr>
      </w:pPr>
      <w:r>
        <w:rPr>
          <w:rFonts w:eastAsia="仿宋_GB2312"/>
          <w:sz w:val="32"/>
          <w:szCs w:val="32"/>
        </w:rPr>
        <w:t>行政事业单位养老支出（款）机关事业单位基本养老保险缴费支出（项）。年初预算</w:t>
      </w:r>
      <w:r>
        <w:rPr>
          <w:rFonts w:eastAsia="仿宋_GB2312"/>
          <w:sz w:val="32"/>
          <w:szCs w:val="32"/>
        </w:rPr>
        <w:t>115.25</w:t>
      </w:r>
      <w:r>
        <w:rPr>
          <w:rFonts w:eastAsia="仿宋_GB2312"/>
          <w:sz w:val="32"/>
          <w:szCs w:val="32"/>
        </w:rPr>
        <w:t>万元，支出决算</w:t>
      </w:r>
      <w:r>
        <w:rPr>
          <w:rFonts w:eastAsia="仿宋_GB2312"/>
          <w:sz w:val="32"/>
          <w:szCs w:val="32"/>
        </w:rPr>
        <w:t>105.64</w:t>
      </w:r>
      <w:r>
        <w:rPr>
          <w:rFonts w:eastAsia="仿宋_GB2312"/>
          <w:sz w:val="32"/>
          <w:szCs w:val="32"/>
        </w:rPr>
        <w:t>万元，完成年初预算的</w:t>
      </w:r>
      <w:r>
        <w:rPr>
          <w:rFonts w:eastAsia="仿宋_GB2312"/>
          <w:sz w:val="32"/>
          <w:szCs w:val="32"/>
        </w:rPr>
        <w:t>91.66%</w:t>
      </w:r>
      <w:r>
        <w:rPr>
          <w:rFonts w:eastAsia="仿宋_GB2312"/>
          <w:sz w:val="32"/>
          <w:szCs w:val="32"/>
        </w:rPr>
        <w:t>。决算数与年初预算数的差异原因：本年度退休</w:t>
      </w:r>
      <w:r>
        <w:rPr>
          <w:rFonts w:eastAsia="仿宋_GB2312" w:hint="eastAsia"/>
          <w:sz w:val="32"/>
          <w:szCs w:val="32"/>
        </w:rPr>
        <w:t>8</w:t>
      </w:r>
      <w:r>
        <w:rPr>
          <w:rFonts w:eastAsia="仿宋_GB2312"/>
          <w:sz w:val="32"/>
          <w:szCs w:val="32"/>
        </w:rPr>
        <w:t>人</w:t>
      </w:r>
      <w:r>
        <w:rPr>
          <w:rFonts w:eastAsia="仿宋_GB2312" w:hint="eastAsia"/>
          <w:sz w:val="32"/>
          <w:szCs w:val="32"/>
        </w:rPr>
        <w:t>。</w:t>
      </w:r>
    </w:p>
    <w:p w14:paraId="3A6371C1" w14:textId="77777777" w:rsidR="003668A6" w:rsidRDefault="00000000">
      <w:pPr>
        <w:pStyle w:val="a4"/>
        <w:spacing w:beforeAutospacing="0" w:afterAutospacing="0" w:line="560" w:lineRule="atLeast"/>
        <w:ind w:firstLineChars="200" w:firstLine="640"/>
        <w:jc w:val="both"/>
        <w:rPr>
          <w:rFonts w:ascii="Times New Roman" w:eastAsia="仿宋_GB2312" w:hAnsi="Times New Roman" w:hint="default"/>
          <w:sz w:val="32"/>
          <w:szCs w:val="32"/>
        </w:rPr>
      </w:pPr>
      <w:r>
        <w:rPr>
          <w:rFonts w:ascii="Times New Roman" w:eastAsia="仿宋_GB2312" w:hAnsi="Times New Roman" w:hint="default"/>
          <w:sz w:val="32"/>
          <w:szCs w:val="32"/>
        </w:rPr>
        <w:t>3</w:t>
      </w:r>
      <w:r>
        <w:rPr>
          <w:rFonts w:ascii="Times New Roman" w:eastAsia="仿宋_GB2312" w:hAnsi="Times New Roman" w:hint="default"/>
          <w:sz w:val="32"/>
          <w:szCs w:val="32"/>
        </w:rPr>
        <w:t>、抚恤（款）死亡抚恤（项）。年初预算</w:t>
      </w:r>
      <w:r>
        <w:rPr>
          <w:rFonts w:ascii="Times New Roman" w:eastAsia="仿宋_GB2312" w:hAnsi="Times New Roman" w:hint="default"/>
          <w:sz w:val="32"/>
          <w:szCs w:val="32"/>
        </w:rPr>
        <w:t>0</w:t>
      </w:r>
      <w:r>
        <w:rPr>
          <w:rFonts w:ascii="Times New Roman" w:eastAsia="仿宋_GB2312" w:hAnsi="Times New Roman" w:hint="default"/>
          <w:sz w:val="32"/>
          <w:szCs w:val="32"/>
        </w:rPr>
        <w:t>万元，支出决算</w:t>
      </w:r>
      <w:r>
        <w:rPr>
          <w:rFonts w:ascii="Times New Roman" w:eastAsia="仿宋_GB2312" w:hAnsi="Times New Roman" w:hint="default"/>
          <w:sz w:val="32"/>
          <w:szCs w:val="32"/>
        </w:rPr>
        <w:t>56.42</w:t>
      </w:r>
      <w:r>
        <w:rPr>
          <w:rFonts w:ascii="Times New Roman" w:eastAsia="仿宋_GB2312" w:hAnsi="Times New Roman" w:hint="default"/>
          <w:sz w:val="32"/>
          <w:szCs w:val="32"/>
        </w:rPr>
        <w:t>万元，与年初预算相比增加</w:t>
      </w:r>
      <w:r>
        <w:rPr>
          <w:rFonts w:ascii="Times New Roman" w:eastAsia="仿宋_GB2312" w:hAnsi="Times New Roman" w:hint="default"/>
          <w:sz w:val="32"/>
          <w:szCs w:val="32"/>
        </w:rPr>
        <w:t>56.42</w:t>
      </w:r>
      <w:r>
        <w:rPr>
          <w:rFonts w:ascii="Times New Roman" w:eastAsia="仿宋_GB2312" w:hAnsi="Times New Roman" w:hint="default"/>
          <w:sz w:val="32"/>
          <w:szCs w:val="32"/>
        </w:rPr>
        <w:t>万元。决算数与年初预算数的差异原因：年中追加抚恤金</w:t>
      </w:r>
      <w:r>
        <w:rPr>
          <w:rFonts w:ascii="Times New Roman" w:eastAsia="仿宋_GB2312" w:hAnsi="Times New Roman"/>
          <w:sz w:val="32"/>
          <w:szCs w:val="32"/>
        </w:rPr>
        <w:t>。</w:t>
      </w:r>
    </w:p>
    <w:p w14:paraId="140FBD00" w14:textId="77777777" w:rsidR="003668A6" w:rsidRDefault="00000000">
      <w:pPr>
        <w:widowControl/>
        <w:spacing w:line="560" w:lineRule="atLeast"/>
        <w:ind w:firstLineChars="200" w:firstLine="643"/>
        <w:rPr>
          <w:rFonts w:ascii="楷体" w:eastAsia="楷体" w:hAnsi="楷体" w:cs="楷体" w:hint="eastAsia"/>
          <w:kern w:val="0"/>
          <w:sz w:val="32"/>
          <w:szCs w:val="32"/>
        </w:rPr>
      </w:pPr>
      <w:r>
        <w:rPr>
          <w:rFonts w:ascii="楷体" w:eastAsia="楷体" w:hAnsi="楷体" w:cs="楷体" w:hint="eastAsia"/>
          <w:b/>
          <w:bCs/>
          <w:color w:val="000000"/>
          <w:kern w:val="0"/>
          <w:sz w:val="32"/>
          <w:szCs w:val="32"/>
        </w:rPr>
        <w:t>（四）卫生健康支出（类）</w:t>
      </w:r>
    </w:p>
    <w:p w14:paraId="3AD27235" w14:textId="77777777" w:rsidR="003668A6" w:rsidRDefault="00000000">
      <w:pPr>
        <w:widowControl/>
        <w:spacing w:line="560" w:lineRule="atLeast"/>
        <w:ind w:firstLineChars="200" w:firstLine="640"/>
        <w:rPr>
          <w:rFonts w:eastAsia="仿宋_GB2312"/>
          <w:color w:val="000000"/>
          <w:kern w:val="0"/>
          <w:sz w:val="32"/>
          <w:szCs w:val="32"/>
        </w:rPr>
      </w:pPr>
      <w:r>
        <w:rPr>
          <w:rFonts w:eastAsia="仿宋_GB2312"/>
          <w:color w:val="000000"/>
          <w:kern w:val="0"/>
          <w:sz w:val="32"/>
          <w:szCs w:val="32"/>
        </w:rPr>
        <w:t>卫生健康支出（类）决算数为</w:t>
      </w:r>
      <w:r>
        <w:rPr>
          <w:rFonts w:eastAsia="仿宋_GB2312"/>
          <w:color w:val="000000"/>
          <w:kern w:val="0"/>
          <w:sz w:val="32"/>
          <w:szCs w:val="32"/>
        </w:rPr>
        <w:t> 8808.04</w:t>
      </w:r>
      <w:r>
        <w:rPr>
          <w:rFonts w:eastAsia="仿宋_GB2312"/>
          <w:color w:val="000000"/>
          <w:kern w:val="0"/>
          <w:sz w:val="32"/>
          <w:szCs w:val="32"/>
        </w:rPr>
        <w:t>万元，与年初预算相比增加</w:t>
      </w:r>
      <w:r>
        <w:rPr>
          <w:rFonts w:eastAsia="仿宋_GB2312"/>
          <w:color w:val="000000"/>
          <w:kern w:val="0"/>
          <w:sz w:val="32"/>
          <w:szCs w:val="32"/>
        </w:rPr>
        <w:t>2687.39</w:t>
      </w:r>
      <w:r>
        <w:rPr>
          <w:rFonts w:eastAsia="仿宋_GB2312"/>
          <w:color w:val="000000"/>
          <w:kern w:val="0"/>
          <w:sz w:val="32"/>
          <w:szCs w:val="32"/>
        </w:rPr>
        <w:t>万元。其中：</w:t>
      </w:r>
    </w:p>
    <w:p w14:paraId="3674207D" w14:textId="77777777" w:rsidR="003668A6" w:rsidRDefault="00000000">
      <w:pPr>
        <w:widowControl/>
        <w:numPr>
          <w:ilvl w:val="0"/>
          <w:numId w:val="4"/>
        </w:numPr>
        <w:spacing w:line="560" w:lineRule="atLeast"/>
        <w:ind w:firstLineChars="200" w:firstLine="640"/>
        <w:rPr>
          <w:rFonts w:eastAsia="仿宋_GB2312"/>
          <w:color w:val="000000"/>
          <w:kern w:val="0"/>
          <w:sz w:val="32"/>
          <w:szCs w:val="32"/>
        </w:rPr>
      </w:pPr>
      <w:bookmarkStart w:id="2" w:name="_Hlk209683558"/>
      <w:r>
        <w:rPr>
          <w:rFonts w:eastAsia="仿宋_GB2312"/>
          <w:color w:val="000000"/>
          <w:kern w:val="0"/>
          <w:sz w:val="32"/>
          <w:szCs w:val="32"/>
        </w:rPr>
        <w:t>公立医院（款）传染病医院（项）</w:t>
      </w:r>
      <w:bookmarkEnd w:id="2"/>
      <w:r>
        <w:rPr>
          <w:rFonts w:eastAsia="仿宋_GB2312"/>
          <w:color w:val="000000"/>
          <w:kern w:val="0"/>
          <w:sz w:val="32"/>
          <w:szCs w:val="32"/>
        </w:rPr>
        <w:t>。年初预算</w:t>
      </w:r>
      <w:r>
        <w:rPr>
          <w:rFonts w:eastAsia="仿宋_GB2312"/>
          <w:color w:val="000000"/>
          <w:kern w:val="0"/>
          <w:sz w:val="32"/>
          <w:szCs w:val="32"/>
        </w:rPr>
        <w:t>5943.83</w:t>
      </w:r>
      <w:r>
        <w:rPr>
          <w:rFonts w:eastAsia="仿宋_GB2312"/>
          <w:color w:val="000000"/>
          <w:kern w:val="0"/>
          <w:sz w:val="32"/>
          <w:szCs w:val="32"/>
        </w:rPr>
        <w:t>万元，支出决算</w:t>
      </w:r>
      <w:r>
        <w:rPr>
          <w:rFonts w:eastAsia="仿宋_GB2312"/>
          <w:color w:val="000000"/>
          <w:kern w:val="0"/>
          <w:sz w:val="32"/>
          <w:szCs w:val="32"/>
        </w:rPr>
        <w:t>5822.08</w:t>
      </w:r>
      <w:r>
        <w:rPr>
          <w:rFonts w:eastAsia="仿宋_GB2312"/>
          <w:color w:val="000000"/>
          <w:kern w:val="0"/>
          <w:sz w:val="32"/>
          <w:szCs w:val="32"/>
        </w:rPr>
        <w:t>万元，完成年初预算的</w:t>
      </w:r>
      <w:r>
        <w:rPr>
          <w:rFonts w:eastAsia="仿宋_GB2312"/>
          <w:color w:val="000000"/>
          <w:kern w:val="0"/>
          <w:sz w:val="32"/>
          <w:szCs w:val="32"/>
        </w:rPr>
        <w:t>97.95%</w:t>
      </w:r>
      <w:r>
        <w:rPr>
          <w:rFonts w:eastAsia="仿宋_GB2312"/>
          <w:color w:val="000000"/>
          <w:kern w:val="0"/>
          <w:sz w:val="32"/>
          <w:szCs w:val="32"/>
        </w:rPr>
        <w:t>。决算数与年初预算数的差异原因：</w:t>
      </w:r>
      <w:r>
        <w:rPr>
          <w:rFonts w:eastAsia="仿宋_GB2312"/>
          <w:sz w:val="32"/>
          <w:szCs w:val="32"/>
        </w:rPr>
        <w:t>本年度退休</w:t>
      </w:r>
      <w:r>
        <w:rPr>
          <w:rFonts w:eastAsia="仿宋_GB2312" w:hint="eastAsia"/>
          <w:sz w:val="32"/>
          <w:szCs w:val="32"/>
        </w:rPr>
        <w:t>8</w:t>
      </w:r>
      <w:r>
        <w:rPr>
          <w:rFonts w:eastAsia="仿宋_GB2312"/>
          <w:sz w:val="32"/>
          <w:szCs w:val="32"/>
        </w:rPr>
        <w:t>人</w:t>
      </w:r>
      <w:r>
        <w:rPr>
          <w:rFonts w:eastAsia="仿宋_GB2312" w:hint="eastAsia"/>
          <w:sz w:val="32"/>
          <w:szCs w:val="32"/>
        </w:rPr>
        <w:t>。</w:t>
      </w:r>
    </w:p>
    <w:p w14:paraId="200F2EF5" w14:textId="77777777" w:rsidR="003668A6" w:rsidRDefault="00000000">
      <w:pPr>
        <w:widowControl/>
        <w:spacing w:line="560" w:lineRule="atLeast"/>
        <w:ind w:firstLineChars="200" w:firstLine="640"/>
        <w:rPr>
          <w:rFonts w:eastAsia="仿宋_GB2312"/>
          <w:color w:val="000000"/>
          <w:kern w:val="0"/>
          <w:sz w:val="32"/>
          <w:szCs w:val="32"/>
        </w:rPr>
      </w:pPr>
      <w:r>
        <w:rPr>
          <w:rFonts w:eastAsia="仿宋_GB2312" w:hint="eastAsia"/>
          <w:sz w:val="32"/>
          <w:szCs w:val="32"/>
        </w:rPr>
        <w:t>2</w:t>
      </w:r>
      <w:r>
        <w:rPr>
          <w:rFonts w:eastAsia="仿宋_GB2312" w:hint="eastAsia"/>
          <w:sz w:val="32"/>
          <w:szCs w:val="32"/>
        </w:rPr>
        <w:t>、公立医院（款）</w:t>
      </w:r>
      <w:r>
        <w:rPr>
          <w:rFonts w:eastAsia="仿宋_GB2312"/>
          <w:sz w:val="32"/>
          <w:szCs w:val="32"/>
        </w:rPr>
        <w:t>其他公立医院支出</w:t>
      </w:r>
      <w:r>
        <w:rPr>
          <w:rFonts w:eastAsia="仿宋_GB2312" w:hint="eastAsia"/>
          <w:sz w:val="32"/>
          <w:szCs w:val="32"/>
        </w:rPr>
        <w:t>（项</w:t>
      </w:r>
      <w:r>
        <w:rPr>
          <w:rFonts w:eastAsia="仿宋_GB2312"/>
          <w:sz w:val="32"/>
          <w:szCs w:val="32"/>
        </w:rPr>
        <w:t>）</w:t>
      </w:r>
      <w:r>
        <w:rPr>
          <w:rFonts w:eastAsia="仿宋_GB2312" w:hint="eastAsia"/>
          <w:sz w:val="32"/>
          <w:szCs w:val="32"/>
        </w:rPr>
        <w:t>。</w:t>
      </w:r>
      <w:r>
        <w:rPr>
          <w:rFonts w:eastAsia="仿宋_GB2312"/>
          <w:color w:val="000000"/>
          <w:kern w:val="0"/>
          <w:sz w:val="32"/>
          <w:szCs w:val="32"/>
        </w:rPr>
        <w:t>年初预算</w:t>
      </w:r>
      <w:r>
        <w:rPr>
          <w:rFonts w:eastAsia="仿宋_GB2312" w:hint="eastAsia"/>
          <w:color w:val="000000"/>
          <w:kern w:val="0"/>
          <w:sz w:val="32"/>
          <w:szCs w:val="32"/>
        </w:rPr>
        <w:t>65.00</w:t>
      </w:r>
      <w:r>
        <w:rPr>
          <w:rFonts w:eastAsia="仿宋_GB2312"/>
          <w:color w:val="000000"/>
          <w:kern w:val="0"/>
          <w:sz w:val="32"/>
          <w:szCs w:val="32"/>
        </w:rPr>
        <w:t>万元，支出决算</w:t>
      </w:r>
      <w:r>
        <w:rPr>
          <w:rFonts w:eastAsia="仿宋_GB2312" w:hint="eastAsia"/>
          <w:color w:val="000000"/>
          <w:kern w:val="0"/>
          <w:sz w:val="32"/>
          <w:szCs w:val="32"/>
        </w:rPr>
        <w:t>2535.83</w:t>
      </w:r>
      <w:r>
        <w:rPr>
          <w:rFonts w:eastAsia="仿宋_GB2312"/>
          <w:color w:val="000000"/>
          <w:kern w:val="0"/>
          <w:sz w:val="32"/>
          <w:szCs w:val="32"/>
        </w:rPr>
        <w:t>万元，完成年初预算的</w:t>
      </w:r>
      <w:r>
        <w:rPr>
          <w:rFonts w:eastAsia="仿宋_GB2312" w:hint="eastAsia"/>
          <w:color w:val="000000"/>
          <w:kern w:val="0"/>
          <w:sz w:val="32"/>
          <w:szCs w:val="32"/>
        </w:rPr>
        <w:t>3901.27</w:t>
      </w:r>
      <w:r>
        <w:rPr>
          <w:rFonts w:eastAsia="仿宋_GB2312"/>
          <w:color w:val="000000"/>
          <w:kern w:val="0"/>
          <w:sz w:val="32"/>
          <w:szCs w:val="32"/>
        </w:rPr>
        <w:t>%</w:t>
      </w:r>
      <w:r>
        <w:rPr>
          <w:rFonts w:eastAsia="仿宋_GB2312"/>
          <w:color w:val="000000"/>
          <w:kern w:val="0"/>
          <w:sz w:val="32"/>
          <w:szCs w:val="32"/>
        </w:rPr>
        <w:t>。决算数与年</w:t>
      </w:r>
      <w:r>
        <w:rPr>
          <w:rFonts w:eastAsia="仿宋_GB2312"/>
          <w:color w:val="000000"/>
          <w:kern w:val="0"/>
          <w:sz w:val="32"/>
          <w:szCs w:val="32"/>
        </w:rPr>
        <w:lastRenderedPageBreak/>
        <w:t>初预算数的差异原因：</w:t>
      </w:r>
      <w:r>
        <w:rPr>
          <w:rFonts w:eastAsia="仿宋_GB2312"/>
          <w:sz w:val="32"/>
          <w:szCs w:val="32"/>
        </w:rPr>
        <w:t>本年度</w:t>
      </w:r>
      <w:r>
        <w:rPr>
          <w:rFonts w:eastAsia="仿宋_GB2312" w:hint="eastAsia"/>
          <w:sz w:val="32"/>
          <w:szCs w:val="32"/>
        </w:rPr>
        <w:t>追加项目：市直属医疗机构学科建设经费</w:t>
      </w:r>
      <w:r>
        <w:rPr>
          <w:rFonts w:eastAsia="仿宋_GB2312" w:hint="eastAsia"/>
          <w:sz w:val="32"/>
          <w:szCs w:val="32"/>
        </w:rPr>
        <w:t>2082.93</w:t>
      </w:r>
      <w:r>
        <w:rPr>
          <w:rFonts w:eastAsia="仿宋_GB2312" w:hint="eastAsia"/>
          <w:sz w:val="32"/>
          <w:szCs w:val="32"/>
        </w:rPr>
        <w:t>万元，市直公立医院药品零差率销售财政补助资金</w:t>
      </w:r>
      <w:r>
        <w:rPr>
          <w:rFonts w:eastAsia="仿宋_GB2312" w:hint="eastAsia"/>
          <w:sz w:val="32"/>
          <w:szCs w:val="32"/>
        </w:rPr>
        <w:t>203.00</w:t>
      </w:r>
      <w:r>
        <w:rPr>
          <w:rFonts w:eastAsia="仿宋_GB2312" w:hint="eastAsia"/>
          <w:sz w:val="32"/>
          <w:szCs w:val="32"/>
        </w:rPr>
        <w:t>万元，影像云平台运营补贴资金</w:t>
      </w:r>
      <w:r>
        <w:rPr>
          <w:rFonts w:eastAsia="仿宋_GB2312" w:hint="eastAsia"/>
          <w:sz w:val="32"/>
          <w:szCs w:val="32"/>
        </w:rPr>
        <w:t>38.32</w:t>
      </w:r>
      <w:r>
        <w:rPr>
          <w:rFonts w:eastAsia="仿宋_GB2312" w:hint="eastAsia"/>
          <w:sz w:val="32"/>
          <w:szCs w:val="32"/>
        </w:rPr>
        <w:t>万元，市直属医疗机构学科建设经费（传染病学和结核病学）</w:t>
      </w:r>
      <w:r>
        <w:rPr>
          <w:rFonts w:eastAsia="仿宋_GB2312" w:hint="eastAsia"/>
          <w:sz w:val="32"/>
          <w:szCs w:val="32"/>
        </w:rPr>
        <w:t>137.00</w:t>
      </w:r>
      <w:r>
        <w:rPr>
          <w:rFonts w:eastAsia="仿宋_GB2312" w:hint="eastAsia"/>
          <w:sz w:val="32"/>
          <w:szCs w:val="32"/>
        </w:rPr>
        <w:t>万元。</w:t>
      </w:r>
    </w:p>
    <w:p w14:paraId="018934CA" w14:textId="77777777" w:rsidR="003668A6" w:rsidRDefault="00000000">
      <w:pPr>
        <w:pStyle w:val="a4"/>
        <w:spacing w:beforeAutospacing="0" w:afterAutospacing="0" w:line="560" w:lineRule="atLeast"/>
        <w:ind w:firstLineChars="200" w:firstLine="640"/>
        <w:rPr>
          <w:rFonts w:ascii="Times New Roman" w:eastAsia="仿宋_GB2312" w:hAnsi="Times New Roman" w:hint="default"/>
          <w:sz w:val="32"/>
          <w:szCs w:val="32"/>
        </w:rPr>
      </w:pPr>
      <w:bookmarkStart w:id="3" w:name="_Hlk209684343"/>
      <w:r>
        <w:rPr>
          <w:rFonts w:ascii="Times New Roman" w:eastAsia="仿宋_GB2312" w:hAnsi="Times New Roman"/>
          <w:sz w:val="32"/>
          <w:szCs w:val="32"/>
        </w:rPr>
        <w:t>3</w:t>
      </w:r>
      <w:r>
        <w:rPr>
          <w:rFonts w:ascii="Times New Roman" w:eastAsia="仿宋_GB2312" w:hAnsi="Times New Roman"/>
          <w:sz w:val="32"/>
          <w:szCs w:val="32"/>
        </w:rPr>
        <w:t>、</w:t>
      </w:r>
      <w:r>
        <w:rPr>
          <w:rFonts w:ascii="Times New Roman" w:eastAsia="仿宋_GB2312" w:hAnsi="Times New Roman" w:hint="default"/>
          <w:sz w:val="32"/>
          <w:szCs w:val="32"/>
        </w:rPr>
        <w:t>公共卫生（款）</w:t>
      </w:r>
      <w:r>
        <w:rPr>
          <w:rFonts w:ascii="Times New Roman" w:eastAsia="仿宋_GB2312" w:hAnsi="Times New Roman"/>
          <w:sz w:val="32"/>
          <w:szCs w:val="32"/>
        </w:rPr>
        <w:t>基本公共卫生服务</w:t>
      </w:r>
      <w:r>
        <w:rPr>
          <w:rFonts w:ascii="Times New Roman" w:eastAsia="仿宋_GB2312" w:hAnsi="Times New Roman" w:hint="default"/>
          <w:sz w:val="32"/>
          <w:szCs w:val="32"/>
        </w:rPr>
        <w:t>（项）。年初预算</w:t>
      </w:r>
      <w:r>
        <w:rPr>
          <w:rFonts w:ascii="Times New Roman" w:eastAsia="仿宋_GB2312" w:hAnsi="Times New Roman"/>
          <w:sz w:val="32"/>
          <w:szCs w:val="32"/>
        </w:rPr>
        <w:t>18.00</w:t>
      </w:r>
      <w:r>
        <w:rPr>
          <w:rFonts w:ascii="Times New Roman" w:eastAsia="仿宋_GB2312" w:hAnsi="Times New Roman" w:hint="default"/>
          <w:sz w:val="32"/>
          <w:szCs w:val="32"/>
        </w:rPr>
        <w:t>万元，支出决算</w:t>
      </w:r>
      <w:r>
        <w:rPr>
          <w:rFonts w:ascii="Times New Roman" w:eastAsia="仿宋_GB2312" w:hAnsi="Times New Roman" w:hint="default"/>
          <w:sz w:val="32"/>
          <w:szCs w:val="32"/>
        </w:rPr>
        <w:t>18</w:t>
      </w:r>
      <w:r>
        <w:rPr>
          <w:rFonts w:ascii="Times New Roman" w:eastAsia="仿宋_GB2312" w:hAnsi="Times New Roman"/>
          <w:sz w:val="32"/>
          <w:szCs w:val="32"/>
        </w:rPr>
        <w:t>.00</w:t>
      </w:r>
      <w:r>
        <w:rPr>
          <w:rFonts w:ascii="Times New Roman" w:eastAsia="仿宋_GB2312" w:hAnsi="Times New Roman" w:hint="default"/>
          <w:sz w:val="32"/>
          <w:szCs w:val="32"/>
        </w:rPr>
        <w:t>万元</w:t>
      </w:r>
      <w:r>
        <w:rPr>
          <w:rFonts w:ascii="Times New Roman" w:eastAsia="仿宋_GB2312" w:hAnsi="Times New Roman"/>
          <w:sz w:val="32"/>
          <w:szCs w:val="32"/>
        </w:rPr>
        <w:t>，完成年初预算的</w:t>
      </w:r>
      <w:r>
        <w:rPr>
          <w:rFonts w:ascii="Times New Roman" w:eastAsia="仿宋_GB2312" w:hAnsi="Times New Roman"/>
          <w:sz w:val="32"/>
          <w:szCs w:val="32"/>
        </w:rPr>
        <w:t>100%</w:t>
      </w:r>
      <w:r>
        <w:rPr>
          <w:rFonts w:ascii="Times New Roman" w:eastAsia="仿宋_GB2312" w:hAnsi="Times New Roman" w:hint="default"/>
          <w:sz w:val="32"/>
          <w:szCs w:val="32"/>
        </w:rPr>
        <w:t>。</w:t>
      </w:r>
    </w:p>
    <w:bookmarkEnd w:id="3"/>
    <w:p w14:paraId="07BADD50" w14:textId="77777777" w:rsidR="003668A6" w:rsidRDefault="00000000">
      <w:pPr>
        <w:pStyle w:val="a4"/>
        <w:spacing w:beforeAutospacing="0" w:afterAutospacing="0" w:line="560" w:lineRule="atLeast"/>
        <w:ind w:firstLineChars="200" w:firstLine="640"/>
        <w:rPr>
          <w:rFonts w:ascii="Times New Roman" w:eastAsia="仿宋_GB2312" w:hAnsi="Times New Roman" w:hint="default"/>
          <w:sz w:val="32"/>
          <w:szCs w:val="32"/>
        </w:rPr>
      </w:pPr>
      <w:r>
        <w:rPr>
          <w:rFonts w:ascii="Times New Roman" w:eastAsia="仿宋_GB2312" w:hAnsi="Times New Roman"/>
          <w:sz w:val="32"/>
          <w:szCs w:val="32"/>
        </w:rPr>
        <w:t>4</w:t>
      </w:r>
      <w:r>
        <w:rPr>
          <w:rFonts w:ascii="Times New Roman" w:eastAsia="仿宋_GB2312" w:hAnsi="Times New Roman"/>
          <w:sz w:val="32"/>
          <w:szCs w:val="32"/>
        </w:rPr>
        <w:t>、公共卫生（款）重大公共卫生服务（项）。年初预算</w:t>
      </w:r>
      <w:r>
        <w:rPr>
          <w:rFonts w:ascii="Times New Roman" w:eastAsia="仿宋_GB2312" w:hAnsi="Times New Roman"/>
          <w:sz w:val="32"/>
          <w:szCs w:val="32"/>
        </w:rPr>
        <w:t>36.20</w:t>
      </w:r>
      <w:r>
        <w:rPr>
          <w:rFonts w:ascii="Times New Roman" w:eastAsia="仿宋_GB2312" w:hAnsi="Times New Roman"/>
          <w:sz w:val="32"/>
          <w:szCs w:val="32"/>
        </w:rPr>
        <w:t>万元，支出决算</w:t>
      </w:r>
      <w:r>
        <w:rPr>
          <w:rFonts w:ascii="Times New Roman" w:eastAsia="仿宋_GB2312" w:hAnsi="Times New Roman"/>
          <w:sz w:val="32"/>
          <w:szCs w:val="32"/>
        </w:rPr>
        <w:t>34.96</w:t>
      </w:r>
      <w:r>
        <w:rPr>
          <w:rFonts w:ascii="Times New Roman" w:eastAsia="仿宋_GB2312" w:hAnsi="Times New Roman"/>
          <w:sz w:val="32"/>
          <w:szCs w:val="32"/>
        </w:rPr>
        <w:t>万元，完成年初预算的</w:t>
      </w:r>
      <w:r>
        <w:rPr>
          <w:rFonts w:ascii="Times New Roman" w:eastAsia="仿宋_GB2312" w:hAnsi="Times New Roman"/>
          <w:sz w:val="32"/>
          <w:szCs w:val="32"/>
        </w:rPr>
        <w:t>96.55%</w:t>
      </w:r>
      <w:r>
        <w:rPr>
          <w:rFonts w:ascii="Times New Roman" w:eastAsia="仿宋_GB2312" w:hAnsi="Times New Roman"/>
          <w:sz w:val="32"/>
          <w:szCs w:val="32"/>
        </w:rPr>
        <w:t>。决算数与年初预算数的差异原因：剩余资金结转到下年使用。</w:t>
      </w:r>
    </w:p>
    <w:p w14:paraId="26C8F4D2" w14:textId="77777777" w:rsidR="003668A6" w:rsidRDefault="00000000">
      <w:pPr>
        <w:pStyle w:val="a4"/>
        <w:spacing w:beforeAutospacing="0" w:afterAutospacing="0" w:line="560" w:lineRule="atLeast"/>
        <w:ind w:firstLineChars="200" w:firstLine="640"/>
        <w:rPr>
          <w:rFonts w:ascii="Times New Roman" w:eastAsia="仿宋_GB2312" w:hAnsi="Times New Roman" w:hint="default"/>
          <w:sz w:val="32"/>
          <w:szCs w:val="32"/>
        </w:rPr>
      </w:pPr>
      <w:r>
        <w:rPr>
          <w:rFonts w:ascii="Times New Roman" w:eastAsia="仿宋_GB2312" w:hAnsi="Times New Roman"/>
          <w:sz w:val="32"/>
          <w:szCs w:val="32"/>
        </w:rPr>
        <w:t>5</w:t>
      </w:r>
      <w:r>
        <w:rPr>
          <w:rFonts w:ascii="Times New Roman" w:eastAsia="仿宋_GB2312" w:hAnsi="Times New Roman"/>
          <w:sz w:val="32"/>
          <w:szCs w:val="32"/>
        </w:rPr>
        <w:t>、</w:t>
      </w:r>
      <w:r>
        <w:rPr>
          <w:rFonts w:ascii="Times New Roman" w:eastAsia="仿宋_GB2312" w:hAnsi="Times New Roman" w:hint="default"/>
          <w:sz w:val="32"/>
          <w:szCs w:val="32"/>
        </w:rPr>
        <w:t>公共卫生（款）突发公共卫生事件应急处理（项）。年初预算</w:t>
      </w:r>
      <w:r>
        <w:rPr>
          <w:rFonts w:ascii="Times New Roman" w:eastAsia="仿宋_GB2312" w:hAnsi="Times New Roman" w:hint="default"/>
          <w:sz w:val="32"/>
          <w:szCs w:val="32"/>
        </w:rPr>
        <w:t>0</w:t>
      </w:r>
      <w:r>
        <w:rPr>
          <w:rFonts w:ascii="Times New Roman" w:eastAsia="仿宋_GB2312" w:hAnsi="Times New Roman" w:hint="default"/>
          <w:sz w:val="32"/>
          <w:szCs w:val="32"/>
        </w:rPr>
        <w:t>万元，支出决算</w:t>
      </w:r>
      <w:r>
        <w:rPr>
          <w:rFonts w:ascii="Times New Roman" w:eastAsia="仿宋_GB2312" w:hAnsi="Times New Roman" w:hint="default"/>
          <w:sz w:val="32"/>
          <w:szCs w:val="32"/>
        </w:rPr>
        <w:t>184.42</w:t>
      </w:r>
      <w:r>
        <w:rPr>
          <w:rFonts w:ascii="Times New Roman" w:eastAsia="仿宋_GB2312" w:hAnsi="Times New Roman" w:hint="default"/>
          <w:sz w:val="32"/>
          <w:szCs w:val="32"/>
        </w:rPr>
        <w:t>万元</w:t>
      </w:r>
      <w:r>
        <w:rPr>
          <w:rFonts w:ascii="Times New Roman" w:eastAsia="仿宋_GB2312" w:hAnsi="Times New Roman"/>
          <w:sz w:val="32"/>
          <w:szCs w:val="32"/>
        </w:rPr>
        <w:t>，完成年初预算的</w:t>
      </w:r>
      <w:r>
        <w:rPr>
          <w:rFonts w:ascii="Times New Roman" w:eastAsia="仿宋_GB2312" w:hAnsi="Times New Roman"/>
          <w:sz w:val="32"/>
          <w:szCs w:val="32"/>
        </w:rPr>
        <w:t>100%</w:t>
      </w:r>
      <w:r>
        <w:rPr>
          <w:rFonts w:ascii="Times New Roman" w:eastAsia="仿宋_GB2312" w:hAnsi="Times New Roman" w:hint="default"/>
          <w:sz w:val="32"/>
          <w:szCs w:val="32"/>
        </w:rPr>
        <w:t>。</w:t>
      </w:r>
      <w:bookmarkStart w:id="4" w:name="_Hlk209684426"/>
      <w:r>
        <w:rPr>
          <w:rFonts w:ascii="Times New Roman" w:eastAsia="仿宋_GB2312" w:hAnsi="Times New Roman" w:hint="default"/>
          <w:sz w:val="32"/>
          <w:szCs w:val="32"/>
        </w:rPr>
        <w:t>决算数与年初预算数的差异原因：</w:t>
      </w:r>
      <w:bookmarkEnd w:id="4"/>
      <w:r>
        <w:rPr>
          <w:rFonts w:ascii="Times New Roman" w:eastAsia="仿宋_GB2312" w:hAnsi="Times New Roman" w:hint="default"/>
          <w:sz w:val="32"/>
          <w:szCs w:val="32"/>
        </w:rPr>
        <w:t>追加项目新冠疫情防控期间相关经费补助资金</w:t>
      </w:r>
      <w:r>
        <w:rPr>
          <w:rFonts w:ascii="Times New Roman" w:eastAsia="仿宋_GB2312" w:hAnsi="Times New Roman" w:hint="default"/>
          <w:sz w:val="32"/>
          <w:szCs w:val="32"/>
        </w:rPr>
        <w:t>80.17</w:t>
      </w:r>
      <w:r>
        <w:rPr>
          <w:rFonts w:ascii="Times New Roman" w:eastAsia="仿宋_GB2312" w:hAnsi="Times New Roman" w:hint="default"/>
          <w:sz w:val="32"/>
          <w:szCs w:val="32"/>
        </w:rPr>
        <w:t>万元及过渡期前医务人员临时性工作补助资金</w:t>
      </w:r>
      <w:r>
        <w:rPr>
          <w:rFonts w:ascii="Times New Roman" w:eastAsia="仿宋_GB2312" w:hAnsi="Times New Roman" w:hint="default"/>
          <w:sz w:val="32"/>
          <w:szCs w:val="32"/>
        </w:rPr>
        <w:t>104.25</w:t>
      </w:r>
      <w:r>
        <w:rPr>
          <w:rFonts w:ascii="Times New Roman" w:eastAsia="仿宋_GB2312" w:hAnsi="Times New Roman" w:hint="default"/>
          <w:sz w:val="32"/>
          <w:szCs w:val="32"/>
        </w:rPr>
        <w:t>万元。</w:t>
      </w:r>
    </w:p>
    <w:p w14:paraId="0664E875" w14:textId="77777777" w:rsidR="003668A6" w:rsidRDefault="00000000">
      <w:pPr>
        <w:pStyle w:val="a4"/>
        <w:spacing w:beforeAutospacing="0" w:afterAutospacing="0" w:line="560" w:lineRule="atLeast"/>
        <w:rPr>
          <w:rFonts w:ascii="Times New Roman" w:eastAsia="仿宋_GB2312" w:hAnsi="Times New Roman" w:hint="default"/>
          <w:color w:val="000000"/>
          <w:sz w:val="32"/>
          <w:szCs w:val="32"/>
        </w:rPr>
      </w:pPr>
      <w:r>
        <w:rPr>
          <w:rFonts w:ascii="Times New Roman" w:eastAsia="仿宋_GB2312" w:hAnsi="Times New Roman" w:hint="default"/>
          <w:color w:val="000000"/>
          <w:sz w:val="32"/>
          <w:szCs w:val="32"/>
        </w:rPr>
        <w:t xml:space="preserve">  </w:t>
      </w:r>
      <w:r>
        <w:rPr>
          <w:rFonts w:ascii="Times New Roman" w:eastAsia="仿宋_GB2312" w:hAnsi="Times New Roman"/>
          <w:color w:val="000000"/>
          <w:sz w:val="32"/>
          <w:szCs w:val="32"/>
        </w:rPr>
        <w:t xml:space="preserve">   </w:t>
      </w:r>
      <w:bookmarkStart w:id="5" w:name="_Hlk209683468"/>
      <w:r>
        <w:rPr>
          <w:rFonts w:ascii="Times New Roman" w:eastAsia="仿宋_GB2312" w:hAnsi="Times New Roman"/>
          <w:color w:val="000000"/>
          <w:sz w:val="32"/>
          <w:szCs w:val="32"/>
        </w:rPr>
        <w:t>6</w:t>
      </w:r>
      <w:r>
        <w:rPr>
          <w:rFonts w:ascii="Times New Roman" w:eastAsia="仿宋_GB2312" w:hAnsi="Times New Roman"/>
          <w:color w:val="000000"/>
          <w:sz w:val="32"/>
          <w:szCs w:val="32"/>
        </w:rPr>
        <w:t>、</w:t>
      </w:r>
      <w:r>
        <w:rPr>
          <w:rFonts w:ascii="Times New Roman" w:eastAsia="仿宋_GB2312" w:hAnsi="Times New Roman" w:hint="default"/>
          <w:color w:val="000000"/>
          <w:sz w:val="32"/>
          <w:szCs w:val="32"/>
        </w:rPr>
        <w:t> </w:t>
      </w:r>
      <w:r>
        <w:rPr>
          <w:rFonts w:ascii="Times New Roman" w:eastAsia="仿宋_GB2312" w:hAnsi="Times New Roman" w:hint="default"/>
          <w:sz w:val="32"/>
          <w:szCs w:val="32"/>
        </w:rPr>
        <w:t>公共卫生（款）</w:t>
      </w:r>
      <w:bookmarkEnd w:id="5"/>
      <w:r>
        <w:rPr>
          <w:rFonts w:ascii="Times New Roman" w:eastAsia="仿宋_GB2312" w:hAnsi="Times New Roman" w:hint="default"/>
          <w:sz w:val="32"/>
          <w:szCs w:val="32"/>
        </w:rPr>
        <w:t>其他公共卫生支出（项）年初预算</w:t>
      </w:r>
      <w:r>
        <w:rPr>
          <w:rFonts w:ascii="Times New Roman" w:eastAsia="仿宋_GB2312" w:hAnsi="Times New Roman" w:hint="default"/>
          <w:sz w:val="32"/>
          <w:szCs w:val="32"/>
        </w:rPr>
        <w:t>0</w:t>
      </w:r>
      <w:r>
        <w:rPr>
          <w:rFonts w:ascii="Times New Roman" w:eastAsia="仿宋_GB2312" w:hAnsi="Times New Roman" w:hint="default"/>
          <w:sz w:val="32"/>
          <w:szCs w:val="32"/>
        </w:rPr>
        <w:t>万元，支出决算</w:t>
      </w:r>
      <w:r>
        <w:rPr>
          <w:rFonts w:ascii="Times New Roman" w:eastAsia="仿宋_GB2312" w:hAnsi="Times New Roman" w:hint="default"/>
          <w:sz w:val="32"/>
          <w:szCs w:val="32"/>
        </w:rPr>
        <w:t>173.44</w:t>
      </w:r>
      <w:r>
        <w:rPr>
          <w:rFonts w:ascii="Times New Roman" w:eastAsia="仿宋_GB2312" w:hAnsi="Times New Roman" w:hint="default"/>
          <w:sz w:val="32"/>
          <w:szCs w:val="32"/>
        </w:rPr>
        <w:t>万元</w:t>
      </w:r>
      <w:r>
        <w:rPr>
          <w:rFonts w:ascii="Times New Roman" w:eastAsia="仿宋_GB2312" w:hAnsi="Times New Roman"/>
          <w:sz w:val="32"/>
          <w:szCs w:val="32"/>
        </w:rPr>
        <w:t>，完成年初预算的</w:t>
      </w:r>
      <w:r>
        <w:rPr>
          <w:rFonts w:ascii="Times New Roman" w:eastAsia="仿宋_GB2312" w:hAnsi="Times New Roman"/>
          <w:sz w:val="32"/>
          <w:szCs w:val="32"/>
        </w:rPr>
        <w:t>100%</w:t>
      </w:r>
      <w:r>
        <w:rPr>
          <w:rFonts w:ascii="Times New Roman" w:eastAsia="仿宋_GB2312" w:hAnsi="Times New Roman"/>
          <w:sz w:val="32"/>
          <w:szCs w:val="32"/>
        </w:rPr>
        <w:t>。</w:t>
      </w:r>
      <w:r>
        <w:rPr>
          <w:rFonts w:ascii="Times New Roman" w:eastAsia="仿宋_GB2312" w:hAnsi="Times New Roman" w:hint="default"/>
          <w:sz w:val="32"/>
          <w:szCs w:val="32"/>
        </w:rPr>
        <w:t>决算数与年初预算数的差异原因：追加中央财政医疗服务与保障能力提升（医疗卫生机构能力建设、卫生健康人才培养）补助资金（第二批）</w:t>
      </w:r>
      <w:r>
        <w:rPr>
          <w:rFonts w:ascii="Times New Roman" w:eastAsia="仿宋_GB2312" w:hAnsi="Times New Roman" w:hint="default"/>
          <w:sz w:val="32"/>
          <w:szCs w:val="32"/>
        </w:rPr>
        <w:t>98.29</w:t>
      </w:r>
      <w:r>
        <w:rPr>
          <w:rFonts w:ascii="Times New Roman" w:eastAsia="仿宋_GB2312" w:hAnsi="Times New Roman" w:hint="default"/>
          <w:sz w:val="32"/>
          <w:szCs w:val="32"/>
        </w:rPr>
        <w:t>万元、新冠患者救治费用</w:t>
      </w:r>
      <w:r>
        <w:rPr>
          <w:rFonts w:ascii="Times New Roman" w:eastAsia="仿宋_GB2312" w:hAnsi="Times New Roman" w:hint="default"/>
          <w:sz w:val="32"/>
          <w:szCs w:val="32"/>
        </w:rPr>
        <w:t>71.4</w:t>
      </w:r>
      <w:r>
        <w:rPr>
          <w:rFonts w:ascii="Times New Roman" w:eastAsia="仿宋_GB2312" w:hAnsi="Times New Roman" w:hint="default"/>
          <w:sz w:val="32"/>
          <w:szCs w:val="32"/>
        </w:rPr>
        <w:t>万元、中央财政医疗服务与保障能力提升（医疗卫生机构能力建设、卫生健康人才培养）补助资金</w:t>
      </w:r>
      <w:r>
        <w:rPr>
          <w:rFonts w:ascii="Times New Roman" w:eastAsia="仿宋_GB2312" w:hAnsi="Times New Roman" w:hint="default"/>
          <w:sz w:val="32"/>
          <w:szCs w:val="32"/>
        </w:rPr>
        <w:t>3.75</w:t>
      </w:r>
      <w:r>
        <w:rPr>
          <w:rFonts w:ascii="Times New Roman" w:eastAsia="仿宋_GB2312" w:hAnsi="Times New Roman" w:hint="default"/>
          <w:sz w:val="32"/>
          <w:szCs w:val="32"/>
        </w:rPr>
        <w:t>万元。</w:t>
      </w:r>
    </w:p>
    <w:p w14:paraId="68368943" w14:textId="77777777" w:rsidR="003668A6" w:rsidRDefault="00000000">
      <w:pPr>
        <w:widowControl/>
        <w:spacing w:line="560" w:lineRule="atLeast"/>
        <w:ind w:firstLineChars="200" w:firstLine="640"/>
        <w:rPr>
          <w:rFonts w:eastAsia="仿宋_GB2312"/>
          <w:kern w:val="0"/>
          <w:sz w:val="32"/>
          <w:szCs w:val="32"/>
          <w:highlight w:val="yellow"/>
        </w:rPr>
      </w:pPr>
      <w:r>
        <w:rPr>
          <w:rFonts w:eastAsia="仿宋_GB2312" w:hint="eastAsia"/>
          <w:color w:val="000000"/>
          <w:kern w:val="0"/>
          <w:sz w:val="32"/>
          <w:szCs w:val="32"/>
        </w:rPr>
        <w:t>7</w:t>
      </w:r>
      <w:r>
        <w:rPr>
          <w:rFonts w:eastAsia="仿宋_GB2312" w:hint="eastAsia"/>
          <w:color w:val="000000"/>
          <w:kern w:val="0"/>
          <w:sz w:val="32"/>
          <w:szCs w:val="32"/>
        </w:rPr>
        <w:t>、</w:t>
      </w:r>
      <w:r>
        <w:rPr>
          <w:rFonts w:eastAsia="仿宋_GB2312"/>
          <w:color w:val="000000"/>
          <w:kern w:val="0"/>
          <w:sz w:val="32"/>
          <w:szCs w:val="32"/>
        </w:rPr>
        <w:t>行政事业单位医疗（款）事业单位医疗（项）。年初预算</w:t>
      </w:r>
      <w:r>
        <w:rPr>
          <w:rFonts w:eastAsia="仿宋_GB2312"/>
          <w:color w:val="000000"/>
          <w:kern w:val="0"/>
          <w:sz w:val="32"/>
          <w:szCs w:val="32"/>
        </w:rPr>
        <w:t>57.62</w:t>
      </w:r>
      <w:r>
        <w:rPr>
          <w:rFonts w:eastAsia="仿宋_GB2312"/>
          <w:color w:val="000000"/>
          <w:kern w:val="0"/>
          <w:sz w:val="32"/>
          <w:szCs w:val="32"/>
        </w:rPr>
        <w:t>万元，支出决算</w:t>
      </w:r>
      <w:r>
        <w:rPr>
          <w:rFonts w:eastAsia="仿宋_GB2312"/>
          <w:color w:val="000000"/>
          <w:kern w:val="0"/>
          <w:sz w:val="32"/>
          <w:szCs w:val="32"/>
        </w:rPr>
        <w:t>39.31</w:t>
      </w:r>
      <w:r>
        <w:rPr>
          <w:rFonts w:eastAsia="仿宋_GB2312"/>
          <w:color w:val="000000"/>
          <w:kern w:val="0"/>
          <w:sz w:val="32"/>
          <w:szCs w:val="32"/>
        </w:rPr>
        <w:t>万元，完成年初预算的</w:t>
      </w:r>
      <w:r>
        <w:rPr>
          <w:rFonts w:eastAsia="仿宋_GB2312"/>
          <w:color w:val="000000"/>
          <w:kern w:val="0"/>
          <w:sz w:val="32"/>
          <w:szCs w:val="32"/>
        </w:rPr>
        <w:t>68.22%</w:t>
      </w:r>
      <w:r>
        <w:rPr>
          <w:rFonts w:eastAsia="仿宋_GB2312"/>
          <w:color w:val="000000"/>
          <w:kern w:val="0"/>
          <w:sz w:val="32"/>
          <w:szCs w:val="32"/>
        </w:rPr>
        <w:t>。决算数与年初</w:t>
      </w:r>
      <w:r>
        <w:rPr>
          <w:rFonts w:eastAsia="仿宋_GB2312"/>
          <w:color w:val="000000"/>
          <w:kern w:val="0"/>
          <w:sz w:val="32"/>
          <w:szCs w:val="32"/>
        </w:rPr>
        <w:lastRenderedPageBreak/>
        <w:t>预算数的差异原因：</w:t>
      </w:r>
      <w:r>
        <w:rPr>
          <w:rFonts w:eastAsia="仿宋_GB2312"/>
          <w:sz w:val="32"/>
          <w:szCs w:val="32"/>
        </w:rPr>
        <w:t>本年度退休</w:t>
      </w:r>
      <w:r>
        <w:rPr>
          <w:rFonts w:eastAsia="仿宋_GB2312" w:hint="eastAsia"/>
          <w:sz w:val="32"/>
          <w:szCs w:val="32"/>
        </w:rPr>
        <w:t>8</w:t>
      </w:r>
      <w:r>
        <w:rPr>
          <w:rFonts w:eastAsia="仿宋_GB2312"/>
          <w:sz w:val="32"/>
          <w:szCs w:val="32"/>
        </w:rPr>
        <w:t>人</w:t>
      </w:r>
      <w:r>
        <w:rPr>
          <w:rFonts w:eastAsia="仿宋_GB2312" w:hint="eastAsia"/>
          <w:sz w:val="32"/>
          <w:szCs w:val="32"/>
        </w:rPr>
        <w:t>，预算有公务员医疗补助，未拨付公务员医疗补助。</w:t>
      </w:r>
    </w:p>
    <w:p w14:paraId="0F3CACBE" w14:textId="77777777" w:rsidR="003668A6" w:rsidRDefault="00000000">
      <w:pPr>
        <w:widowControl/>
        <w:spacing w:line="560" w:lineRule="atLeast"/>
        <w:rPr>
          <w:rFonts w:ascii="楷体" w:eastAsia="楷体" w:hAnsi="楷体" w:cs="楷体" w:hint="eastAsia"/>
          <w:kern w:val="0"/>
          <w:sz w:val="32"/>
          <w:szCs w:val="32"/>
        </w:rPr>
      </w:pPr>
      <w:r>
        <w:rPr>
          <w:rFonts w:ascii="楷体" w:eastAsia="楷体" w:hAnsi="楷体" w:cs="楷体" w:hint="eastAsia"/>
          <w:b/>
          <w:bCs/>
          <w:color w:val="000000"/>
          <w:kern w:val="0"/>
          <w:sz w:val="32"/>
          <w:szCs w:val="32"/>
        </w:rPr>
        <w:t>    （五）住房保障支出（类）</w:t>
      </w:r>
    </w:p>
    <w:p w14:paraId="25BBA547"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住房保障支出（类）决算数为</w:t>
      </w:r>
      <w:r>
        <w:rPr>
          <w:rFonts w:eastAsia="仿宋_GB2312"/>
          <w:color w:val="000000"/>
          <w:kern w:val="0"/>
          <w:sz w:val="32"/>
          <w:szCs w:val="32"/>
        </w:rPr>
        <w:t> 110.63</w:t>
      </w:r>
      <w:r>
        <w:rPr>
          <w:rFonts w:eastAsia="仿宋_GB2312"/>
          <w:color w:val="000000"/>
          <w:kern w:val="0"/>
          <w:sz w:val="32"/>
          <w:szCs w:val="32"/>
        </w:rPr>
        <w:t>万元，与年初预算相比增加</w:t>
      </w:r>
      <w:r>
        <w:rPr>
          <w:rFonts w:eastAsia="仿宋_GB2312"/>
          <w:color w:val="000000"/>
          <w:kern w:val="0"/>
          <w:sz w:val="32"/>
          <w:szCs w:val="32"/>
        </w:rPr>
        <w:t>9.22</w:t>
      </w:r>
      <w:r>
        <w:rPr>
          <w:rFonts w:eastAsia="仿宋_GB2312"/>
          <w:color w:val="000000"/>
          <w:kern w:val="0"/>
          <w:sz w:val="32"/>
          <w:szCs w:val="32"/>
        </w:rPr>
        <w:t>万元。其中：</w:t>
      </w:r>
    </w:p>
    <w:p w14:paraId="2AC06DBC" w14:textId="77777777" w:rsidR="003668A6" w:rsidRDefault="00000000">
      <w:pPr>
        <w:widowControl/>
        <w:spacing w:line="560" w:lineRule="atLeast"/>
        <w:ind w:firstLineChars="200" w:firstLine="640"/>
        <w:rPr>
          <w:rFonts w:eastAsia="仿宋_GB2312"/>
          <w:kern w:val="0"/>
          <w:sz w:val="32"/>
          <w:szCs w:val="32"/>
          <w:highlight w:val="yellow"/>
        </w:rPr>
      </w:pPr>
      <w:r>
        <w:rPr>
          <w:rFonts w:eastAsia="仿宋_GB2312"/>
          <w:color w:val="000000"/>
          <w:kern w:val="0"/>
          <w:sz w:val="32"/>
          <w:szCs w:val="32"/>
        </w:rPr>
        <w:t>住房改革支出（款）住房公积金（项）。年初预算</w:t>
      </w:r>
      <w:r>
        <w:rPr>
          <w:rFonts w:eastAsia="仿宋_GB2312"/>
          <w:color w:val="000000"/>
          <w:kern w:val="0"/>
          <w:sz w:val="32"/>
          <w:szCs w:val="32"/>
        </w:rPr>
        <w:t>101.41</w:t>
      </w:r>
      <w:r>
        <w:rPr>
          <w:rFonts w:eastAsia="仿宋_GB2312"/>
          <w:color w:val="000000"/>
          <w:kern w:val="0"/>
          <w:sz w:val="32"/>
          <w:szCs w:val="32"/>
        </w:rPr>
        <w:t>万元，支出决算</w:t>
      </w:r>
      <w:r>
        <w:rPr>
          <w:rFonts w:eastAsia="仿宋_GB2312" w:hint="eastAsia"/>
          <w:color w:val="000000"/>
          <w:kern w:val="0"/>
          <w:sz w:val="32"/>
          <w:szCs w:val="32"/>
        </w:rPr>
        <w:t>101.41</w:t>
      </w:r>
      <w:r>
        <w:rPr>
          <w:rFonts w:eastAsia="仿宋_GB2312"/>
          <w:color w:val="000000"/>
          <w:kern w:val="0"/>
          <w:sz w:val="32"/>
          <w:szCs w:val="32"/>
        </w:rPr>
        <w:t>万元，完成年初预算的</w:t>
      </w:r>
      <w:r>
        <w:rPr>
          <w:rFonts w:eastAsia="仿宋_GB2312"/>
          <w:color w:val="000000"/>
          <w:kern w:val="0"/>
          <w:sz w:val="32"/>
          <w:szCs w:val="32"/>
        </w:rPr>
        <w:t>10</w:t>
      </w:r>
      <w:r>
        <w:rPr>
          <w:rFonts w:eastAsia="仿宋_GB2312" w:hint="eastAsia"/>
          <w:color w:val="000000"/>
          <w:kern w:val="0"/>
          <w:sz w:val="32"/>
          <w:szCs w:val="32"/>
        </w:rPr>
        <w:t>0</w:t>
      </w:r>
      <w:r>
        <w:rPr>
          <w:rFonts w:eastAsia="仿宋_GB2312"/>
          <w:color w:val="000000"/>
          <w:kern w:val="0"/>
          <w:sz w:val="32"/>
          <w:szCs w:val="32"/>
        </w:rPr>
        <w:t>%</w:t>
      </w:r>
      <w:r>
        <w:rPr>
          <w:rFonts w:eastAsia="仿宋_GB2312"/>
          <w:color w:val="000000"/>
          <w:kern w:val="0"/>
          <w:sz w:val="32"/>
          <w:szCs w:val="32"/>
        </w:rPr>
        <w:t>。</w:t>
      </w:r>
    </w:p>
    <w:p w14:paraId="333E9014" w14:textId="77777777" w:rsidR="003668A6" w:rsidRDefault="00000000">
      <w:pPr>
        <w:widowControl/>
        <w:spacing w:line="560" w:lineRule="atLeast"/>
        <w:rPr>
          <w:rFonts w:ascii="黑体" w:eastAsia="黑体" w:hAnsi="黑体" w:cs="黑体" w:hint="eastAsia"/>
          <w:kern w:val="0"/>
          <w:sz w:val="32"/>
          <w:szCs w:val="32"/>
        </w:rPr>
      </w:pPr>
      <w:r>
        <w:rPr>
          <w:rFonts w:eastAsia="仿宋_GB2312"/>
          <w:b/>
          <w:bCs/>
          <w:kern w:val="0"/>
          <w:sz w:val="32"/>
          <w:szCs w:val="32"/>
        </w:rPr>
        <w:t xml:space="preserve">  </w:t>
      </w:r>
      <w:r>
        <w:rPr>
          <w:rFonts w:ascii="黑体" w:eastAsia="黑体" w:hAnsi="黑体" w:cs="黑体" w:hint="eastAsia"/>
          <w:b/>
          <w:bCs/>
          <w:kern w:val="0"/>
          <w:sz w:val="32"/>
          <w:szCs w:val="32"/>
        </w:rPr>
        <w:t>   六、一般公共预算财政拨款基本支出决算情况说明</w:t>
      </w:r>
    </w:p>
    <w:p w14:paraId="022A0D63" w14:textId="77777777" w:rsidR="003668A6" w:rsidRDefault="00000000">
      <w:pPr>
        <w:widowControl/>
        <w:spacing w:line="560" w:lineRule="atLeast"/>
        <w:rPr>
          <w:rFonts w:eastAsia="仿宋_GB2312"/>
          <w:kern w:val="0"/>
          <w:sz w:val="32"/>
          <w:szCs w:val="32"/>
        </w:rPr>
      </w:pPr>
      <w:r>
        <w:rPr>
          <w:rFonts w:eastAsia="仿宋_GB2312"/>
          <w:color w:val="0E00FE"/>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 xml:space="preserve"> 2024</w:t>
      </w:r>
      <w:r>
        <w:rPr>
          <w:rFonts w:eastAsia="仿宋_GB2312"/>
          <w:color w:val="000000"/>
          <w:kern w:val="0"/>
          <w:sz w:val="32"/>
          <w:szCs w:val="32"/>
        </w:rPr>
        <w:t>年度一般公共预算财政拨款基本支出决算</w:t>
      </w:r>
      <w:r>
        <w:rPr>
          <w:rFonts w:eastAsia="仿宋_GB2312"/>
          <w:color w:val="000000"/>
          <w:kern w:val="0"/>
          <w:sz w:val="32"/>
          <w:szCs w:val="32"/>
        </w:rPr>
        <w:t> 5980.91</w:t>
      </w:r>
      <w:r>
        <w:rPr>
          <w:rFonts w:eastAsia="仿宋_GB2312"/>
          <w:color w:val="000000"/>
          <w:kern w:val="0"/>
          <w:sz w:val="32"/>
          <w:szCs w:val="32"/>
        </w:rPr>
        <w:t>万元，其中：</w:t>
      </w:r>
    </w:p>
    <w:p w14:paraId="22503255" w14:textId="77777777" w:rsidR="003668A6" w:rsidRDefault="00000000">
      <w:pPr>
        <w:widowControl/>
        <w:spacing w:line="560" w:lineRule="atLeast"/>
        <w:rPr>
          <w:rFonts w:eastAsia="仿宋_GB2312"/>
          <w:kern w:val="0"/>
          <w:sz w:val="32"/>
          <w:szCs w:val="32"/>
        </w:rPr>
      </w:pPr>
      <w:r>
        <w:rPr>
          <w:rFonts w:eastAsia="仿宋_GB2312"/>
          <w:b/>
          <w:bCs/>
          <w:color w:val="000000"/>
          <w:kern w:val="0"/>
          <w:sz w:val="32"/>
          <w:szCs w:val="32"/>
        </w:rPr>
        <w:t>   </w:t>
      </w:r>
      <w:r>
        <w:rPr>
          <w:rFonts w:eastAsia="仿宋_GB2312"/>
          <w:color w:val="000000"/>
          <w:kern w:val="0"/>
          <w:sz w:val="32"/>
          <w:szCs w:val="32"/>
        </w:rPr>
        <w:t xml:space="preserve">  </w:t>
      </w:r>
      <w:r>
        <w:rPr>
          <w:rFonts w:eastAsia="仿宋_GB2312"/>
          <w:color w:val="000000"/>
          <w:kern w:val="0"/>
          <w:sz w:val="32"/>
          <w:szCs w:val="32"/>
        </w:rPr>
        <w:t>（一）人员经费</w:t>
      </w:r>
      <w:r>
        <w:rPr>
          <w:rFonts w:eastAsia="仿宋_GB2312"/>
          <w:color w:val="000000"/>
          <w:kern w:val="0"/>
          <w:sz w:val="32"/>
          <w:szCs w:val="32"/>
        </w:rPr>
        <w:t> 5277.66</w:t>
      </w:r>
      <w:r>
        <w:rPr>
          <w:rFonts w:eastAsia="仿宋_GB2312"/>
          <w:color w:val="000000"/>
          <w:kern w:val="0"/>
          <w:sz w:val="32"/>
          <w:szCs w:val="32"/>
        </w:rPr>
        <w:t>万元。主要包括：基本工资</w:t>
      </w:r>
      <w:r>
        <w:rPr>
          <w:rFonts w:eastAsia="仿宋_GB2312"/>
          <w:color w:val="000000"/>
          <w:kern w:val="0"/>
          <w:sz w:val="32"/>
          <w:szCs w:val="32"/>
        </w:rPr>
        <w:t>352.84</w:t>
      </w:r>
      <w:r>
        <w:rPr>
          <w:rFonts w:eastAsia="仿宋_GB2312"/>
          <w:color w:val="000000"/>
          <w:kern w:val="0"/>
          <w:sz w:val="32"/>
          <w:szCs w:val="32"/>
        </w:rPr>
        <w:t>万元、津贴补贴</w:t>
      </w:r>
      <w:r>
        <w:rPr>
          <w:rFonts w:eastAsia="仿宋_GB2312"/>
          <w:color w:val="000000"/>
          <w:kern w:val="0"/>
          <w:sz w:val="32"/>
          <w:szCs w:val="32"/>
        </w:rPr>
        <w:t>306.67</w:t>
      </w:r>
      <w:r>
        <w:rPr>
          <w:rFonts w:eastAsia="仿宋_GB2312"/>
          <w:color w:val="000000"/>
          <w:kern w:val="0"/>
          <w:sz w:val="32"/>
          <w:szCs w:val="32"/>
        </w:rPr>
        <w:t>万元、奖金</w:t>
      </w:r>
      <w:r>
        <w:rPr>
          <w:rFonts w:eastAsia="仿宋_GB2312"/>
          <w:color w:val="000000"/>
          <w:kern w:val="0"/>
          <w:sz w:val="32"/>
          <w:szCs w:val="32"/>
        </w:rPr>
        <w:t>65.73</w:t>
      </w:r>
      <w:r>
        <w:rPr>
          <w:rFonts w:eastAsia="仿宋_GB2312"/>
          <w:color w:val="000000"/>
          <w:kern w:val="0"/>
          <w:sz w:val="32"/>
          <w:szCs w:val="32"/>
        </w:rPr>
        <w:t>万元、绩效工资</w:t>
      </w:r>
      <w:r>
        <w:rPr>
          <w:rFonts w:eastAsia="仿宋_GB2312"/>
          <w:color w:val="000000"/>
          <w:kern w:val="0"/>
          <w:sz w:val="32"/>
          <w:szCs w:val="32"/>
        </w:rPr>
        <w:t>112.44</w:t>
      </w:r>
      <w:r>
        <w:rPr>
          <w:rFonts w:eastAsia="仿宋_GB2312"/>
          <w:color w:val="000000"/>
          <w:kern w:val="0"/>
          <w:sz w:val="32"/>
          <w:szCs w:val="32"/>
        </w:rPr>
        <w:t>万元、机关事业单位基本养老保险缴费</w:t>
      </w:r>
      <w:r>
        <w:rPr>
          <w:rFonts w:eastAsia="仿宋_GB2312"/>
          <w:color w:val="000000"/>
          <w:kern w:val="0"/>
          <w:sz w:val="32"/>
          <w:szCs w:val="32"/>
        </w:rPr>
        <w:t>105.64</w:t>
      </w:r>
      <w:r>
        <w:rPr>
          <w:rFonts w:eastAsia="仿宋_GB2312"/>
          <w:color w:val="000000"/>
          <w:kern w:val="0"/>
          <w:sz w:val="32"/>
          <w:szCs w:val="32"/>
        </w:rPr>
        <w:t>万元、职工基本医疗保险缴费</w:t>
      </w:r>
      <w:r>
        <w:rPr>
          <w:rFonts w:eastAsia="仿宋_GB2312"/>
          <w:color w:val="000000"/>
          <w:kern w:val="0"/>
          <w:sz w:val="32"/>
          <w:szCs w:val="32"/>
        </w:rPr>
        <w:t>39.31</w:t>
      </w:r>
      <w:r>
        <w:rPr>
          <w:rFonts w:eastAsia="仿宋_GB2312"/>
          <w:color w:val="000000"/>
          <w:kern w:val="0"/>
          <w:sz w:val="32"/>
          <w:szCs w:val="32"/>
        </w:rPr>
        <w:t>万元、住房公积金</w:t>
      </w:r>
      <w:r>
        <w:rPr>
          <w:rFonts w:eastAsia="仿宋_GB2312"/>
          <w:color w:val="000000"/>
          <w:kern w:val="0"/>
          <w:sz w:val="32"/>
          <w:szCs w:val="32"/>
        </w:rPr>
        <w:t>101.41</w:t>
      </w:r>
      <w:r>
        <w:rPr>
          <w:rFonts w:eastAsia="仿宋_GB2312"/>
          <w:color w:val="000000"/>
          <w:kern w:val="0"/>
          <w:sz w:val="32"/>
          <w:szCs w:val="32"/>
        </w:rPr>
        <w:t>万元、其他工资福利支出</w:t>
      </w:r>
      <w:r>
        <w:rPr>
          <w:rFonts w:eastAsia="仿宋_GB2312"/>
          <w:color w:val="000000"/>
          <w:kern w:val="0"/>
          <w:sz w:val="32"/>
          <w:szCs w:val="32"/>
        </w:rPr>
        <w:t>4067.26</w:t>
      </w:r>
      <w:r>
        <w:rPr>
          <w:rFonts w:eastAsia="仿宋_GB2312"/>
          <w:color w:val="000000"/>
          <w:kern w:val="0"/>
          <w:sz w:val="32"/>
          <w:szCs w:val="32"/>
        </w:rPr>
        <w:t>万元、退休费</w:t>
      </w:r>
      <w:r>
        <w:rPr>
          <w:rFonts w:eastAsia="仿宋_GB2312"/>
          <w:color w:val="000000"/>
          <w:kern w:val="0"/>
          <w:sz w:val="32"/>
          <w:szCs w:val="32"/>
        </w:rPr>
        <w:t>65.7</w:t>
      </w:r>
      <w:r>
        <w:rPr>
          <w:rFonts w:eastAsia="仿宋_GB2312"/>
          <w:color w:val="000000"/>
          <w:kern w:val="0"/>
          <w:sz w:val="32"/>
          <w:szCs w:val="32"/>
        </w:rPr>
        <w:t>万元、抚恤金</w:t>
      </w:r>
      <w:r>
        <w:rPr>
          <w:rFonts w:eastAsia="仿宋_GB2312"/>
          <w:color w:val="000000"/>
          <w:kern w:val="0"/>
          <w:sz w:val="32"/>
          <w:szCs w:val="32"/>
        </w:rPr>
        <w:t>56.42</w:t>
      </w:r>
      <w:r>
        <w:rPr>
          <w:rFonts w:eastAsia="仿宋_GB2312"/>
          <w:color w:val="000000"/>
          <w:kern w:val="0"/>
          <w:sz w:val="32"/>
          <w:szCs w:val="32"/>
        </w:rPr>
        <w:t>万元、生活补助</w:t>
      </w:r>
      <w:r>
        <w:rPr>
          <w:rFonts w:eastAsia="仿宋_GB2312"/>
          <w:color w:val="000000"/>
          <w:kern w:val="0"/>
          <w:sz w:val="32"/>
          <w:szCs w:val="32"/>
        </w:rPr>
        <w:t>4.24</w:t>
      </w:r>
      <w:r>
        <w:rPr>
          <w:rFonts w:eastAsia="仿宋_GB2312"/>
          <w:color w:val="000000"/>
          <w:kern w:val="0"/>
          <w:sz w:val="32"/>
          <w:szCs w:val="32"/>
        </w:rPr>
        <w:t>万元。</w:t>
      </w:r>
    </w:p>
    <w:p w14:paraId="79A7B687" w14:textId="77777777" w:rsidR="003668A6" w:rsidRDefault="00000000">
      <w:pPr>
        <w:widowControl/>
        <w:spacing w:line="560" w:lineRule="atLeast"/>
        <w:rPr>
          <w:rFonts w:eastAsia="仿宋_GB2312"/>
          <w:kern w:val="0"/>
          <w:sz w:val="32"/>
          <w:szCs w:val="32"/>
        </w:rPr>
      </w:pPr>
      <w:r>
        <w:rPr>
          <w:rFonts w:eastAsia="仿宋_GB2312"/>
          <w:b/>
          <w:bCs/>
          <w:color w:val="000000"/>
          <w:kern w:val="0"/>
          <w:sz w:val="32"/>
          <w:szCs w:val="32"/>
        </w:rPr>
        <w:t xml:space="preserve">    </w:t>
      </w:r>
      <w:r>
        <w:rPr>
          <w:rFonts w:eastAsia="仿宋_GB2312"/>
          <w:color w:val="000000"/>
          <w:kern w:val="0"/>
          <w:sz w:val="32"/>
          <w:szCs w:val="32"/>
        </w:rPr>
        <w:t>（二）公用经费</w:t>
      </w:r>
      <w:r>
        <w:rPr>
          <w:rFonts w:eastAsia="仿宋_GB2312"/>
          <w:color w:val="000000"/>
          <w:kern w:val="0"/>
          <w:sz w:val="32"/>
          <w:szCs w:val="32"/>
        </w:rPr>
        <w:t> 703.25</w:t>
      </w:r>
      <w:r>
        <w:rPr>
          <w:rFonts w:eastAsia="仿宋_GB2312"/>
          <w:color w:val="000000"/>
          <w:kern w:val="0"/>
          <w:sz w:val="32"/>
          <w:szCs w:val="32"/>
        </w:rPr>
        <w:t>万元。主要包括：水费</w:t>
      </w:r>
      <w:r>
        <w:rPr>
          <w:rFonts w:eastAsia="仿宋_GB2312"/>
          <w:color w:val="000000"/>
          <w:kern w:val="0"/>
          <w:sz w:val="32"/>
          <w:szCs w:val="32"/>
        </w:rPr>
        <w:t>15.00</w:t>
      </w:r>
      <w:r>
        <w:rPr>
          <w:rFonts w:eastAsia="仿宋_GB2312"/>
          <w:color w:val="000000"/>
          <w:kern w:val="0"/>
          <w:sz w:val="32"/>
          <w:szCs w:val="32"/>
        </w:rPr>
        <w:t>万元、电费</w:t>
      </w:r>
      <w:r>
        <w:rPr>
          <w:rFonts w:eastAsia="仿宋_GB2312"/>
          <w:color w:val="000000"/>
          <w:kern w:val="0"/>
          <w:sz w:val="32"/>
          <w:szCs w:val="32"/>
        </w:rPr>
        <w:t>100.00</w:t>
      </w:r>
      <w:r>
        <w:rPr>
          <w:rFonts w:eastAsia="仿宋_GB2312"/>
          <w:color w:val="000000"/>
          <w:kern w:val="0"/>
          <w:sz w:val="32"/>
          <w:szCs w:val="32"/>
        </w:rPr>
        <w:t>万元、取暖费</w:t>
      </w:r>
      <w:r>
        <w:rPr>
          <w:rFonts w:eastAsia="仿宋_GB2312"/>
          <w:color w:val="000000"/>
          <w:kern w:val="0"/>
          <w:sz w:val="32"/>
          <w:szCs w:val="32"/>
        </w:rPr>
        <w:t>110.00</w:t>
      </w:r>
      <w:r>
        <w:rPr>
          <w:rFonts w:eastAsia="仿宋_GB2312"/>
          <w:color w:val="000000"/>
          <w:kern w:val="0"/>
          <w:sz w:val="32"/>
          <w:szCs w:val="32"/>
        </w:rPr>
        <w:t>万元、物业管理费</w:t>
      </w:r>
      <w:r>
        <w:rPr>
          <w:rFonts w:eastAsia="仿宋_GB2312"/>
          <w:color w:val="000000"/>
          <w:kern w:val="0"/>
          <w:sz w:val="32"/>
          <w:szCs w:val="32"/>
        </w:rPr>
        <w:t>250.00</w:t>
      </w:r>
      <w:r>
        <w:rPr>
          <w:rFonts w:eastAsia="仿宋_GB2312"/>
          <w:color w:val="000000"/>
          <w:kern w:val="0"/>
          <w:sz w:val="32"/>
          <w:szCs w:val="32"/>
        </w:rPr>
        <w:t>万元、其他交通费用</w:t>
      </w:r>
      <w:r>
        <w:rPr>
          <w:rFonts w:eastAsia="仿宋_GB2312"/>
          <w:color w:val="000000"/>
          <w:kern w:val="0"/>
          <w:sz w:val="32"/>
          <w:szCs w:val="32"/>
        </w:rPr>
        <w:t>228.25</w:t>
      </w:r>
      <w:r>
        <w:rPr>
          <w:rFonts w:eastAsia="仿宋_GB2312"/>
          <w:color w:val="000000"/>
          <w:kern w:val="0"/>
          <w:sz w:val="32"/>
          <w:szCs w:val="32"/>
        </w:rPr>
        <w:t>万元。</w:t>
      </w:r>
    </w:p>
    <w:p w14:paraId="32124D1C" w14:textId="77777777" w:rsidR="003668A6" w:rsidRDefault="00000000">
      <w:pPr>
        <w:widowControl/>
        <w:spacing w:line="560" w:lineRule="atLeast"/>
        <w:rPr>
          <w:rFonts w:ascii="黑体" w:eastAsia="黑体" w:hAnsi="黑体" w:cs="黑体" w:hint="eastAsia"/>
          <w:kern w:val="0"/>
          <w:sz w:val="32"/>
          <w:szCs w:val="32"/>
        </w:rPr>
      </w:pPr>
      <w:r>
        <w:rPr>
          <w:rFonts w:eastAsia="仿宋_GB2312"/>
          <w:color w:val="0E00FE"/>
          <w:kern w:val="0"/>
          <w:sz w:val="32"/>
          <w:szCs w:val="32"/>
        </w:rPr>
        <w:t>   </w:t>
      </w:r>
      <w:r>
        <w:rPr>
          <w:rFonts w:eastAsia="仿宋_GB2312"/>
          <w:b/>
          <w:bCs/>
          <w:kern w:val="0"/>
          <w:sz w:val="32"/>
          <w:szCs w:val="32"/>
        </w:rPr>
        <w:t xml:space="preserve">  </w:t>
      </w:r>
      <w:r>
        <w:rPr>
          <w:rFonts w:ascii="黑体" w:eastAsia="黑体" w:hAnsi="黑体" w:cs="黑体" w:hint="eastAsia"/>
          <w:b/>
          <w:bCs/>
          <w:kern w:val="0"/>
          <w:sz w:val="32"/>
          <w:szCs w:val="32"/>
        </w:rPr>
        <w:t>  七、一般公共预算财政拨款项目支出决算情况说明</w:t>
      </w:r>
    </w:p>
    <w:p w14:paraId="0324EC97" w14:textId="77777777" w:rsidR="003668A6" w:rsidRDefault="00000000">
      <w:pPr>
        <w:widowControl/>
        <w:spacing w:line="560" w:lineRule="atLeast"/>
        <w:rPr>
          <w:rFonts w:eastAsia="仿宋_GB2312"/>
          <w:kern w:val="0"/>
          <w:sz w:val="32"/>
          <w:szCs w:val="32"/>
        </w:rPr>
      </w:pPr>
      <w:r>
        <w:rPr>
          <w:rFonts w:eastAsia="仿宋_GB2312"/>
          <w:color w:val="0E00FE"/>
          <w:kern w:val="0"/>
          <w:sz w:val="32"/>
          <w:szCs w:val="32"/>
        </w:rPr>
        <w:t>   </w:t>
      </w:r>
      <w:r>
        <w:rPr>
          <w:rFonts w:eastAsia="仿宋_GB2312"/>
          <w:kern w:val="0"/>
          <w:sz w:val="32"/>
          <w:szCs w:val="32"/>
        </w:rPr>
        <w:t>  </w:t>
      </w:r>
      <w:r>
        <w:rPr>
          <w:rFonts w:eastAsia="仿宋_GB2312"/>
          <w:color w:val="000000"/>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年度一般公共预算财政拨款项目支出决算</w:t>
      </w:r>
      <w:r>
        <w:rPr>
          <w:rFonts w:eastAsia="仿宋_GB2312"/>
          <w:color w:val="000000"/>
          <w:kern w:val="0"/>
          <w:sz w:val="32"/>
          <w:szCs w:val="32"/>
        </w:rPr>
        <w:t>3175.00</w:t>
      </w:r>
      <w:r>
        <w:rPr>
          <w:rFonts w:eastAsia="仿宋_GB2312"/>
          <w:color w:val="000000"/>
          <w:kern w:val="0"/>
          <w:sz w:val="32"/>
          <w:szCs w:val="32"/>
        </w:rPr>
        <w:t>万元，其中：</w:t>
      </w:r>
    </w:p>
    <w:p w14:paraId="3A94FFEC" w14:textId="77777777" w:rsidR="003668A6" w:rsidRDefault="00000000">
      <w:pPr>
        <w:widowControl/>
        <w:spacing w:line="560" w:lineRule="atLeast"/>
        <w:rPr>
          <w:rFonts w:eastAsia="仿宋_GB2312"/>
          <w:kern w:val="0"/>
          <w:sz w:val="32"/>
          <w:szCs w:val="32"/>
        </w:rPr>
      </w:pPr>
      <w:r>
        <w:rPr>
          <w:rFonts w:eastAsia="仿宋_GB2312"/>
          <w:b/>
          <w:bCs/>
          <w:color w:val="000000"/>
          <w:kern w:val="0"/>
          <w:sz w:val="32"/>
          <w:szCs w:val="32"/>
        </w:rPr>
        <w:lastRenderedPageBreak/>
        <w:t>   </w:t>
      </w:r>
      <w:r>
        <w:rPr>
          <w:rFonts w:eastAsia="仿宋_GB2312"/>
          <w:color w:val="000000"/>
          <w:kern w:val="0"/>
          <w:sz w:val="32"/>
          <w:szCs w:val="32"/>
        </w:rPr>
        <w:t xml:space="preserve"> </w:t>
      </w:r>
      <w:r>
        <w:rPr>
          <w:rFonts w:eastAsia="仿宋_GB2312"/>
          <w:color w:val="000000"/>
          <w:kern w:val="0"/>
          <w:sz w:val="32"/>
          <w:szCs w:val="32"/>
        </w:rPr>
        <w:t>（一）工资福利支出</w:t>
      </w:r>
      <w:r>
        <w:rPr>
          <w:rFonts w:eastAsia="仿宋_GB2312"/>
          <w:color w:val="000000"/>
          <w:kern w:val="0"/>
          <w:sz w:val="32"/>
          <w:szCs w:val="32"/>
        </w:rPr>
        <w:t>135.97</w:t>
      </w:r>
      <w:r>
        <w:rPr>
          <w:rFonts w:eastAsia="仿宋_GB2312"/>
          <w:color w:val="000000"/>
          <w:kern w:val="0"/>
          <w:sz w:val="32"/>
          <w:szCs w:val="32"/>
        </w:rPr>
        <w:t>万元。主要包括：基本工资</w:t>
      </w:r>
      <w:r>
        <w:rPr>
          <w:rFonts w:eastAsia="仿宋_GB2312"/>
          <w:color w:val="000000"/>
          <w:kern w:val="0"/>
          <w:sz w:val="32"/>
          <w:szCs w:val="32"/>
        </w:rPr>
        <w:t>26.00</w:t>
      </w:r>
      <w:r>
        <w:rPr>
          <w:rFonts w:eastAsia="仿宋_GB2312"/>
          <w:color w:val="000000"/>
          <w:kern w:val="0"/>
          <w:sz w:val="32"/>
          <w:szCs w:val="32"/>
        </w:rPr>
        <w:t>万元、津贴补贴</w:t>
      </w:r>
      <w:r>
        <w:rPr>
          <w:rFonts w:eastAsia="仿宋_GB2312"/>
          <w:color w:val="000000"/>
          <w:kern w:val="0"/>
          <w:sz w:val="32"/>
          <w:szCs w:val="32"/>
        </w:rPr>
        <w:t>15.00</w:t>
      </w:r>
      <w:r>
        <w:rPr>
          <w:rFonts w:eastAsia="仿宋_GB2312"/>
          <w:color w:val="000000"/>
          <w:kern w:val="0"/>
          <w:sz w:val="32"/>
          <w:szCs w:val="32"/>
        </w:rPr>
        <w:t>万元、绩效工资</w:t>
      </w:r>
      <w:r>
        <w:rPr>
          <w:rFonts w:eastAsia="仿宋_GB2312"/>
          <w:color w:val="000000"/>
          <w:kern w:val="0"/>
          <w:sz w:val="32"/>
          <w:szCs w:val="32"/>
        </w:rPr>
        <w:t>1.40</w:t>
      </w:r>
      <w:r>
        <w:rPr>
          <w:rFonts w:eastAsia="仿宋_GB2312"/>
          <w:color w:val="000000"/>
          <w:kern w:val="0"/>
          <w:sz w:val="32"/>
          <w:szCs w:val="32"/>
        </w:rPr>
        <w:t>万元、其他工资福利支出</w:t>
      </w:r>
      <w:r>
        <w:rPr>
          <w:rFonts w:eastAsia="仿宋_GB2312"/>
          <w:color w:val="000000"/>
          <w:kern w:val="0"/>
          <w:sz w:val="32"/>
          <w:szCs w:val="32"/>
        </w:rPr>
        <w:t>93.57</w:t>
      </w:r>
      <w:r>
        <w:rPr>
          <w:rFonts w:eastAsia="仿宋_GB2312"/>
          <w:color w:val="000000"/>
          <w:kern w:val="0"/>
          <w:sz w:val="32"/>
          <w:szCs w:val="32"/>
        </w:rPr>
        <w:t>万元。</w:t>
      </w:r>
      <w:r>
        <w:rPr>
          <w:rFonts w:eastAsia="仿宋_GB2312"/>
          <w:kern w:val="0"/>
          <w:sz w:val="32"/>
          <w:szCs w:val="32"/>
        </w:rPr>
        <w:t>项目支出人员经费情况为：应用技术研究与开发项目经费</w:t>
      </w:r>
      <w:r>
        <w:rPr>
          <w:rFonts w:eastAsia="仿宋_GB2312"/>
          <w:kern w:val="0"/>
          <w:sz w:val="32"/>
          <w:szCs w:val="32"/>
        </w:rPr>
        <w:t>1.40</w:t>
      </w:r>
      <w:r>
        <w:rPr>
          <w:rFonts w:eastAsia="仿宋_GB2312"/>
          <w:kern w:val="0"/>
          <w:sz w:val="32"/>
          <w:szCs w:val="32"/>
        </w:rPr>
        <w:t>万元，市公立医院院长年薪</w:t>
      </w:r>
      <w:r>
        <w:rPr>
          <w:rFonts w:eastAsia="仿宋_GB2312"/>
          <w:kern w:val="0"/>
          <w:sz w:val="32"/>
          <w:szCs w:val="32"/>
        </w:rPr>
        <w:t>9.57</w:t>
      </w:r>
      <w:r>
        <w:rPr>
          <w:rFonts w:eastAsia="仿宋_GB2312"/>
          <w:kern w:val="0"/>
          <w:sz w:val="32"/>
          <w:szCs w:val="32"/>
        </w:rPr>
        <w:t>万元，美沙酮门诊运行经费</w:t>
      </w:r>
      <w:r>
        <w:rPr>
          <w:rFonts w:eastAsia="仿宋_GB2312"/>
          <w:kern w:val="0"/>
          <w:sz w:val="32"/>
          <w:szCs w:val="32"/>
        </w:rPr>
        <w:t>125</w:t>
      </w:r>
      <w:r>
        <w:rPr>
          <w:rFonts w:eastAsia="仿宋_GB2312" w:hint="eastAsia"/>
          <w:kern w:val="0"/>
          <w:sz w:val="32"/>
          <w:szCs w:val="32"/>
        </w:rPr>
        <w:t>.00</w:t>
      </w:r>
      <w:r>
        <w:rPr>
          <w:rFonts w:eastAsia="仿宋_GB2312"/>
          <w:kern w:val="0"/>
          <w:sz w:val="32"/>
          <w:szCs w:val="32"/>
        </w:rPr>
        <w:t>万元。</w:t>
      </w:r>
    </w:p>
    <w:p w14:paraId="012ADAE1" w14:textId="77777777" w:rsidR="003668A6" w:rsidRDefault="00000000">
      <w:pPr>
        <w:widowControl/>
        <w:spacing w:line="560" w:lineRule="atLeast"/>
        <w:ind w:left="160"/>
        <w:rPr>
          <w:rFonts w:eastAsia="仿宋_GB2312"/>
          <w:color w:val="000000"/>
          <w:kern w:val="0"/>
          <w:sz w:val="32"/>
          <w:szCs w:val="32"/>
        </w:rPr>
      </w:pPr>
      <w:r>
        <w:rPr>
          <w:rFonts w:eastAsia="仿宋_GB2312"/>
          <w:b/>
          <w:bCs/>
          <w:color w:val="000000"/>
          <w:kern w:val="0"/>
          <w:sz w:val="32"/>
          <w:szCs w:val="32"/>
        </w:rPr>
        <w:t xml:space="preserve">   </w:t>
      </w:r>
      <w:r>
        <w:rPr>
          <w:rFonts w:eastAsia="仿宋_GB2312"/>
          <w:color w:val="000000"/>
          <w:kern w:val="0"/>
          <w:sz w:val="32"/>
          <w:szCs w:val="32"/>
        </w:rPr>
        <w:t>(</w:t>
      </w:r>
      <w:r>
        <w:rPr>
          <w:rFonts w:eastAsia="仿宋_GB2312"/>
          <w:color w:val="000000"/>
          <w:kern w:val="0"/>
          <w:sz w:val="32"/>
          <w:szCs w:val="32"/>
        </w:rPr>
        <w:t>二</w:t>
      </w:r>
      <w:r>
        <w:rPr>
          <w:rFonts w:eastAsia="仿宋_GB2312"/>
          <w:color w:val="000000"/>
          <w:kern w:val="0"/>
          <w:sz w:val="32"/>
          <w:szCs w:val="32"/>
        </w:rPr>
        <w:t>)</w:t>
      </w:r>
      <w:r>
        <w:rPr>
          <w:rFonts w:eastAsia="仿宋_GB2312"/>
          <w:color w:val="000000"/>
          <w:kern w:val="0"/>
          <w:sz w:val="32"/>
          <w:szCs w:val="32"/>
        </w:rPr>
        <w:t>商品和服务支出</w:t>
      </w:r>
      <w:r>
        <w:rPr>
          <w:rFonts w:eastAsia="仿宋_GB2312"/>
          <w:color w:val="000000"/>
          <w:kern w:val="0"/>
          <w:sz w:val="32"/>
          <w:szCs w:val="32"/>
        </w:rPr>
        <w:t>679.08</w:t>
      </w:r>
      <w:r>
        <w:rPr>
          <w:rFonts w:eastAsia="仿宋_GB2312"/>
          <w:color w:val="000000"/>
          <w:kern w:val="0"/>
          <w:sz w:val="32"/>
          <w:szCs w:val="32"/>
        </w:rPr>
        <w:t>万元。主要包括：办公费</w:t>
      </w:r>
      <w:r>
        <w:rPr>
          <w:rFonts w:eastAsia="仿宋_GB2312"/>
          <w:color w:val="000000"/>
          <w:kern w:val="0"/>
          <w:sz w:val="32"/>
          <w:szCs w:val="32"/>
        </w:rPr>
        <w:t>0.77</w:t>
      </w:r>
      <w:r>
        <w:rPr>
          <w:rFonts w:eastAsia="仿宋_GB2312"/>
          <w:color w:val="000000"/>
          <w:kern w:val="0"/>
          <w:sz w:val="32"/>
          <w:szCs w:val="32"/>
        </w:rPr>
        <w:t>万元、水费</w:t>
      </w:r>
      <w:r>
        <w:rPr>
          <w:rFonts w:eastAsia="仿宋_GB2312"/>
          <w:color w:val="000000"/>
          <w:kern w:val="0"/>
          <w:sz w:val="32"/>
          <w:szCs w:val="32"/>
        </w:rPr>
        <w:t>0.1</w:t>
      </w:r>
      <w:r>
        <w:rPr>
          <w:rFonts w:eastAsia="仿宋_GB2312"/>
          <w:color w:val="000000"/>
          <w:kern w:val="0"/>
          <w:sz w:val="32"/>
          <w:szCs w:val="32"/>
        </w:rPr>
        <w:t>万元、电费</w:t>
      </w:r>
      <w:r>
        <w:rPr>
          <w:rFonts w:eastAsia="仿宋_GB2312"/>
          <w:color w:val="000000"/>
          <w:kern w:val="0"/>
          <w:sz w:val="32"/>
          <w:szCs w:val="32"/>
        </w:rPr>
        <w:t>0.3</w:t>
      </w:r>
      <w:r>
        <w:rPr>
          <w:rFonts w:eastAsia="仿宋_GB2312"/>
          <w:color w:val="000000"/>
          <w:kern w:val="0"/>
          <w:sz w:val="32"/>
          <w:szCs w:val="32"/>
        </w:rPr>
        <w:t>万元、取暖费</w:t>
      </w:r>
      <w:r>
        <w:rPr>
          <w:rFonts w:eastAsia="仿宋_GB2312"/>
          <w:color w:val="000000"/>
          <w:kern w:val="0"/>
          <w:sz w:val="32"/>
          <w:szCs w:val="32"/>
        </w:rPr>
        <w:t>0.4</w:t>
      </w:r>
      <w:r>
        <w:rPr>
          <w:rFonts w:eastAsia="仿宋_GB2312"/>
          <w:color w:val="000000"/>
          <w:kern w:val="0"/>
          <w:sz w:val="32"/>
          <w:szCs w:val="32"/>
        </w:rPr>
        <w:t>万元、差旅费</w:t>
      </w:r>
      <w:r>
        <w:rPr>
          <w:rFonts w:eastAsia="仿宋_GB2312"/>
          <w:color w:val="000000"/>
          <w:kern w:val="0"/>
          <w:sz w:val="32"/>
          <w:szCs w:val="32"/>
        </w:rPr>
        <w:t>28.75</w:t>
      </w:r>
      <w:r>
        <w:rPr>
          <w:rFonts w:eastAsia="仿宋_GB2312"/>
          <w:color w:val="000000"/>
          <w:kern w:val="0"/>
          <w:sz w:val="32"/>
          <w:szCs w:val="32"/>
        </w:rPr>
        <w:t>万元、维修（护）费</w:t>
      </w:r>
      <w:r>
        <w:rPr>
          <w:rFonts w:eastAsia="仿宋_GB2312"/>
          <w:color w:val="000000"/>
          <w:kern w:val="0"/>
          <w:sz w:val="32"/>
          <w:szCs w:val="32"/>
        </w:rPr>
        <w:t>15</w:t>
      </w:r>
      <w:r>
        <w:rPr>
          <w:rFonts w:eastAsia="仿宋_GB2312"/>
          <w:color w:val="000000"/>
          <w:kern w:val="0"/>
          <w:sz w:val="32"/>
          <w:szCs w:val="32"/>
        </w:rPr>
        <w:t>万元、会议费</w:t>
      </w:r>
      <w:r>
        <w:rPr>
          <w:rFonts w:eastAsia="仿宋_GB2312"/>
          <w:color w:val="000000"/>
          <w:kern w:val="0"/>
          <w:sz w:val="32"/>
          <w:szCs w:val="32"/>
        </w:rPr>
        <w:t>0.77</w:t>
      </w:r>
      <w:r>
        <w:rPr>
          <w:rFonts w:eastAsia="仿宋_GB2312"/>
          <w:color w:val="000000"/>
          <w:kern w:val="0"/>
          <w:sz w:val="32"/>
          <w:szCs w:val="32"/>
        </w:rPr>
        <w:t>万元、培训费</w:t>
      </w:r>
      <w:r>
        <w:rPr>
          <w:rFonts w:eastAsia="仿宋_GB2312"/>
          <w:color w:val="000000"/>
          <w:kern w:val="0"/>
          <w:sz w:val="32"/>
          <w:szCs w:val="32"/>
        </w:rPr>
        <w:t>0.59</w:t>
      </w:r>
      <w:r>
        <w:rPr>
          <w:rFonts w:eastAsia="仿宋_GB2312"/>
          <w:color w:val="000000"/>
          <w:kern w:val="0"/>
          <w:sz w:val="32"/>
          <w:szCs w:val="32"/>
        </w:rPr>
        <w:t>万元、专用材料费</w:t>
      </w:r>
      <w:r>
        <w:rPr>
          <w:rFonts w:eastAsia="仿宋_GB2312"/>
          <w:color w:val="000000"/>
          <w:kern w:val="0"/>
          <w:sz w:val="32"/>
          <w:szCs w:val="32"/>
        </w:rPr>
        <w:t>240.89</w:t>
      </w:r>
      <w:r>
        <w:rPr>
          <w:rFonts w:eastAsia="仿宋_GB2312"/>
          <w:color w:val="000000"/>
          <w:kern w:val="0"/>
          <w:sz w:val="32"/>
          <w:szCs w:val="32"/>
        </w:rPr>
        <w:t>万元、劳务费</w:t>
      </w:r>
      <w:r>
        <w:rPr>
          <w:rFonts w:eastAsia="仿宋_GB2312"/>
          <w:color w:val="000000"/>
          <w:kern w:val="0"/>
          <w:sz w:val="32"/>
          <w:szCs w:val="32"/>
        </w:rPr>
        <w:t>175.04</w:t>
      </w:r>
      <w:r>
        <w:rPr>
          <w:rFonts w:eastAsia="仿宋_GB2312"/>
          <w:color w:val="000000"/>
          <w:kern w:val="0"/>
          <w:sz w:val="32"/>
          <w:szCs w:val="32"/>
        </w:rPr>
        <w:t>万元、委托业务费</w:t>
      </w:r>
      <w:r>
        <w:rPr>
          <w:rFonts w:eastAsia="仿宋_GB2312"/>
          <w:color w:val="000000"/>
          <w:kern w:val="0"/>
          <w:sz w:val="32"/>
          <w:szCs w:val="32"/>
        </w:rPr>
        <w:t>7.7</w:t>
      </w:r>
      <w:r>
        <w:rPr>
          <w:rFonts w:eastAsia="仿宋_GB2312"/>
          <w:color w:val="000000"/>
          <w:kern w:val="0"/>
          <w:sz w:val="32"/>
          <w:szCs w:val="32"/>
        </w:rPr>
        <w:t>万元、其他商品和服务支出</w:t>
      </w:r>
      <w:r>
        <w:rPr>
          <w:rFonts w:eastAsia="仿宋_GB2312"/>
          <w:color w:val="000000"/>
          <w:kern w:val="0"/>
          <w:sz w:val="32"/>
          <w:szCs w:val="32"/>
        </w:rPr>
        <w:t>200.26</w:t>
      </w:r>
      <w:r>
        <w:rPr>
          <w:rFonts w:eastAsia="仿宋_GB2312"/>
          <w:color w:val="000000"/>
          <w:kern w:val="0"/>
          <w:sz w:val="32"/>
          <w:szCs w:val="32"/>
        </w:rPr>
        <w:t>万元。</w:t>
      </w:r>
    </w:p>
    <w:p w14:paraId="641BA18F" w14:textId="77777777" w:rsidR="003668A6" w:rsidRDefault="00000000">
      <w:pPr>
        <w:widowControl/>
        <w:spacing w:line="560" w:lineRule="atLeast"/>
        <w:ind w:firstLineChars="200" w:firstLine="640"/>
        <w:rPr>
          <w:rFonts w:eastAsia="仿宋_GB2312"/>
          <w:color w:val="000000"/>
          <w:kern w:val="0"/>
          <w:sz w:val="32"/>
          <w:szCs w:val="32"/>
        </w:rPr>
      </w:pPr>
      <w:r>
        <w:rPr>
          <w:rFonts w:eastAsia="仿宋_GB2312"/>
          <w:color w:val="000000"/>
          <w:sz w:val="32"/>
          <w:szCs w:val="32"/>
        </w:rPr>
        <w:t>（三）对个人和家庭的补助</w:t>
      </w:r>
      <w:r>
        <w:rPr>
          <w:rFonts w:eastAsia="仿宋_GB2312" w:hint="eastAsia"/>
          <w:color w:val="000000"/>
          <w:sz w:val="32"/>
          <w:szCs w:val="32"/>
        </w:rPr>
        <w:t>111.26</w:t>
      </w:r>
      <w:r>
        <w:rPr>
          <w:rFonts w:eastAsia="仿宋_GB2312" w:hint="eastAsia"/>
          <w:color w:val="000000"/>
          <w:sz w:val="32"/>
          <w:szCs w:val="32"/>
        </w:rPr>
        <w:t>万元。主要包括：其他对个人和家庭的补助</w:t>
      </w:r>
      <w:r>
        <w:rPr>
          <w:rFonts w:eastAsia="仿宋_GB2312" w:hint="eastAsia"/>
          <w:color w:val="000000"/>
          <w:sz w:val="32"/>
          <w:szCs w:val="32"/>
        </w:rPr>
        <w:t>111.26</w:t>
      </w:r>
      <w:r>
        <w:rPr>
          <w:rFonts w:eastAsia="仿宋_GB2312" w:hint="eastAsia"/>
          <w:color w:val="000000"/>
          <w:sz w:val="32"/>
          <w:szCs w:val="32"/>
        </w:rPr>
        <w:t>万元。项目情况为：过渡期前医务人员临时性工作补助资金</w:t>
      </w:r>
      <w:r>
        <w:rPr>
          <w:rFonts w:eastAsia="仿宋_GB2312" w:hint="eastAsia"/>
          <w:color w:val="000000"/>
          <w:sz w:val="32"/>
          <w:szCs w:val="32"/>
        </w:rPr>
        <w:t>104.25</w:t>
      </w:r>
      <w:r>
        <w:rPr>
          <w:rFonts w:eastAsia="仿宋_GB2312" w:hint="eastAsia"/>
          <w:color w:val="000000"/>
          <w:sz w:val="32"/>
          <w:szCs w:val="32"/>
        </w:rPr>
        <w:t>万元，新冠疫情防控期间相关经费补助资金</w:t>
      </w:r>
      <w:r>
        <w:rPr>
          <w:rFonts w:eastAsia="仿宋_GB2312" w:hint="eastAsia"/>
          <w:color w:val="000000"/>
          <w:sz w:val="32"/>
          <w:szCs w:val="32"/>
        </w:rPr>
        <w:t>5.72</w:t>
      </w:r>
      <w:r>
        <w:rPr>
          <w:rFonts w:eastAsia="仿宋_GB2312" w:hint="eastAsia"/>
          <w:color w:val="000000"/>
          <w:sz w:val="32"/>
          <w:szCs w:val="32"/>
        </w:rPr>
        <w:t>万元，派驻纪检组工作经费</w:t>
      </w:r>
      <w:r>
        <w:rPr>
          <w:rFonts w:eastAsia="仿宋_GB2312" w:hint="eastAsia"/>
          <w:color w:val="000000"/>
          <w:sz w:val="32"/>
          <w:szCs w:val="32"/>
        </w:rPr>
        <w:t>1.29</w:t>
      </w:r>
      <w:r>
        <w:rPr>
          <w:rFonts w:eastAsia="仿宋_GB2312" w:hint="eastAsia"/>
          <w:color w:val="000000"/>
          <w:sz w:val="32"/>
          <w:szCs w:val="32"/>
        </w:rPr>
        <w:t>万元。</w:t>
      </w:r>
    </w:p>
    <w:p w14:paraId="1311D128" w14:textId="77777777" w:rsidR="003668A6" w:rsidRDefault="00000000">
      <w:pPr>
        <w:widowControl/>
        <w:spacing w:line="560" w:lineRule="atLeast"/>
        <w:rPr>
          <w:rFonts w:eastAsia="仿宋_GB2312"/>
          <w:kern w:val="0"/>
          <w:sz w:val="32"/>
          <w:szCs w:val="32"/>
        </w:rPr>
      </w:pPr>
      <w:r>
        <w:rPr>
          <w:rFonts w:eastAsia="仿宋_GB2312"/>
          <w:b/>
          <w:bCs/>
          <w:color w:val="000000"/>
          <w:kern w:val="0"/>
          <w:sz w:val="32"/>
          <w:szCs w:val="32"/>
        </w:rPr>
        <w:t xml:space="preserve">    </w:t>
      </w:r>
      <w:r>
        <w:rPr>
          <w:rFonts w:eastAsia="仿宋_GB2312" w:hint="eastAsia"/>
          <w:b/>
          <w:bCs/>
          <w:color w:val="000000"/>
          <w:kern w:val="0"/>
          <w:sz w:val="32"/>
          <w:szCs w:val="32"/>
        </w:rPr>
        <w:t xml:space="preserve"> </w:t>
      </w:r>
      <w:r>
        <w:rPr>
          <w:rFonts w:eastAsia="仿宋_GB2312"/>
          <w:color w:val="000000"/>
          <w:kern w:val="0"/>
          <w:sz w:val="32"/>
          <w:szCs w:val="32"/>
        </w:rPr>
        <w:t>（</w:t>
      </w:r>
      <w:r>
        <w:rPr>
          <w:rFonts w:eastAsia="仿宋_GB2312" w:hint="eastAsia"/>
          <w:color w:val="000000"/>
          <w:kern w:val="0"/>
          <w:sz w:val="32"/>
          <w:szCs w:val="32"/>
        </w:rPr>
        <w:t>四</w:t>
      </w:r>
      <w:r>
        <w:rPr>
          <w:rFonts w:eastAsia="仿宋_GB2312"/>
          <w:color w:val="000000"/>
          <w:kern w:val="0"/>
          <w:sz w:val="32"/>
          <w:szCs w:val="32"/>
        </w:rPr>
        <w:t>）资本性支出</w:t>
      </w:r>
      <w:r>
        <w:rPr>
          <w:rFonts w:eastAsia="仿宋_GB2312"/>
          <w:color w:val="000000"/>
          <w:kern w:val="0"/>
          <w:sz w:val="32"/>
          <w:szCs w:val="32"/>
        </w:rPr>
        <w:t>2248.68</w:t>
      </w:r>
      <w:r>
        <w:rPr>
          <w:rFonts w:eastAsia="仿宋_GB2312"/>
          <w:color w:val="000000"/>
          <w:kern w:val="0"/>
          <w:sz w:val="32"/>
          <w:szCs w:val="32"/>
        </w:rPr>
        <w:t>万元。主要包括：专用设备购置</w:t>
      </w:r>
      <w:r>
        <w:rPr>
          <w:rFonts w:eastAsia="仿宋_GB2312"/>
          <w:color w:val="000000"/>
          <w:kern w:val="0"/>
          <w:sz w:val="32"/>
          <w:szCs w:val="32"/>
        </w:rPr>
        <w:t>2240.33</w:t>
      </w:r>
      <w:r>
        <w:rPr>
          <w:rFonts w:eastAsia="仿宋_GB2312"/>
          <w:color w:val="000000"/>
          <w:kern w:val="0"/>
          <w:sz w:val="32"/>
          <w:szCs w:val="32"/>
        </w:rPr>
        <w:t>万元、信息网络及软件购置更新</w:t>
      </w:r>
      <w:r>
        <w:rPr>
          <w:rFonts w:eastAsia="仿宋_GB2312"/>
          <w:color w:val="000000"/>
          <w:kern w:val="0"/>
          <w:sz w:val="32"/>
          <w:szCs w:val="32"/>
        </w:rPr>
        <w:t>3.75</w:t>
      </w:r>
      <w:r>
        <w:rPr>
          <w:rFonts w:eastAsia="仿宋_GB2312"/>
          <w:color w:val="000000"/>
          <w:kern w:val="0"/>
          <w:sz w:val="32"/>
          <w:szCs w:val="32"/>
        </w:rPr>
        <w:t>万元、其他资本性支出</w:t>
      </w:r>
      <w:r>
        <w:rPr>
          <w:rFonts w:eastAsia="仿宋_GB2312"/>
          <w:color w:val="000000"/>
          <w:kern w:val="0"/>
          <w:sz w:val="32"/>
          <w:szCs w:val="32"/>
        </w:rPr>
        <w:t>4.6</w:t>
      </w:r>
      <w:r>
        <w:rPr>
          <w:rFonts w:eastAsia="仿宋_GB2312"/>
          <w:color w:val="000000"/>
          <w:kern w:val="0"/>
          <w:sz w:val="32"/>
          <w:szCs w:val="32"/>
        </w:rPr>
        <w:t>万元。</w:t>
      </w:r>
    </w:p>
    <w:p w14:paraId="2D91A12E" w14:textId="77777777" w:rsidR="003668A6" w:rsidRDefault="00000000">
      <w:pPr>
        <w:widowControl/>
        <w:spacing w:line="560" w:lineRule="atLeast"/>
        <w:ind w:firstLineChars="200" w:firstLine="643"/>
        <w:rPr>
          <w:rFonts w:ascii="黑体" w:eastAsia="黑体" w:hAnsi="黑体" w:cs="黑体" w:hint="eastAsia"/>
          <w:b/>
          <w:bCs/>
          <w:kern w:val="0"/>
          <w:sz w:val="32"/>
          <w:szCs w:val="32"/>
        </w:rPr>
      </w:pPr>
      <w:r>
        <w:rPr>
          <w:rFonts w:ascii="黑体" w:eastAsia="黑体" w:hAnsi="黑体" w:cs="黑体" w:hint="eastAsia"/>
          <w:b/>
          <w:bCs/>
          <w:kern w:val="0"/>
          <w:sz w:val="32"/>
          <w:szCs w:val="32"/>
        </w:rPr>
        <w:t>八、财政拨款“三公”经费支出决算情况说明</w:t>
      </w:r>
    </w:p>
    <w:p w14:paraId="46E13DA6" w14:textId="77777777" w:rsidR="003668A6" w:rsidRDefault="00000000">
      <w:pPr>
        <w:widowControl/>
        <w:spacing w:line="560" w:lineRule="atLeast"/>
        <w:rPr>
          <w:rFonts w:ascii="楷体" w:eastAsia="楷体" w:hAnsi="楷体" w:cs="楷体" w:hint="eastAsia"/>
          <w:kern w:val="0"/>
          <w:sz w:val="32"/>
          <w:szCs w:val="32"/>
        </w:rPr>
      </w:pPr>
      <w:r>
        <w:rPr>
          <w:rFonts w:eastAsia="仿宋_GB2312"/>
          <w:b/>
          <w:bCs/>
          <w:kern w:val="0"/>
          <w:sz w:val="32"/>
          <w:szCs w:val="32"/>
        </w:rPr>
        <w:t xml:space="preserve">    </w:t>
      </w:r>
      <w:r>
        <w:rPr>
          <w:rFonts w:ascii="楷体" w:eastAsia="楷体" w:hAnsi="楷体" w:cs="楷体" w:hint="eastAsia"/>
          <w:b/>
          <w:bCs/>
          <w:kern w:val="0"/>
          <w:sz w:val="32"/>
          <w:szCs w:val="32"/>
        </w:rPr>
        <w:t>（一）财政拨款“三公”经费支出总体情况说明。</w:t>
      </w:r>
    </w:p>
    <w:p w14:paraId="4A06DE46" w14:textId="77777777" w:rsidR="003668A6" w:rsidRDefault="00000000">
      <w:pPr>
        <w:widowControl/>
        <w:spacing w:line="560" w:lineRule="atLeast"/>
        <w:rPr>
          <w:rFonts w:eastAsia="仿宋_GB2312"/>
          <w:color w:val="000000"/>
          <w:kern w:val="0"/>
          <w:sz w:val="32"/>
          <w:szCs w:val="32"/>
        </w:rPr>
      </w:pPr>
      <w:r>
        <w:rPr>
          <w:rFonts w:eastAsia="仿宋_GB2312"/>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年度财政拨款</w:t>
      </w:r>
      <w:r>
        <w:rPr>
          <w:rFonts w:eastAsia="仿宋_GB2312"/>
          <w:color w:val="000000"/>
          <w:kern w:val="0"/>
          <w:sz w:val="32"/>
          <w:szCs w:val="32"/>
        </w:rPr>
        <w:t>“</w:t>
      </w:r>
      <w:r>
        <w:rPr>
          <w:rFonts w:eastAsia="仿宋_GB2312"/>
          <w:color w:val="000000"/>
          <w:kern w:val="0"/>
          <w:sz w:val="32"/>
          <w:szCs w:val="32"/>
        </w:rPr>
        <w:t>三公</w:t>
      </w:r>
      <w:r>
        <w:rPr>
          <w:rFonts w:eastAsia="仿宋_GB2312"/>
          <w:color w:val="000000"/>
          <w:kern w:val="0"/>
          <w:sz w:val="32"/>
          <w:szCs w:val="32"/>
        </w:rPr>
        <w:t>”</w:t>
      </w:r>
      <w:r>
        <w:rPr>
          <w:rFonts w:eastAsia="仿宋_GB2312"/>
          <w:color w:val="000000"/>
          <w:kern w:val="0"/>
          <w:sz w:val="32"/>
          <w:szCs w:val="32"/>
        </w:rPr>
        <w:t>经费全年预算</w:t>
      </w:r>
      <w:r>
        <w:rPr>
          <w:rFonts w:eastAsia="仿宋_GB2312"/>
          <w:color w:val="000000"/>
          <w:kern w:val="0"/>
          <w:sz w:val="32"/>
          <w:szCs w:val="32"/>
        </w:rPr>
        <w:t>0</w:t>
      </w:r>
      <w:r>
        <w:rPr>
          <w:rFonts w:eastAsia="仿宋_GB2312"/>
          <w:color w:val="000000"/>
          <w:kern w:val="0"/>
          <w:sz w:val="32"/>
          <w:szCs w:val="32"/>
        </w:rPr>
        <w:t>万元，支出决算</w:t>
      </w:r>
      <w:r>
        <w:rPr>
          <w:rFonts w:eastAsia="仿宋_GB2312"/>
          <w:color w:val="000000"/>
          <w:kern w:val="0"/>
          <w:sz w:val="32"/>
          <w:szCs w:val="32"/>
        </w:rPr>
        <w:t>0</w:t>
      </w:r>
      <w:r>
        <w:rPr>
          <w:rFonts w:eastAsia="仿宋_GB2312"/>
          <w:color w:val="000000"/>
          <w:kern w:val="0"/>
          <w:sz w:val="32"/>
          <w:szCs w:val="32"/>
        </w:rPr>
        <w:t>万元，完成预算的</w:t>
      </w:r>
      <w:r>
        <w:rPr>
          <w:rFonts w:eastAsia="仿宋_GB2312"/>
          <w:color w:val="000000"/>
          <w:kern w:val="0"/>
          <w:sz w:val="32"/>
          <w:szCs w:val="32"/>
        </w:rPr>
        <w:t>0%</w:t>
      </w:r>
      <w:r>
        <w:rPr>
          <w:rFonts w:eastAsia="仿宋_GB2312"/>
          <w:color w:val="000000"/>
          <w:kern w:val="0"/>
          <w:sz w:val="32"/>
          <w:szCs w:val="32"/>
        </w:rPr>
        <w:t>。其中：因公出国（境）费全年预算</w:t>
      </w:r>
      <w:r>
        <w:rPr>
          <w:rFonts w:eastAsia="仿宋_GB2312"/>
          <w:color w:val="000000"/>
          <w:kern w:val="0"/>
          <w:sz w:val="32"/>
          <w:szCs w:val="32"/>
        </w:rPr>
        <w:t>0</w:t>
      </w:r>
      <w:r>
        <w:rPr>
          <w:rFonts w:eastAsia="仿宋_GB2312"/>
          <w:color w:val="000000"/>
          <w:kern w:val="0"/>
          <w:sz w:val="32"/>
          <w:szCs w:val="32"/>
        </w:rPr>
        <w:t>万元，支出决算</w:t>
      </w:r>
      <w:r>
        <w:rPr>
          <w:rFonts w:eastAsia="仿宋_GB2312"/>
          <w:color w:val="000000"/>
          <w:kern w:val="0"/>
          <w:sz w:val="32"/>
          <w:szCs w:val="32"/>
        </w:rPr>
        <w:t>0</w:t>
      </w:r>
      <w:r>
        <w:rPr>
          <w:rFonts w:eastAsia="仿宋_GB2312"/>
          <w:color w:val="000000"/>
          <w:kern w:val="0"/>
          <w:sz w:val="32"/>
          <w:szCs w:val="32"/>
        </w:rPr>
        <w:t>万元，完成预算的</w:t>
      </w:r>
      <w:r>
        <w:rPr>
          <w:rFonts w:eastAsia="仿宋_GB2312"/>
          <w:color w:val="000000"/>
          <w:kern w:val="0"/>
          <w:sz w:val="32"/>
          <w:szCs w:val="32"/>
        </w:rPr>
        <w:t>0%</w:t>
      </w:r>
      <w:r>
        <w:rPr>
          <w:rFonts w:eastAsia="仿宋_GB2312"/>
          <w:color w:val="000000"/>
          <w:kern w:val="0"/>
          <w:sz w:val="32"/>
          <w:szCs w:val="32"/>
        </w:rPr>
        <w:t>；公务用车购置及运行维护费全年预算</w:t>
      </w:r>
      <w:r>
        <w:rPr>
          <w:rFonts w:eastAsia="仿宋_GB2312"/>
          <w:color w:val="000000"/>
          <w:kern w:val="0"/>
          <w:sz w:val="32"/>
          <w:szCs w:val="32"/>
        </w:rPr>
        <w:t>0</w:t>
      </w:r>
      <w:r>
        <w:rPr>
          <w:rFonts w:eastAsia="仿宋_GB2312"/>
          <w:color w:val="000000"/>
          <w:kern w:val="0"/>
          <w:sz w:val="32"/>
          <w:szCs w:val="32"/>
        </w:rPr>
        <w:t>万元，支出决算</w:t>
      </w:r>
      <w:r>
        <w:rPr>
          <w:rFonts w:eastAsia="仿宋_GB2312"/>
          <w:color w:val="000000"/>
          <w:kern w:val="0"/>
          <w:sz w:val="32"/>
          <w:szCs w:val="32"/>
        </w:rPr>
        <w:t>0</w:t>
      </w:r>
      <w:r>
        <w:rPr>
          <w:rFonts w:eastAsia="仿宋_GB2312"/>
          <w:color w:val="000000"/>
          <w:kern w:val="0"/>
          <w:sz w:val="32"/>
          <w:szCs w:val="32"/>
        </w:rPr>
        <w:t>万元，完成预算的</w:t>
      </w:r>
      <w:r>
        <w:rPr>
          <w:rFonts w:eastAsia="仿宋_GB2312"/>
          <w:color w:val="000000"/>
          <w:kern w:val="0"/>
          <w:sz w:val="32"/>
          <w:szCs w:val="32"/>
        </w:rPr>
        <w:t>0%</w:t>
      </w:r>
      <w:r>
        <w:rPr>
          <w:rFonts w:eastAsia="仿宋_GB2312"/>
          <w:color w:val="000000"/>
          <w:kern w:val="0"/>
          <w:sz w:val="32"/>
          <w:szCs w:val="32"/>
        </w:rPr>
        <w:t>；公务接待费全年预算</w:t>
      </w:r>
      <w:r>
        <w:rPr>
          <w:rFonts w:eastAsia="仿宋_GB2312"/>
          <w:color w:val="000000"/>
          <w:kern w:val="0"/>
          <w:sz w:val="32"/>
          <w:szCs w:val="32"/>
        </w:rPr>
        <w:t>0</w:t>
      </w:r>
      <w:r>
        <w:rPr>
          <w:rFonts w:eastAsia="仿宋_GB2312"/>
          <w:color w:val="000000"/>
          <w:kern w:val="0"/>
          <w:sz w:val="32"/>
          <w:szCs w:val="32"/>
        </w:rPr>
        <w:t>万元，支出决算</w:t>
      </w:r>
      <w:r>
        <w:rPr>
          <w:rFonts w:eastAsia="仿宋_GB2312"/>
          <w:color w:val="000000"/>
          <w:kern w:val="0"/>
          <w:sz w:val="32"/>
          <w:szCs w:val="32"/>
        </w:rPr>
        <w:t>0</w:t>
      </w:r>
      <w:r>
        <w:rPr>
          <w:rFonts w:eastAsia="仿宋_GB2312"/>
          <w:color w:val="000000"/>
          <w:kern w:val="0"/>
          <w:sz w:val="32"/>
          <w:szCs w:val="32"/>
        </w:rPr>
        <w:t>万元，完成预算的</w:t>
      </w:r>
      <w:r>
        <w:rPr>
          <w:rFonts w:eastAsia="仿宋_GB2312"/>
          <w:color w:val="000000"/>
          <w:kern w:val="0"/>
          <w:sz w:val="32"/>
          <w:szCs w:val="32"/>
        </w:rPr>
        <w:lastRenderedPageBreak/>
        <w:t>0%</w:t>
      </w:r>
      <w:r>
        <w:rPr>
          <w:rFonts w:eastAsia="仿宋_GB2312"/>
          <w:color w:val="000000"/>
          <w:kern w:val="0"/>
          <w:sz w:val="32"/>
          <w:szCs w:val="32"/>
        </w:rPr>
        <w:t>。</w:t>
      </w:r>
      <w:r>
        <w:rPr>
          <w:rFonts w:eastAsia="仿宋_GB2312"/>
          <w:color w:val="000000"/>
          <w:kern w:val="0"/>
          <w:sz w:val="32"/>
          <w:szCs w:val="32"/>
        </w:rPr>
        <w:t>2024</w:t>
      </w:r>
      <w:r>
        <w:rPr>
          <w:rFonts w:eastAsia="仿宋_GB2312"/>
          <w:color w:val="000000"/>
          <w:kern w:val="0"/>
          <w:sz w:val="32"/>
          <w:szCs w:val="32"/>
        </w:rPr>
        <w:t>年度一般公共预算财政拨款</w:t>
      </w:r>
      <w:r>
        <w:rPr>
          <w:rFonts w:eastAsia="仿宋_GB2312"/>
          <w:color w:val="000000"/>
          <w:kern w:val="0"/>
          <w:sz w:val="32"/>
          <w:szCs w:val="32"/>
        </w:rPr>
        <w:t>“</w:t>
      </w:r>
      <w:r>
        <w:rPr>
          <w:rFonts w:eastAsia="仿宋_GB2312"/>
          <w:color w:val="000000"/>
          <w:kern w:val="0"/>
          <w:sz w:val="32"/>
          <w:szCs w:val="32"/>
        </w:rPr>
        <w:t>三公</w:t>
      </w:r>
      <w:r>
        <w:rPr>
          <w:rFonts w:eastAsia="仿宋_GB2312"/>
          <w:color w:val="000000"/>
          <w:kern w:val="0"/>
          <w:sz w:val="32"/>
          <w:szCs w:val="32"/>
        </w:rPr>
        <w:t>”</w:t>
      </w:r>
      <w:r>
        <w:rPr>
          <w:rFonts w:eastAsia="仿宋_GB2312"/>
          <w:color w:val="000000"/>
          <w:kern w:val="0"/>
          <w:sz w:val="32"/>
          <w:szCs w:val="32"/>
        </w:rPr>
        <w:t>经费全年预算</w:t>
      </w:r>
      <w:r>
        <w:rPr>
          <w:rFonts w:eastAsia="仿宋_GB2312"/>
          <w:color w:val="000000"/>
          <w:kern w:val="0"/>
          <w:sz w:val="32"/>
          <w:szCs w:val="32"/>
        </w:rPr>
        <w:t>0</w:t>
      </w:r>
      <w:r>
        <w:rPr>
          <w:rFonts w:eastAsia="仿宋_GB2312"/>
          <w:color w:val="000000"/>
          <w:kern w:val="0"/>
          <w:sz w:val="32"/>
          <w:szCs w:val="32"/>
        </w:rPr>
        <w:t>万元，支出决算</w:t>
      </w:r>
      <w:r>
        <w:rPr>
          <w:rFonts w:eastAsia="仿宋_GB2312"/>
          <w:color w:val="000000"/>
          <w:kern w:val="0"/>
          <w:sz w:val="32"/>
          <w:szCs w:val="32"/>
        </w:rPr>
        <w:t>0</w:t>
      </w:r>
      <w:r>
        <w:rPr>
          <w:rFonts w:eastAsia="仿宋_GB2312"/>
          <w:color w:val="000000"/>
          <w:kern w:val="0"/>
          <w:sz w:val="32"/>
          <w:szCs w:val="32"/>
        </w:rPr>
        <w:t>万元，与预算差异原因：本单位</w:t>
      </w:r>
      <w:r>
        <w:rPr>
          <w:rFonts w:eastAsia="仿宋_GB2312" w:hint="eastAsia"/>
          <w:color w:val="000000"/>
          <w:kern w:val="0"/>
          <w:sz w:val="32"/>
          <w:szCs w:val="32"/>
        </w:rPr>
        <w:t>为差额拨款单位，</w:t>
      </w:r>
      <w:r>
        <w:rPr>
          <w:rFonts w:eastAsia="仿宋_GB2312"/>
          <w:color w:val="000000"/>
          <w:kern w:val="0"/>
          <w:sz w:val="32"/>
          <w:szCs w:val="32"/>
        </w:rPr>
        <w:t>不存在此项内容。</w:t>
      </w:r>
    </w:p>
    <w:p w14:paraId="0489FC86" w14:textId="77777777" w:rsidR="003668A6" w:rsidRDefault="00000000">
      <w:pPr>
        <w:widowControl/>
        <w:spacing w:line="560" w:lineRule="atLeast"/>
        <w:rPr>
          <w:rFonts w:ascii="楷体" w:eastAsia="楷体" w:hAnsi="楷体" w:cs="楷体" w:hint="eastAsia"/>
          <w:kern w:val="0"/>
          <w:sz w:val="32"/>
          <w:szCs w:val="32"/>
        </w:rPr>
      </w:pPr>
      <w:r>
        <w:rPr>
          <w:rFonts w:eastAsia="仿宋_GB2312"/>
          <w:b/>
          <w:bCs/>
          <w:kern w:val="0"/>
          <w:sz w:val="32"/>
          <w:szCs w:val="32"/>
        </w:rPr>
        <w:t xml:space="preserve">    </w:t>
      </w:r>
      <w:r>
        <w:rPr>
          <w:rFonts w:ascii="楷体" w:eastAsia="楷体" w:hAnsi="楷体" w:cs="楷体" w:hint="eastAsia"/>
          <w:b/>
          <w:bCs/>
          <w:kern w:val="0"/>
          <w:sz w:val="32"/>
          <w:szCs w:val="32"/>
        </w:rPr>
        <w:t>（二）财政拨款“三公”经费支出具体情况说明。</w:t>
      </w:r>
    </w:p>
    <w:p w14:paraId="3CA95308" w14:textId="77777777" w:rsidR="003668A6" w:rsidRDefault="00000000">
      <w:pPr>
        <w:widowControl/>
        <w:spacing w:line="560" w:lineRule="atLeast"/>
        <w:rPr>
          <w:rFonts w:eastAsia="仿宋_GB2312"/>
          <w:kern w:val="0"/>
          <w:sz w:val="32"/>
          <w:szCs w:val="32"/>
        </w:rPr>
      </w:pPr>
      <w:r>
        <w:rPr>
          <w:rFonts w:eastAsia="仿宋_GB2312"/>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年度财政拨款</w:t>
      </w:r>
      <w:r>
        <w:rPr>
          <w:rFonts w:eastAsia="仿宋_GB2312"/>
          <w:color w:val="000000"/>
          <w:kern w:val="0"/>
          <w:sz w:val="32"/>
          <w:szCs w:val="32"/>
        </w:rPr>
        <w:t>“</w:t>
      </w:r>
      <w:r>
        <w:rPr>
          <w:rFonts w:eastAsia="仿宋_GB2312"/>
          <w:color w:val="000000"/>
          <w:kern w:val="0"/>
          <w:sz w:val="32"/>
          <w:szCs w:val="32"/>
        </w:rPr>
        <w:t>三公</w:t>
      </w:r>
      <w:r>
        <w:rPr>
          <w:rFonts w:eastAsia="仿宋_GB2312"/>
          <w:color w:val="000000"/>
          <w:kern w:val="0"/>
          <w:sz w:val="32"/>
          <w:szCs w:val="32"/>
        </w:rPr>
        <w:t>”</w:t>
      </w:r>
      <w:r>
        <w:rPr>
          <w:rFonts w:eastAsia="仿宋_GB2312"/>
          <w:color w:val="000000"/>
          <w:kern w:val="0"/>
          <w:sz w:val="32"/>
          <w:szCs w:val="32"/>
        </w:rPr>
        <w:t>经费支出</w:t>
      </w:r>
      <w:r>
        <w:rPr>
          <w:rFonts w:eastAsia="仿宋_GB2312"/>
          <w:color w:val="000000"/>
          <w:kern w:val="0"/>
          <w:sz w:val="32"/>
          <w:szCs w:val="32"/>
        </w:rPr>
        <w:t>0</w:t>
      </w:r>
      <w:r>
        <w:rPr>
          <w:rFonts w:eastAsia="仿宋_GB2312"/>
          <w:color w:val="000000"/>
          <w:kern w:val="0"/>
          <w:sz w:val="32"/>
          <w:szCs w:val="32"/>
        </w:rPr>
        <w:t>万元。因公出国（境）费支出</w:t>
      </w:r>
      <w:r>
        <w:rPr>
          <w:rFonts w:eastAsia="仿宋_GB2312"/>
          <w:color w:val="000000"/>
          <w:kern w:val="0"/>
          <w:sz w:val="32"/>
          <w:szCs w:val="32"/>
        </w:rPr>
        <w:t>0</w:t>
      </w:r>
      <w:r>
        <w:rPr>
          <w:rFonts w:eastAsia="仿宋_GB2312"/>
          <w:color w:val="000000"/>
          <w:kern w:val="0"/>
          <w:sz w:val="32"/>
          <w:szCs w:val="32"/>
        </w:rPr>
        <w:t>万元，占</w:t>
      </w:r>
      <w:r>
        <w:rPr>
          <w:rFonts w:eastAsia="仿宋_GB2312"/>
          <w:color w:val="000000"/>
          <w:kern w:val="0"/>
          <w:sz w:val="32"/>
          <w:szCs w:val="32"/>
        </w:rPr>
        <w:t>0%</w:t>
      </w:r>
      <w:r>
        <w:rPr>
          <w:rFonts w:eastAsia="仿宋_GB2312"/>
          <w:color w:val="000000"/>
          <w:kern w:val="0"/>
          <w:sz w:val="32"/>
          <w:szCs w:val="32"/>
        </w:rPr>
        <w:t>；公务用车购置及运行维护费支出</w:t>
      </w:r>
      <w:r>
        <w:rPr>
          <w:rFonts w:eastAsia="仿宋_GB2312"/>
          <w:color w:val="000000"/>
          <w:kern w:val="0"/>
          <w:sz w:val="32"/>
          <w:szCs w:val="32"/>
        </w:rPr>
        <w:t>0</w:t>
      </w:r>
      <w:r>
        <w:rPr>
          <w:rFonts w:eastAsia="仿宋_GB2312"/>
          <w:color w:val="000000"/>
          <w:kern w:val="0"/>
          <w:sz w:val="32"/>
          <w:szCs w:val="32"/>
        </w:rPr>
        <w:t>万元，占</w:t>
      </w:r>
      <w:r>
        <w:rPr>
          <w:rFonts w:eastAsia="仿宋_GB2312"/>
          <w:color w:val="000000"/>
          <w:kern w:val="0"/>
          <w:sz w:val="32"/>
          <w:szCs w:val="32"/>
        </w:rPr>
        <w:t>0%</w:t>
      </w:r>
      <w:r>
        <w:rPr>
          <w:rFonts w:eastAsia="仿宋_GB2312"/>
          <w:color w:val="000000"/>
          <w:kern w:val="0"/>
          <w:sz w:val="32"/>
          <w:szCs w:val="32"/>
        </w:rPr>
        <w:t>；公务接待费支出</w:t>
      </w:r>
      <w:r>
        <w:rPr>
          <w:rFonts w:eastAsia="仿宋_GB2312"/>
          <w:color w:val="000000"/>
          <w:kern w:val="0"/>
          <w:sz w:val="32"/>
          <w:szCs w:val="32"/>
        </w:rPr>
        <w:t>0</w:t>
      </w:r>
      <w:r>
        <w:rPr>
          <w:rFonts w:eastAsia="仿宋_GB2312"/>
          <w:color w:val="000000"/>
          <w:kern w:val="0"/>
          <w:sz w:val="32"/>
          <w:szCs w:val="32"/>
        </w:rPr>
        <w:t>万元，占</w:t>
      </w:r>
      <w:r>
        <w:rPr>
          <w:rFonts w:eastAsia="仿宋_GB2312"/>
          <w:color w:val="000000"/>
          <w:kern w:val="0"/>
          <w:sz w:val="32"/>
          <w:szCs w:val="32"/>
        </w:rPr>
        <w:t>0%</w:t>
      </w:r>
      <w:r>
        <w:rPr>
          <w:rFonts w:eastAsia="仿宋_GB2312"/>
          <w:color w:val="000000"/>
          <w:kern w:val="0"/>
          <w:sz w:val="32"/>
          <w:szCs w:val="32"/>
        </w:rPr>
        <w:t>。其中：</w:t>
      </w:r>
    </w:p>
    <w:p w14:paraId="46E33625" w14:textId="77777777" w:rsidR="003668A6" w:rsidRDefault="00000000">
      <w:pPr>
        <w:widowControl/>
        <w:spacing w:line="560" w:lineRule="atLeast"/>
        <w:rPr>
          <w:rFonts w:eastAsia="仿宋_GB2312"/>
          <w:color w:val="000000"/>
          <w:kern w:val="0"/>
          <w:sz w:val="32"/>
          <w:szCs w:val="32"/>
        </w:rPr>
      </w:pPr>
      <w:r>
        <w:rPr>
          <w:rFonts w:eastAsia="仿宋_GB2312"/>
          <w:color w:val="000000"/>
          <w:kern w:val="0"/>
          <w:sz w:val="32"/>
          <w:szCs w:val="32"/>
        </w:rPr>
        <w:t>     1.</w:t>
      </w:r>
      <w:r>
        <w:rPr>
          <w:rFonts w:eastAsia="仿宋_GB2312"/>
          <w:color w:val="000000"/>
          <w:kern w:val="0"/>
          <w:sz w:val="32"/>
          <w:szCs w:val="32"/>
        </w:rPr>
        <w:t>因公出国（境）费支出</w:t>
      </w:r>
      <w:r>
        <w:rPr>
          <w:rFonts w:eastAsia="仿宋_GB2312"/>
          <w:color w:val="000000"/>
          <w:kern w:val="0"/>
          <w:sz w:val="32"/>
          <w:szCs w:val="32"/>
        </w:rPr>
        <w:t>0</w:t>
      </w:r>
      <w:r>
        <w:rPr>
          <w:rFonts w:eastAsia="仿宋_GB2312"/>
          <w:color w:val="000000"/>
          <w:kern w:val="0"/>
          <w:sz w:val="32"/>
          <w:szCs w:val="32"/>
        </w:rPr>
        <w:t>万元，全年出国（境）团组</w:t>
      </w:r>
      <w:r>
        <w:rPr>
          <w:rFonts w:eastAsia="仿宋_GB2312"/>
          <w:color w:val="000000"/>
          <w:kern w:val="0"/>
          <w:sz w:val="32"/>
          <w:szCs w:val="32"/>
        </w:rPr>
        <w:t>0</w:t>
      </w:r>
      <w:r>
        <w:rPr>
          <w:rFonts w:eastAsia="仿宋_GB2312"/>
          <w:color w:val="000000"/>
          <w:kern w:val="0"/>
          <w:sz w:val="32"/>
          <w:szCs w:val="32"/>
        </w:rPr>
        <w:t>个，累计</w:t>
      </w:r>
      <w:r>
        <w:rPr>
          <w:rFonts w:eastAsia="仿宋_GB2312"/>
          <w:color w:val="000000"/>
          <w:kern w:val="0"/>
          <w:sz w:val="32"/>
          <w:szCs w:val="32"/>
        </w:rPr>
        <w:t xml:space="preserve">0 </w:t>
      </w:r>
      <w:r>
        <w:rPr>
          <w:rFonts w:eastAsia="仿宋_GB2312"/>
          <w:color w:val="000000"/>
          <w:kern w:val="0"/>
          <w:sz w:val="32"/>
          <w:szCs w:val="32"/>
        </w:rPr>
        <w:t>人次。与上年决算相比，增加</w:t>
      </w:r>
      <w:r>
        <w:rPr>
          <w:rFonts w:eastAsia="仿宋_GB2312"/>
          <w:color w:val="000000"/>
          <w:kern w:val="0"/>
          <w:sz w:val="32"/>
          <w:szCs w:val="32"/>
        </w:rPr>
        <w:t>0</w:t>
      </w:r>
      <w:r>
        <w:rPr>
          <w:rFonts w:eastAsia="仿宋_GB2312"/>
          <w:color w:val="000000"/>
          <w:kern w:val="0"/>
          <w:sz w:val="32"/>
          <w:szCs w:val="32"/>
        </w:rPr>
        <w:t>万元，增长</w:t>
      </w:r>
      <w:r>
        <w:rPr>
          <w:rFonts w:eastAsia="仿宋_GB2312"/>
          <w:color w:val="000000"/>
          <w:kern w:val="0"/>
          <w:sz w:val="32"/>
          <w:szCs w:val="32"/>
        </w:rPr>
        <w:t>0%</w:t>
      </w:r>
      <w:r>
        <w:rPr>
          <w:rFonts w:eastAsia="仿宋_GB2312"/>
          <w:color w:val="000000"/>
          <w:kern w:val="0"/>
          <w:sz w:val="32"/>
          <w:szCs w:val="32"/>
        </w:rPr>
        <w:t>，变动原因：本单位本年度不存在此项内容。</w:t>
      </w:r>
    </w:p>
    <w:p w14:paraId="15A0F3EC" w14:textId="77777777" w:rsidR="003668A6" w:rsidRDefault="00000000">
      <w:pPr>
        <w:widowControl/>
        <w:spacing w:line="560" w:lineRule="atLeast"/>
        <w:ind w:firstLineChars="200" w:firstLine="640"/>
        <w:rPr>
          <w:rFonts w:eastAsia="仿宋_GB2312"/>
          <w:kern w:val="0"/>
          <w:sz w:val="32"/>
          <w:szCs w:val="32"/>
        </w:rPr>
      </w:pPr>
      <w:r>
        <w:rPr>
          <w:rFonts w:eastAsia="仿宋_GB2312"/>
          <w:color w:val="000000"/>
          <w:kern w:val="0"/>
          <w:sz w:val="32"/>
          <w:szCs w:val="32"/>
        </w:rPr>
        <w:t>2.</w:t>
      </w:r>
      <w:r>
        <w:rPr>
          <w:rFonts w:eastAsia="仿宋_GB2312"/>
          <w:color w:val="000000"/>
          <w:kern w:val="0"/>
          <w:sz w:val="32"/>
          <w:szCs w:val="32"/>
        </w:rPr>
        <w:t>公务用车购置及运行维护费支出</w:t>
      </w:r>
      <w:r>
        <w:rPr>
          <w:rFonts w:eastAsia="仿宋_GB2312"/>
          <w:color w:val="000000"/>
          <w:kern w:val="0"/>
          <w:sz w:val="32"/>
          <w:szCs w:val="32"/>
        </w:rPr>
        <w:t>0</w:t>
      </w:r>
      <w:r>
        <w:rPr>
          <w:rFonts w:eastAsia="仿宋_GB2312"/>
          <w:color w:val="000000"/>
          <w:kern w:val="0"/>
          <w:sz w:val="32"/>
          <w:szCs w:val="32"/>
        </w:rPr>
        <w:t>万元。其中：</w:t>
      </w:r>
    </w:p>
    <w:p w14:paraId="5ABA6D57"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w:t>
      </w:r>
      <w:r>
        <w:rPr>
          <w:rFonts w:eastAsia="仿宋_GB2312"/>
          <w:color w:val="000000"/>
          <w:kern w:val="0"/>
          <w:sz w:val="32"/>
          <w:szCs w:val="32"/>
        </w:rPr>
        <w:t>1</w:t>
      </w:r>
      <w:r>
        <w:rPr>
          <w:rFonts w:eastAsia="仿宋_GB2312"/>
          <w:color w:val="000000"/>
          <w:kern w:val="0"/>
          <w:sz w:val="32"/>
          <w:szCs w:val="32"/>
        </w:rPr>
        <w:t>）公务用车购置支出</w:t>
      </w:r>
      <w:r>
        <w:rPr>
          <w:rFonts w:eastAsia="仿宋_GB2312"/>
          <w:color w:val="000000"/>
          <w:kern w:val="0"/>
          <w:sz w:val="32"/>
          <w:szCs w:val="32"/>
        </w:rPr>
        <w:t>0</w:t>
      </w:r>
      <w:r>
        <w:rPr>
          <w:rFonts w:eastAsia="仿宋_GB2312"/>
          <w:color w:val="000000"/>
          <w:kern w:val="0"/>
          <w:sz w:val="32"/>
          <w:szCs w:val="32"/>
        </w:rPr>
        <w:t>万元。本年度使用财政拨款购置公务用车</w:t>
      </w:r>
      <w:r>
        <w:rPr>
          <w:rFonts w:eastAsia="仿宋_GB2312"/>
          <w:color w:val="000000"/>
          <w:kern w:val="0"/>
          <w:sz w:val="32"/>
          <w:szCs w:val="32"/>
        </w:rPr>
        <w:t>0</w:t>
      </w:r>
      <w:r>
        <w:rPr>
          <w:rFonts w:eastAsia="仿宋_GB2312"/>
          <w:color w:val="000000"/>
          <w:kern w:val="0"/>
          <w:sz w:val="32"/>
          <w:szCs w:val="32"/>
        </w:rPr>
        <w:t>辆，开支内容：本单位本年度不存在此项内容。与上年决算相比，增加</w:t>
      </w:r>
      <w:r>
        <w:rPr>
          <w:rFonts w:eastAsia="仿宋_GB2312"/>
          <w:color w:val="000000"/>
          <w:kern w:val="0"/>
          <w:sz w:val="32"/>
          <w:szCs w:val="32"/>
        </w:rPr>
        <w:t>0</w:t>
      </w:r>
      <w:r>
        <w:rPr>
          <w:rFonts w:eastAsia="仿宋_GB2312"/>
          <w:color w:val="000000"/>
          <w:kern w:val="0"/>
          <w:sz w:val="32"/>
          <w:szCs w:val="32"/>
        </w:rPr>
        <w:t>万元，增长</w:t>
      </w:r>
      <w:r>
        <w:rPr>
          <w:rFonts w:eastAsia="仿宋_GB2312"/>
          <w:color w:val="000000"/>
          <w:kern w:val="0"/>
          <w:sz w:val="32"/>
          <w:szCs w:val="32"/>
        </w:rPr>
        <w:t>0%</w:t>
      </w:r>
      <w:r>
        <w:rPr>
          <w:rFonts w:eastAsia="仿宋_GB2312"/>
          <w:color w:val="000000"/>
          <w:kern w:val="0"/>
          <w:sz w:val="32"/>
          <w:szCs w:val="32"/>
        </w:rPr>
        <w:t>，变动原因：本单位本年度不存在此项内容。</w:t>
      </w:r>
    </w:p>
    <w:p w14:paraId="3D017CD2"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xml:space="preserve">    </w:t>
      </w:r>
      <w:r>
        <w:rPr>
          <w:rFonts w:eastAsia="仿宋_GB2312"/>
          <w:color w:val="000000"/>
          <w:kern w:val="0"/>
          <w:sz w:val="32"/>
          <w:szCs w:val="32"/>
        </w:rPr>
        <w:t>（</w:t>
      </w:r>
      <w:r>
        <w:rPr>
          <w:rFonts w:eastAsia="仿宋_GB2312"/>
          <w:color w:val="000000"/>
          <w:kern w:val="0"/>
          <w:sz w:val="32"/>
          <w:szCs w:val="32"/>
        </w:rPr>
        <w:t>2</w:t>
      </w:r>
      <w:r>
        <w:rPr>
          <w:rFonts w:eastAsia="仿宋_GB2312"/>
          <w:color w:val="000000"/>
          <w:kern w:val="0"/>
          <w:sz w:val="32"/>
          <w:szCs w:val="32"/>
        </w:rPr>
        <w:t>）公务用车运行维护费支出</w:t>
      </w:r>
      <w:r>
        <w:rPr>
          <w:rFonts w:eastAsia="仿宋_GB2312"/>
          <w:color w:val="000000"/>
          <w:kern w:val="0"/>
          <w:sz w:val="32"/>
          <w:szCs w:val="32"/>
        </w:rPr>
        <w:t>0</w:t>
      </w:r>
      <w:r>
        <w:rPr>
          <w:rFonts w:eastAsia="仿宋_GB2312"/>
          <w:color w:val="000000"/>
          <w:kern w:val="0"/>
          <w:sz w:val="32"/>
          <w:szCs w:val="32"/>
        </w:rPr>
        <w:t>万元。公务用车运行维护费主要用于按规定保留的公务用车的燃料费、维修费、过桥过路费、保险费、安全奖励费用等支出。截至</w:t>
      </w:r>
      <w:r>
        <w:rPr>
          <w:rFonts w:eastAsia="仿宋_GB2312"/>
          <w:color w:val="000000"/>
          <w:kern w:val="0"/>
          <w:sz w:val="32"/>
          <w:szCs w:val="32"/>
        </w:rPr>
        <w:t>2024</w:t>
      </w:r>
      <w:r>
        <w:rPr>
          <w:rFonts w:eastAsia="仿宋_GB2312"/>
          <w:color w:val="000000"/>
          <w:kern w:val="0"/>
          <w:sz w:val="32"/>
          <w:szCs w:val="32"/>
        </w:rPr>
        <w:t>年</w:t>
      </w:r>
      <w:r>
        <w:rPr>
          <w:rFonts w:eastAsia="仿宋_GB2312"/>
          <w:color w:val="000000"/>
          <w:kern w:val="0"/>
          <w:sz w:val="32"/>
          <w:szCs w:val="32"/>
        </w:rPr>
        <w:t>12</w:t>
      </w:r>
      <w:r>
        <w:rPr>
          <w:rFonts w:eastAsia="仿宋_GB2312"/>
          <w:color w:val="000000"/>
          <w:kern w:val="0"/>
          <w:sz w:val="32"/>
          <w:szCs w:val="32"/>
        </w:rPr>
        <w:t>月</w:t>
      </w:r>
      <w:r>
        <w:rPr>
          <w:rFonts w:eastAsia="仿宋_GB2312"/>
          <w:color w:val="000000"/>
          <w:kern w:val="0"/>
          <w:sz w:val="32"/>
          <w:szCs w:val="32"/>
        </w:rPr>
        <w:t>31</w:t>
      </w:r>
      <w:r>
        <w:rPr>
          <w:rFonts w:eastAsia="仿宋_GB2312"/>
          <w:color w:val="000000"/>
          <w:kern w:val="0"/>
          <w:sz w:val="32"/>
          <w:szCs w:val="32"/>
        </w:rPr>
        <w:t>日，使用财政拨款开支的公务用车保有量为</w:t>
      </w:r>
      <w:r>
        <w:rPr>
          <w:rFonts w:eastAsia="仿宋_GB2312"/>
          <w:color w:val="000000"/>
          <w:kern w:val="0"/>
          <w:sz w:val="32"/>
          <w:szCs w:val="32"/>
        </w:rPr>
        <w:t>0</w:t>
      </w:r>
      <w:r>
        <w:rPr>
          <w:rFonts w:eastAsia="仿宋_GB2312"/>
          <w:color w:val="000000"/>
          <w:kern w:val="0"/>
          <w:sz w:val="32"/>
          <w:szCs w:val="32"/>
        </w:rPr>
        <w:t>辆。与上年决算相比，增加</w:t>
      </w:r>
      <w:r>
        <w:rPr>
          <w:rFonts w:eastAsia="仿宋_GB2312"/>
          <w:color w:val="000000"/>
          <w:kern w:val="0"/>
          <w:sz w:val="32"/>
          <w:szCs w:val="32"/>
        </w:rPr>
        <w:t>0</w:t>
      </w:r>
      <w:r>
        <w:rPr>
          <w:rFonts w:eastAsia="仿宋_GB2312"/>
          <w:color w:val="000000"/>
          <w:kern w:val="0"/>
          <w:sz w:val="32"/>
          <w:szCs w:val="32"/>
        </w:rPr>
        <w:t>万元，增长</w:t>
      </w:r>
      <w:r>
        <w:rPr>
          <w:rFonts w:eastAsia="仿宋_GB2312"/>
          <w:color w:val="000000"/>
          <w:kern w:val="0"/>
          <w:sz w:val="32"/>
          <w:szCs w:val="32"/>
        </w:rPr>
        <w:t>0%</w:t>
      </w:r>
      <w:r>
        <w:rPr>
          <w:rFonts w:eastAsia="仿宋_GB2312"/>
          <w:color w:val="000000"/>
          <w:kern w:val="0"/>
          <w:sz w:val="32"/>
          <w:szCs w:val="32"/>
        </w:rPr>
        <w:t>，变动原因：本单位本年度不存在此项内容。</w:t>
      </w:r>
    </w:p>
    <w:p w14:paraId="7D1E5270"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t>     3.</w:t>
      </w:r>
      <w:r>
        <w:rPr>
          <w:rFonts w:eastAsia="仿宋_GB2312"/>
          <w:color w:val="000000"/>
          <w:kern w:val="0"/>
          <w:sz w:val="32"/>
          <w:szCs w:val="32"/>
        </w:rPr>
        <w:t>公务接待费支出</w:t>
      </w:r>
      <w:r>
        <w:rPr>
          <w:rFonts w:eastAsia="仿宋_GB2312"/>
          <w:color w:val="000000"/>
          <w:kern w:val="0"/>
          <w:sz w:val="32"/>
          <w:szCs w:val="32"/>
        </w:rPr>
        <w:t>0</w:t>
      </w:r>
      <w:r>
        <w:rPr>
          <w:rFonts w:eastAsia="仿宋_GB2312"/>
          <w:color w:val="000000"/>
          <w:kern w:val="0"/>
          <w:sz w:val="32"/>
          <w:szCs w:val="32"/>
        </w:rPr>
        <w:t>万元。其中：国内公务接待支出</w:t>
      </w:r>
      <w:r>
        <w:rPr>
          <w:rFonts w:eastAsia="仿宋_GB2312"/>
          <w:color w:val="000000"/>
          <w:kern w:val="0"/>
          <w:sz w:val="32"/>
          <w:szCs w:val="32"/>
        </w:rPr>
        <w:t>0</w:t>
      </w:r>
      <w:r>
        <w:rPr>
          <w:rFonts w:eastAsia="仿宋_GB2312"/>
          <w:color w:val="000000"/>
          <w:kern w:val="0"/>
          <w:sz w:val="32"/>
          <w:szCs w:val="32"/>
        </w:rPr>
        <w:t>万元，接待</w:t>
      </w:r>
      <w:r>
        <w:rPr>
          <w:rFonts w:eastAsia="仿宋_GB2312"/>
          <w:color w:val="000000"/>
          <w:kern w:val="0"/>
          <w:sz w:val="32"/>
          <w:szCs w:val="32"/>
        </w:rPr>
        <w:t>0</w:t>
      </w:r>
      <w:r>
        <w:rPr>
          <w:rFonts w:eastAsia="仿宋_GB2312"/>
          <w:color w:val="000000"/>
          <w:kern w:val="0"/>
          <w:sz w:val="32"/>
          <w:szCs w:val="32"/>
        </w:rPr>
        <w:t>批次，</w:t>
      </w:r>
      <w:r>
        <w:rPr>
          <w:rFonts w:eastAsia="仿宋_GB2312"/>
          <w:color w:val="000000"/>
          <w:kern w:val="0"/>
          <w:sz w:val="32"/>
          <w:szCs w:val="32"/>
        </w:rPr>
        <w:t>0</w:t>
      </w:r>
      <w:r>
        <w:rPr>
          <w:rFonts w:eastAsia="仿宋_GB2312"/>
          <w:color w:val="000000"/>
          <w:kern w:val="0"/>
          <w:sz w:val="32"/>
          <w:szCs w:val="32"/>
        </w:rPr>
        <w:t>人次，开支内容：本单位本年度不存在此项内容；国（境）</w:t>
      </w:r>
      <w:r>
        <w:rPr>
          <w:rFonts w:eastAsia="仿宋_GB2312"/>
          <w:color w:val="000000"/>
          <w:kern w:val="0"/>
          <w:sz w:val="32"/>
          <w:szCs w:val="32"/>
        </w:rPr>
        <w:lastRenderedPageBreak/>
        <w:t>外公务接待支出</w:t>
      </w:r>
      <w:r>
        <w:rPr>
          <w:rFonts w:eastAsia="仿宋_GB2312"/>
          <w:color w:val="000000"/>
          <w:kern w:val="0"/>
          <w:sz w:val="32"/>
          <w:szCs w:val="32"/>
        </w:rPr>
        <w:t>0</w:t>
      </w:r>
      <w:r>
        <w:rPr>
          <w:rFonts w:eastAsia="仿宋_GB2312"/>
          <w:color w:val="000000"/>
          <w:kern w:val="0"/>
          <w:sz w:val="32"/>
          <w:szCs w:val="32"/>
        </w:rPr>
        <w:t>万元，接待</w:t>
      </w:r>
      <w:r>
        <w:rPr>
          <w:rFonts w:eastAsia="仿宋_GB2312"/>
          <w:color w:val="000000"/>
          <w:kern w:val="0"/>
          <w:sz w:val="32"/>
          <w:szCs w:val="32"/>
        </w:rPr>
        <w:t>0</w:t>
      </w:r>
      <w:r>
        <w:rPr>
          <w:rFonts w:eastAsia="仿宋_GB2312"/>
          <w:color w:val="000000"/>
          <w:kern w:val="0"/>
          <w:sz w:val="32"/>
          <w:szCs w:val="32"/>
        </w:rPr>
        <w:t>批次，</w:t>
      </w:r>
      <w:r>
        <w:rPr>
          <w:rFonts w:eastAsia="仿宋_GB2312"/>
          <w:color w:val="000000"/>
          <w:kern w:val="0"/>
          <w:sz w:val="32"/>
          <w:szCs w:val="32"/>
        </w:rPr>
        <w:t>0</w:t>
      </w:r>
      <w:r>
        <w:rPr>
          <w:rFonts w:eastAsia="仿宋_GB2312"/>
          <w:color w:val="000000"/>
          <w:kern w:val="0"/>
          <w:sz w:val="32"/>
          <w:szCs w:val="32"/>
        </w:rPr>
        <w:t>人次，开支内容：本单位本年度不存在此项内容。与上年决算相比，增加</w:t>
      </w:r>
      <w:r>
        <w:rPr>
          <w:rFonts w:eastAsia="仿宋_GB2312"/>
          <w:color w:val="000000"/>
          <w:kern w:val="0"/>
          <w:sz w:val="32"/>
          <w:szCs w:val="32"/>
        </w:rPr>
        <w:t>0</w:t>
      </w:r>
      <w:r>
        <w:rPr>
          <w:rFonts w:eastAsia="仿宋_GB2312"/>
          <w:color w:val="000000"/>
          <w:kern w:val="0"/>
          <w:sz w:val="32"/>
          <w:szCs w:val="32"/>
        </w:rPr>
        <w:t>万元，增长</w:t>
      </w:r>
      <w:r>
        <w:rPr>
          <w:rFonts w:eastAsia="仿宋_GB2312"/>
          <w:color w:val="000000"/>
          <w:kern w:val="0"/>
          <w:sz w:val="32"/>
          <w:szCs w:val="32"/>
        </w:rPr>
        <w:t>0%</w:t>
      </w:r>
      <w:r>
        <w:rPr>
          <w:rFonts w:eastAsia="仿宋_GB2312"/>
          <w:color w:val="000000"/>
          <w:kern w:val="0"/>
          <w:sz w:val="32"/>
          <w:szCs w:val="32"/>
        </w:rPr>
        <w:t>，变动原因：本单位本年度不存在此项内容。</w:t>
      </w:r>
    </w:p>
    <w:p w14:paraId="0F4D7DD7" w14:textId="77777777" w:rsidR="003668A6" w:rsidRDefault="00000000">
      <w:pPr>
        <w:widowControl/>
        <w:spacing w:line="560" w:lineRule="atLeast"/>
        <w:rPr>
          <w:rFonts w:ascii="黑体" w:eastAsia="黑体" w:hAnsi="黑体" w:cs="黑体" w:hint="eastAsia"/>
          <w:kern w:val="0"/>
          <w:sz w:val="32"/>
          <w:szCs w:val="32"/>
        </w:rPr>
      </w:pPr>
      <w:r>
        <w:rPr>
          <w:rFonts w:eastAsia="仿宋_GB2312"/>
          <w:color w:val="0E00FE"/>
          <w:kern w:val="0"/>
          <w:sz w:val="32"/>
          <w:szCs w:val="32"/>
        </w:rPr>
        <w:t xml:space="preserve">    </w:t>
      </w:r>
      <w:r>
        <w:rPr>
          <w:rFonts w:eastAsia="仿宋_GB2312"/>
          <w:b/>
          <w:bCs/>
          <w:kern w:val="0"/>
          <w:sz w:val="32"/>
          <w:szCs w:val="32"/>
        </w:rPr>
        <w:t> </w:t>
      </w:r>
      <w:r>
        <w:rPr>
          <w:rFonts w:ascii="黑体" w:eastAsia="黑体" w:hAnsi="黑体" w:cs="黑体" w:hint="eastAsia"/>
          <w:b/>
          <w:bCs/>
          <w:kern w:val="0"/>
          <w:sz w:val="32"/>
          <w:szCs w:val="32"/>
        </w:rPr>
        <w:t>九、政府性基金预算财政拨款支出决算情况说明</w:t>
      </w:r>
    </w:p>
    <w:p w14:paraId="2AE14AFE" w14:textId="77777777" w:rsidR="003668A6" w:rsidRDefault="00000000">
      <w:pPr>
        <w:widowControl/>
        <w:spacing w:line="560" w:lineRule="atLeast"/>
        <w:rPr>
          <w:rFonts w:eastAsia="仿宋_GB2312"/>
          <w:kern w:val="0"/>
          <w:sz w:val="32"/>
          <w:szCs w:val="32"/>
        </w:rPr>
      </w:pPr>
      <w:r>
        <w:rPr>
          <w:rFonts w:eastAsia="仿宋_GB2312"/>
          <w:color w:val="0E00FE"/>
          <w:kern w:val="0"/>
          <w:sz w:val="32"/>
          <w:szCs w:val="32"/>
        </w:rPr>
        <w:t>    </w:t>
      </w:r>
      <w:r>
        <w:rPr>
          <w:rFonts w:eastAsia="仿宋_GB2312"/>
          <w:kern w:val="0"/>
          <w:sz w:val="32"/>
          <w:szCs w:val="32"/>
        </w:rPr>
        <w:t> </w:t>
      </w: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年度政府性基金预算财政拨款支出决算</w:t>
      </w:r>
      <w:r>
        <w:rPr>
          <w:rFonts w:eastAsia="仿宋_GB2312"/>
          <w:color w:val="000000"/>
          <w:kern w:val="0"/>
          <w:sz w:val="32"/>
          <w:szCs w:val="32"/>
        </w:rPr>
        <w:t> 0</w:t>
      </w:r>
      <w:r>
        <w:rPr>
          <w:rFonts w:eastAsia="仿宋_GB2312"/>
          <w:color w:val="000000"/>
          <w:kern w:val="0"/>
          <w:sz w:val="32"/>
          <w:szCs w:val="32"/>
        </w:rPr>
        <w:t>万元。与上年决算相比，增加</w:t>
      </w:r>
      <w:r>
        <w:rPr>
          <w:rFonts w:eastAsia="仿宋_GB2312"/>
          <w:color w:val="000000"/>
          <w:kern w:val="0"/>
          <w:sz w:val="32"/>
          <w:szCs w:val="32"/>
        </w:rPr>
        <w:t>0</w:t>
      </w:r>
      <w:r>
        <w:rPr>
          <w:rFonts w:eastAsia="仿宋_GB2312"/>
          <w:color w:val="000000"/>
          <w:kern w:val="0"/>
          <w:sz w:val="32"/>
          <w:szCs w:val="32"/>
        </w:rPr>
        <w:t>万元，增长</w:t>
      </w:r>
      <w:r>
        <w:rPr>
          <w:rFonts w:eastAsia="仿宋_GB2312"/>
          <w:color w:val="000000"/>
          <w:kern w:val="0"/>
          <w:sz w:val="32"/>
          <w:szCs w:val="32"/>
        </w:rPr>
        <w:t>0%</w:t>
      </w:r>
      <w:r>
        <w:rPr>
          <w:rFonts w:eastAsia="仿宋_GB2312"/>
          <w:color w:val="000000"/>
          <w:kern w:val="0"/>
          <w:sz w:val="32"/>
          <w:szCs w:val="32"/>
        </w:rPr>
        <w:t>，变动原因：本年无政府性基金预算财政拨款收、支、余。其中：</w:t>
      </w:r>
    </w:p>
    <w:p w14:paraId="2006BA5B" w14:textId="77777777" w:rsidR="003668A6" w:rsidRDefault="00000000">
      <w:pPr>
        <w:widowControl/>
        <w:spacing w:line="560" w:lineRule="atLeast"/>
        <w:rPr>
          <w:rFonts w:ascii="黑体" w:eastAsia="黑体" w:hAnsi="黑体" w:cs="黑体" w:hint="eastAsia"/>
          <w:kern w:val="0"/>
          <w:sz w:val="32"/>
          <w:szCs w:val="32"/>
        </w:rPr>
      </w:pPr>
      <w:r>
        <w:rPr>
          <w:rFonts w:ascii="黑体" w:eastAsia="黑体" w:hAnsi="黑体" w:cs="黑体" w:hint="eastAsia"/>
          <w:kern w:val="0"/>
          <w:sz w:val="32"/>
          <w:szCs w:val="32"/>
        </w:rPr>
        <w:t xml:space="preserve">    </w:t>
      </w:r>
      <w:r>
        <w:rPr>
          <w:rFonts w:ascii="黑体" w:eastAsia="黑体" w:hAnsi="黑体" w:cs="黑体" w:hint="eastAsia"/>
          <w:b/>
          <w:bCs/>
          <w:kern w:val="0"/>
          <w:sz w:val="32"/>
          <w:szCs w:val="32"/>
        </w:rPr>
        <w:t>十、国有资本经营预算财政拨款支出决算情况说明</w:t>
      </w:r>
    </w:p>
    <w:p w14:paraId="3D2804DC" w14:textId="77777777" w:rsidR="003668A6" w:rsidRDefault="00000000">
      <w:pPr>
        <w:widowControl/>
        <w:spacing w:line="560" w:lineRule="atLeast"/>
        <w:ind w:firstLine="574"/>
        <w:rPr>
          <w:rFonts w:eastAsia="仿宋_GB2312"/>
          <w:kern w:val="0"/>
          <w:sz w:val="32"/>
          <w:szCs w:val="32"/>
        </w:rPr>
      </w:pP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年度国有资本经营预算财政拨款支出决算</w:t>
      </w:r>
      <w:r>
        <w:rPr>
          <w:rFonts w:eastAsia="仿宋_GB2312"/>
          <w:color w:val="000000"/>
          <w:kern w:val="0"/>
          <w:sz w:val="32"/>
          <w:szCs w:val="32"/>
        </w:rPr>
        <w:t> 0</w:t>
      </w:r>
      <w:r>
        <w:rPr>
          <w:rFonts w:eastAsia="仿宋_GB2312"/>
          <w:color w:val="000000"/>
          <w:kern w:val="0"/>
          <w:sz w:val="32"/>
          <w:szCs w:val="32"/>
        </w:rPr>
        <w:t>万元。与上年决算相比，增加</w:t>
      </w:r>
      <w:r>
        <w:rPr>
          <w:rFonts w:eastAsia="仿宋_GB2312"/>
          <w:color w:val="000000"/>
          <w:kern w:val="0"/>
          <w:sz w:val="32"/>
          <w:szCs w:val="32"/>
        </w:rPr>
        <w:t>0</w:t>
      </w:r>
      <w:r>
        <w:rPr>
          <w:rFonts w:eastAsia="仿宋_GB2312"/>
          <w:color w:val="000000"/>
          <w:kern w:val="0"/>
          <w:sz w:val="32"/>
          <w:szCs w:val="32"/>
        </w:rPr>
        <w:t>万元，增长</w:t>
      </w:r>
      <w:r>
        <w:rPr>
          <w:rFonts w:eastAsia="仿宋_GB2312"/>
          <w:color w:val="000000"/>
          <w:kern w:val="0"/>
          <w:sz w:val="32"/>
          <w:szCs w:val="32"/>
        </w:rPr>
        <w:t>0%</w:t>
      </w:r>
      <w:r>
        <w:rPr>
          <w:rFonts w:eastAsia="仿宋_GB2312"/>
          <w:color w:val="000000"/>
          <w:kern w:val="0"/>
          <w:sz w:val="32"/>
          <w:szCs w:val="32"/>
        </w:rPr>
        <w:t>，变动原因：本单位本年无国有资本经营预算财政拨款收、支、余。</w:t>
      </w:r>
    </w:p>
    <w:p w14:paraId="434F308E" w14:textId="77777777" w:rsidR="003668A6" w:rsidRDefault="00000000">
      <w:pPr>
        <w:widowControl/>
        <w:spacing w:line="560" w:lineRule="atLeast"/>
        <w:rPr>
          <w:rFonts w:ascii="黑体" w:eastAsia="黑体" w:hAnsi="黑体" w:cs="黑体" w:hint="eastAsia"/>
          <w:kern w:val="0"/>
          <w:sz w:val="32"/>
          <w:szCs w:val="32"/>
        </w:rPr>
      </w:pPr>
      <w:r>
        <w:rPr>
          <w:rFonts w:eastAsia="仿宋_GB2312"/>
          <w:b/>
          <w:bCs/>
          <w:kern w:val="0"/>
          <w:sz w:val="32"/>
          <w:szCs w:val="32"/>
        </w:rPr>
        <w:t xml:space="preserve">    </w:t>
      </w:r>
      <w:r>
        <w:rPr>
          <w:rFonts w:ascii="黑体" w:eastAsia="黑体" w:hAnsi="黑体" w:cs="黑体" w:hint="eastAsia"/>
          <w:b/>
          <w:bCs/>
          <w:kern w:val="0"/>
          <w:sz w:val="32"/>
          <w:szCs w:val="32"/>
        </w:rPr>
        <w:t xml:space="preserve"> 十一、机关运行经费（公用经费）支出决算情况说明</w:t>
      </w:r>
    </w:p>
    <w:p w14:paraId="5006A01C" w14:textId="77777777" w:rsidR="003668A6" w:rsidRDefault="00000000">
      <w:pPr>
        <w:widowControl/>
        <w:spacing w:line="560" w:lineRule="atLeast"/>
        <w:rPr>
          <w:rFonts w:eastAsia="仿宋_GB2312"/>
          <w:kern w:val="0"/>
          <w:sz w:val="32"/>
          <w:szCs w:val="32"/>
        </w:rPr>
      </w:pPr>
      <w:r>
        <w:rPr>
          <w:rFonts w:eastAsia="仿宋_GB2312"/>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2024</w:t>
      </w:r>
      <w:r>
        <w:rPr>
          <w:rFonts w:eastAsia="仿宋_GB2312"/>
          <w:color w:val="000000"/>
          <w:kern w:val="0"/>
          <w:sz w:val="32"/>
          <w:szCs w:val="32"/>
        </w:rPr>
        <w:t>年度公用经费支出决算</w:t>
      </w:r>
      <w:r>
        <w:rPr>
          <w:rFonts w:eastAsia="仿宋_GB2312"/>
          <w:color w:val="000000"/>
          <w:kern w:val="0"/>
          <w:sz w:val="32"/>
          <w:szCs w:val="32"/>
        </w:rPr>
        <w:t>7758.13</w:t>
      </w:r>
      <w:r>
        <w:rPr>
          <w:rFonts w:eastAsia="仿宋_GB2312"/>
          <w:color w:val="000000"/>
          <w:kern w:val="0"/>
          <w:sz w:val="32"/>
          <w:szCs w:val="32"/>
        </w:rPr>
        <w:t>万元，与上年决算相比，增加</w:t>
      </w:r>
      <w:r>
        <w:rPr>
          <w:rFonts w:eastAsia="仿宋_GB2312"/>
          <w:color w:val="000000"/>
          <w:kern w:val="0"/>
          <w:sz w:val="32"/>
          <w:szCs w:val="32"/>
        </w:rPr>
        <w:t>2399.68</w:t>
      </w:r>
      <w:r>
        <w:rPr>
          <w:rFonts w:eastAsia="仿宋_GB2312"/>
          <w:color w:val="000000"/>
          <w:kern w:val="0"/>
          <w:sz w:val="32"/>
          <w:szCs w:val="32"/>
        </w:rPr>
        <w:t>万元，增长</w:t>
      </w:r>
      <w:r>
        <w:rPr>
          <w:rFonts w:eastAsia="仿宋_GB2312"/>
          <w:color w:val="000000"/>
          <w:kern w:val="0"/>
          <w:sz w:val="32"/>
          <w:szCs w:val="32"/>
        </w:rPr>
        <w:t>44.78%</w:t>
      </w:r>
      <w:r>
        <w:rPr>
          <w:rFonts w:eastAsia="仿宋_GB2312"/>
          <w:color w:val="000000"/>
          <w:kern w:val="0"/>
          <w:sz w:val="32"/>
          <w:szCs w:val="32"/>
        </w:rPr>
        <w:t>，变动原因：</w:t>
      </w:r>
      <w:r>
        <w:rPr>
          <w:rFonts w:eastAsia="仿宋_GB2312" w:hint="eastAsia"/>
          <w:color w:val="000000"/>
          <w:kern w:val="0"/>
          <w:sz w:val="32"/>
          <w:szCs w:val="32"/>
        </w:rPr>
        <w:t>东胜部扩建，</w:t>
      </w:r>
      <w:r>
        <w:rPr>
          <w:rFonts w:eastAsia="仿宋_GB2312"/>
          <w:color w:val="000000"/>
          <w:kern w:val="0"/>
          <w:sz w:val="32"/>
          <w:szCs w:val="32"/>
        </w:rPr>
        <w:t>运行经费增加。其中，机关运行经费支出决算</w:t>
      </w:r>
      <w:r>
        <w:rPr>
          <w:rFonts w:eastAsia="仿宋_GB2312"/>
          <w:color w:val="000000"/>
          <w:kern w:val="0"/>
          <w:sz w:val="32"/>
          <w:szCs w:val="32"/>
        </w:rPr>
        <w:t>0</w:t>
      </w:r>
      <w:r>
        <w:rPr>
          <w:rFonts w:eastAsia="仿宋_GB2312"/>
          <w:color w:val="000000"/>
          <w:kern w:val="0"/>
          <w:sz w:val="32"/>
          <w:szCs w:val="32"/>
        </w:rPr>
        <w:t>万元。比上年决算相比，增加</w:t>
      </w:r>
      <w:r>
        <w:rPr>
          <w:rFonts w:eastAsia="仿宋_GB2312"/>
          <w:color w:val="000000"/>
          <w:kern w:val="0"/>
          <w:sz w:val="32"/>
          <w:szCs w:val="32"/>
        </w:rPr>
        <w:t>0</w:t>
      </w:r>
      <w:r>
        <w:rPr>
          <w:rFonts w:eastAsia="仿宋_GB2312"/>
          <w:color w:val="000000"/>
          <w:kern w:val="0"/>
          <w:sz w:val="32"/>
          <w:szCs w:val="32"/>
        </w:rPr>
        <w:t>万元，增长</w:t>
      </w:r>
      <w:r>
        <w:rPr>
          <w:rFonts w:eastAsia="仿宋_GB2312"/>
          <w:color w:val="000000"/>
          <w:kern w:val="0"/>
          <w:sz w:val="32"/>
          <w:szCs w:val="32"/>
        </w:rPr>
        <w:t>0%</w:t>
      </w:r>
      <w:r>
        <w:rPr>
          <w:rFonts w:eastAsia="仿宋_GB2312"/>
          <w:color w:val="000000"/>
          <w:kern w:val="0"/>
          <w:sz w:val="32"/>
          <w:szCs w:val="32"/>
        </w:rPr>
        <w:t>，变动原因：本单位无机关运行经费支出。</w:t>
      </w:r>
    </w:p>
    <w:p w14:paraId="29393AEC" w14:textId="77777777" w:rsidR="003668A6" w:rsidRDefault="00000000">
      <w:pPr>
        <w:widowControl/>
        <w:spacing w:line="560" w:lineRule="atLeast"/>
        <w:rPr>
          <w:rFonts w:ascii="黑体" w:eastAsia="黑体" w:hAnsi="黑体" w:cs="黑体" w:hint="eastAsia"/>
          <w:kern w:val="0"/>
          <w:sz w:val="32"/>
          <w:szCs w:val="32"/>
        </w:rPr>
      </w:pPr>
      <w:r>
        <w:rPr>
          <w:rFonts w:eastAsia="仿宋_GB2312"/>
          <w:color w:val="1200FF"/>
          <w:kern w:val="0"/>
          <w:sz w:val="32"/>
          <w:szCs w:val="32"/>
        </w:rPr>
        <w:t xml:space="preserve">  </w:t>
      </w:r>
      <w:r>
        <w:rPr>
          <w:rFonts w:eastAsia="仿宋_GB2312"/>
          <w:b/>
          <w:bCs/>
          <w:kern w:val="0"/>
          <w:sz w:val="32"/>
          <w:szCs w:val="32"/>
        </w:rPr>
        <w:t> </w:t>
      </w:r>
      <w:r>
        <w:rPr>
          <w:rFonts w:ascii="黑体" w:eastAsia="黑体" w:hAnsi="黑体" w:cs="黑体" w:hint="eastAsia"/>
          <w:b/>
          <w:bCs/>
          <w:kern w:val="0"/>
          <w:sz w:val="32"/>
          <w:szCs w:val="32"/>
        </w:rPr>
        <w:t xml:space="preserve">  十二、政府采购支出决算情况说明</w:t>
      </w:r>
    </w:p>
    <w:p w14:paraId="13964707" w14:textId="77777777" w:rsidR="003668A6" w:rsidRDefault="00000000">
      <w:pPr>
        <w:widowControl/>
        <w:spacing w:line="560" w:lineRule="atLeast"/>
        <w:rPr>
          <w:rFonts w:eastAsia="仿宋_GB2312"/>
          <w:kern w:val="0"/>
          <w:sz w:val="32"/>
          <w:szCs w:val="32"/>
        </w:rPr>
      </w:pPr>
      <w:r>
        <w:rPr>
          <w:rFonts w:eastAsia="仿宋_GB2312"/>
          <w:kern w:val="0"/>
          <w:sz w:val="32"/>
          <w:szCs w:val="32"/>
        </w:rPr>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年度政府采购支出总额</w:t>
      </w:r>
      <w:r>
        <w:rPr>
          <w:rFonts w:eastAsia="仿宋_GB2312"/>
          <w:color w:val="000000"/>
          <w:kern w:val="0"/>
          <w:sz w:val="32"/>
          <w:szCs w:val="32"/>
        </w:rPr>
        <w:t> 3822.09</w:t>
      </w:r>
      <w:r>
        <w:rPr>
          <w:rFonts w:eastAsia="仿宋_GB2312"/>
          <w:color w:val="000000"/>
          <w:kern w:val="0"/>
          <w:sz w:val="32"/>
          <w:szCs w:val="32"/>
        </w:rPr>
        <w:t>万元，其中：政府采购货物支出</w:t>
      </w:r>
      <w:r>
        <w:rPr>
          <w:rFonts w:eastAsia="仿宋_GB2312"/>
          <w:color w:val="000000"/>
          <w:kern w:val="0"/>
          <w:sz w:val="32"/>
          <w:szCs w:val="32"/>
        </w:rPr>
        <w:t> 2875.89</w:t>
      </w:r>
      <w:r>
        <w:rPr>
          <w:rFonts w:eastAsia="仿宋_GB2312"/>
          <w:color w:val="000000"/>
          <w:kern w:val="0"/>
          <w:sz w:val="32"/>
          <w:szCs w:val="32"/>
        </w:rPr>
        <w:t>万元、政府采购工程支出</w:t>
      </w:r>
      <w:r>
        <w:rPr>
          <w:rFonts w:eastAsia="仿宋_GB2312"/>
          <w:color w:val="000000"/>
          <w:kern w:val="0"/>
          <w:sz w:val="32"/>
          <w:szCs w:val="32"/>
        </w:rPr>
        <w:t> 0</w:t>
      </w:r>
      <w:r>
        <w:rPr>
          <w:rFonts w:eastAsia="仿宋_GB2312"/>
          <w:color w:val="000000"/>
          <w:kern w:val="0"/>
          <w:sz w:val="32"/>
          <w:szCs w:val="32"/>
        </w:rPr>
        <w:t>万元、政府采购服务支出</w:t>
      </w:r>
      <w:r>
        <w:rPr>
          <w:rFonts w:eastAsia="仿宋_GB2312"/>
          <w:color w:val="000000"/>
          <w:kern w:val="0"/>
          <w:sz w:val="32"/>
          <w:szCs w:val="32"/>
        </w:rPr>
        <w:t> 946.20</w:t>
      </w:r>
      <w:r>
        <w:rPr>
          <w:rFonts w:eastAsia="仿宋_GB2312"/>
          <w:color w:val="000000"/>
          <w:kern w:val="0"/>
          <w:sz w:val="32"/>
          <w:szCs w:val="32"/>
        </w:rPr>
        <w:t>万元。政府采购授予中小企业合同金额</w:t>
      </w:r>
      <w:r>
        <w:rPr>
          <w:rFonts w:eastAsia="仿宋_GB2312"/>
          <w:color w:val="000000"/>
          <w:kern w:val="0"/>
          <w:sz w:val="32"/>
          <w:szCs w:val="32"/>
        </w:rPr>
        <w:t> 1979.22</w:t>
      </w:r>
      <w:r>
        <w:rPr>
          <w:rFonts w:eastAsia="仿宋_GB2312"/>
          <w:color w:val="000000"/>
          <w:kern w:val="0"/>
          <w:sz w:val="32"/>
          <w:szCs w:val="32"/>
        </w:rPr>
        <w:t>万元，占政府采购支出总额的</w:t>
      </w:r>
      <w:r>
        <w:rPr>
          <w:rFonts w:eastAsia="仿宋_GB2312"/>
          <w:color w:val="000000"/>
          <w:kern w:val="0"/>
          <w:sz w:val="32"/>
          <w:szCs w:val="32"/>
        </w:rPr>
        <w:t>51.78%</w:t>
      </w:r>
      <w:r>
        <w:rPr>
          <w:rFonts w:eastAsia="仿宋_GB2312"/>
          <w:color w:val="000000"/>
          <w:kern w:val="0"/>
          <w:sz w:val="32"/>
          <w:szCs w:val="32"/>
        </w:rPr>
        <w:t>，其中：授予</w:t>
      </w:r>
      <w:r>
        <w:rPr>
          <w:rFonts w:eastAsia="仿宋_GB2312"/>
          <w:color w:val="000000"/>
          <w:kern w:val="0"/>
          <w:sz w:val="32"/>
          <w:szCs w:val="32"/>
        </w:rPr>
        <w:lastRenderedPageBreak/>
        <w:t>小微企业合同金额</w:t>
      </w:r>
      <w:r>
        <w:rPr>
          <w:rFonts w:eastAsia="仿宋_GB2312"/>
          <w:color w:val="000000"/>
          <w:kern w:val="0"/>
          <w:sz w:val="32"/>
          <w:szCs w:val="32"/>
        </w:rPr>
        <w:t> 1691.22</w:t>
      </w:r>
      <w:r>
        <w:rPr>
          <w:rFonts w:eastAsia="仿宋_GB2312"/>
          <w:color w:val="000000"/>
          <w:kern w:val="0"/>
          <w:sz w:val="32"/>
          <w:szCs w:val="32"/>
        </w:rPr>
        <w:t>万元，占政府采购支出总额的</w:t>
      </w:r>
      <w:r>
        <w:rPr>
          <w:rFonts w:eastAsia="仿宋_GB2312"/>
          <w:color w:val="000000"/>
          <w:kern w:val="0"/>
          <w:sz w:val="32"/>
          <w:szCs w:val="32"/>
        </w:rPr>
        <w:t>44.25%</w:t>
      </w:r>
      <w:r>
        <w:rPr>
          <w:rFonts w:eastAsia="仿宋_GB2312"/>
          <w:color w:val="000000"/>
          <w:kern w:val="0"/>
          <w:sz w:val="32"/>
          <w:szCs w:val="32"/>
        </w:rPr>
        <w:t>；货物采购授予中小企业合同金额占货物支出金额的</w:t>
      </w:r>
      <w:r>
        <w:rPr>
          <w:rFonts w:eastAsia="仿宋_GB2312" w:hint="eastAsia"/>
          <w:color w:val="000000"/>
          <w:kern w:val="0"/>
          <w:sz w:val="32"/>
          <w:szCs w:val="32"/>
        </w:rPr>
        <w:t>68.84</w:t>
      </w:r>
      <w:r>
        <w:rPr>
          <w:rFonts w:eastAsia="仿宋_GB2312"/>
          <w:color w:val="000000"/>
          <w:kern w:val="0"/>
          <w:sz w:val="32"/>
          <w:szCs w:val="32"/>
        </w:rPr>
        <w:t>%</w:t>
      </w:r>
      <w:r>
        <w:rPr>
          <w:rFonts w:eastAsia="仿宋_GB2312"/>
          <w:color w:val="000000"/>
          <w:kern w:val="0"/>
          <w:sz w:val="32"/>
          <w:szCs w:val="32"/>
        </w:rPr>
        <w:t>，服务采购授予中小企业合同金额占服务支出金额的</w:t>
      </w:r>
      <w:r>
        <w:rPr>
          <w:rFonts w:eastAsia="仿宋_GB2312" w:hint="eastAsia"/>
          <w:color w:val="000000"/>
          <w:kern w:val="0"/>
          <w:sz w:val="32"/>
          <w:szCs w:val="32"/>
        </w:rPr>
        <w:t>1.18</w:t>
      </w:r>
      <w:r>
        <w:rPr>
          <w:rFonts w:eastAsia="仿宋_GB2312"/>
          <w:color w:val="000000"/>
          <w:kern w:val="0"/>
          <w:sz w:val="32"/>
          <w:szCs w:val="32"/>
        </w:rPr>
        <w:t>%</w:t>
      </w:r>
      <w:r>
        <w:rPr>
          <w:rFonts w:eastAsia="仿宋_GB2312"/>
          <w:color w:val="000000"/>
          <w:kern w:val="0"/>
          <w:sz w:val="32"/>
          <w:szCs w:val="32"/>
        </w:rPr>
        <w:t>。</w:t>
      </w:r>
    </w:p>
    <w:p w14:paraId="072FA27A" w14:textId="77777777" w:rsidR="003668A6" w:rsidRDefault="00000000">
      <w:pPr>
        <w:widowControl/>
        <w:spacing w:line="560" w:lineRule="atLeast"/>
        <w:rPr>
          <w:rFonts w:ascii="黑体" w:eastAsia="黑体" w:hAnsi="黑体" w:cs="黑体" w:hint="eastAsia"/>
          <w:kern w:val="0"/>
          <w:sz w:val="32"/>
          <w:szCs w:val="32"/>
        </w:rPr>
      </w:pPr>
      <w:r>
        <w:rPr>
          <w:rFonts w:eastAsia="仿宋_GB2312"/>
          <w:color w:val="0E00FE"/>
          <w:kern w:val="0"/>
          <w:sz w:val="32"/>
          <w:szCs w:val="32"/>
        </w:rPr>
        <w:t xml:space="preserve">    </w:t>
      </w:r>
      <w:r>
        <w:rPr>
          <w:rFonts w:eastAsia="仿宋_GB2312"/>
          <w:b/>
          <w:bCs/>
          <w:kern w:val="0"/>
          <w:sz w:val="32"/>
          <w:szCs w:val="32"/>
        </w:rPr>
        <w:t> </w:t>
      </w:r>
      <w:r>
        <w:rPr>
          <w:rFonts w:ascii="黑体" w:eastAsia="黑体" w:hAnsi="黑体" w:cs="黑体" w:hint="eastAsia"/>
          <w:b/>
          <w:bCs/>
          <w:kern w:val="0"/>
          <w:sz w:val="32"/>
          <w:szCs w:val="32"/>
        </w:rPr>
        <w:t>十三、国有资产占用情况说明</w:t>
      </w:r>
    </w:p>
    <w:p w14:paraId="4978C802" w14:textId="77777777" w:rsidR="003668A6" w:rsidRDefault="00000000">
      <w:pPr>
        <w:widowControl/>
        <w:spacing w:line="560" w:lineRule="atLeast"/>
        <w:rPr>
          <w:rFonts w:eastAsia="仿宋_GB2312"/>
          <w:kern w:val="0"/>
          <w:sz w:val="32"/>
          <w:szCs w:val="32"/>
        </w:rPr>
      </w:pPr>
      <w:r>
        <w:rPr>
          <w:rFonts w:eastAsia="仿宋_GB2312"/>
          <w:kern w:val="0"/>
          <w:sz w:val="32"/>
          <w:szCs w:val="32"/>
        </w:rPr>
        <w:t>   </w:t>
      </w:r>
      <w:r>
        <w:rPr>
          <w:rFonts w:eastAsia="仿宋_GB2312"/>
          <w:color w:val="000000"/>
          <w:kern w:val="0"/>
          <w:sz w:val="32"/>
          <w:szCs w:val="32"/>
        </w:rPr>
        <w:t xml:space="preserve">  </w:t>
      </w:r>
      <w:r>
        <w:rPr>
          <w:rFonts w:eastAsia="仿宋_GB2312"/>
          <w:color w:val="000000"/>
          <w:kern w:val="0"/>
          <w:sz w:val="32"/>
          <w:szCs w:val="32"/>
        </w:rPr>
        <w:t>内蒙古自治区鄂尔多斯市第二人民医院截至</w:t>
      </w:r>
      <w:r>
        <w:rPr>
          <w:rFonts w:eastAsia="仿宋_GB2312"/>
          <w:color w:val="000000"/>
          <w:kern w:val="0"/>
          <w:sz w:val="32"/>
          <w:szCs w:val="32"/>
        </w:rPr>
        <w:t>2024</w:t>
      </w:r>
      <w:r>
        <w:rPr>
          <w:rFonts w:eastAsia="仿宋_GB2312"/>
          <w:color w:val="000000"/>
          <w:kern w:val="0"/>
          <w:sz w:val="32"/>
          <w:szCs w:val="32"/>
        </w:rPr>
        <w:t>年</w:t>
      </w:r>
      <w:r>
        <w:rPr>
          <w:rFonts w:eastAsia="仿宋_GB2312"/>
          <w:color w:val="000000"/>
          <w:kern w:val="0"/>
          <w:sz w:val="32"/>
          <w:szCs w:val="32"/>
        </w:rPr>
        <w:t>12</w:t>
      </w:r>
      <w:r>
        <w:rPr>
          <w:rFonts w:eastAsia="仿宋_GB2312"/>
          <w:color w:val="000000"/>
          <w:kern w:val="0"/>
          <w:sz w:val="32"/>
          <w:szCs w:val="32"/>
        </w:rPr>
        <w:t>月</w:t>
      </w:r>
      <w:r>
        <w:rPr>
          <w:rFonts w:eastAsia="仿宋_GB2312"/>
          <w:color w:val="000000"/>
          <w:kern w:val="0"/>
          <w:sz w:val="32"/>
          <w:szCs w:val="32"/>
        </w:rPr>
        <w:t>31</w:t>
      </w:r>
      <w:r>
        <w:rPr>
          <w:rFonts w:eastAsia="仿宋_GB2312"/>
          <w:color w:val="000000"/>
          <w:kern w:val="0"/>
          <w:sz w:val="32"/>
          <w:szCs w:val="32"/>
        </w:rPr>
        <w:t>日，本单位共有车辆</w:t>
      </w:r>
      <w:r>
        <w:rPr>
          <w:rFonts w:eastAsia="仿宋_GB2312"/>
          <w:color w:val="000000"/>
          <w:kern w:val="0"/>
          <w:sz w:val="32"/>
          <w:szCs w:val="32"/>
        </w:rPr>
        <w:t> 8</w:t>
      </w:r>
      <w:r>
        <w:rPr>
          <w:rFonts w:eastAsia="仿宋_GB2312"/>
          <w:color w:val="000000"/>
          <w:kern w:val="0"/>
          <w:sz w:val="32"/>
          <w:szCs w:val="32"/>
        </w:rPr>
        <w:t>辆，其中：副部（省）级及以上领导用车</w:t>
      </w:r>
      <w:r>
        <w:rPr>
          <w:rFonts w:eastAsia="仿宋_GB2312"/>
          <w:color w:val="000000"/>
          <w:kern w:val="0"/>
          <w:sz w:val="32"/>
          <w:szCs w:val="32"/>
        </w:rPr>
        <w:t>0 </w:t>
      </w:r>
      <w:r>
        <w:rPr>
          <w:rFonts w:eastAsia="仿宋_GB2312"/>
          <w:color w:val="000000"/>
          <w:kern w:val="0"/>
          <w:sz w:val="32"/>
          <w:szCs w:val="32"/>
        </w:rPr>
        <w:t>辆、主要负责人用车</w:t>
      </w:r>
      <w:r>
        <w:rPr>
          <w:rFonts w:eastAsia="仿宋_GB2312"/>
          <w:color w:val="000000"/>
          <w:kern w:val="0"/>
          <w:sz w:val="32"/>
          <w:szCs w:val="32"/>
        </w:rPr>
        <w:t> 0</w:t>
      </w:r>
      <w:r>
        <w:rPr>
          <w:rFonts w:eastAsia="仿宋_GB2312"/>
          <w:color w:val="000000"/>
          <w:kern w:val="0"/>
          <w:sz w:val="32"/>
          <w:szCs w:val="32"/>
        </w:rPr>
        <w:t>辆、机要通信用车</w:t>
      </w:r>
      <w:r>
        <w:rPr>
          <w:rFonts w:eastAsia="仿宋_GB2312"/>
          <w:color w:val="000000"/>
          <w:kern w:val="0"/>
          <w:sz w:val="32"/>
          <w:szCs w:val="32"/>
        </w:rPr>
        <w:t> 1</w:t>
      </w:r>
      <w:r>
        <w:rPr>
          <w:rFonts w:eastAsia="仿宋_GB2312"/>
          <w:color w:val="000000"/>
          <w:kern w:val="0"/>
          <w:sz w:val="32"/>
          <w:szCs w:val="32"/>
        </w:rPr>
        <w:t>辆、应急保障用车</w:t>
      </w:r>
      <w:r>
        <w:rPr>
          <w:rFonts w:eastAsia="仿宋_GB2312"/>
          <w:color w:val="000000"/>
          <w:kern w:val="0"/>
          <w:sz w:val="32"/>
          <w:szCs w:val="32"/>
        </w:rPr>
        <w:t> 0</w:t>
      </w:r>
      <w:r>
        <w:rPr>
          <w:rFonts w:eastAsia="仿宋_GB2312"/>
          <w:color w:val="000000"/>
          <w:kern w:val="0"/>
          <w:sz w:val="32"/>
          <w:szCs w:val="32"/>
        </w:rPr>
        <w:t>辆、执法执勤用车</w:t>
      </w:r>
      <w:r>
        <w:rPr>
          <w:rFonts w:eastAsia="仿宋_GB2312"/>
          <w:color w:val="000000"/>
          <w:kern w:val="0"/>
          <w:sz w:val="32"/>
          <w:szCs w:val="32"/>
        </w:rPr>
        <w:t> 0</w:t>
      </w:r>
      <w:r>
        <w:rPr>
          <w:rFonts w:eastAsia="仿宋_GB2312"/>
          <w:color w:val="000000"/>
          <w:kern w:val="0"/>
          <w:sz w:val="32"/>
          <w:szCs w:val="32"/>
        </w:rPr>
        <w:t>辆、特种专业技术用车</w:t>
      </w:r>
      <w:r>
        <w:rPr>
          <w:rFonts w:eastAsia="仿宋_GB2312"/>
          <w:color w:val="000000"/>
          <w:kern w:val="0"/>
          <w:sz w:val="32"/>
          <w:szCs w:val="32"/>
        </w:rPr>
        <w:t> 7</w:t>
      </w:r>
      <w:r>
        <w:rPr>
          <w:rFonts w:eastAsia="仿宋_GB2312"/>
          <w:color w:val="000000"/>
          <w:kern w:val="0"/>
          <w:sz w:val="32"/>
          <w:szCs w:val="32"/>
        </w:rPr>
        <w:t>辆、离退休干部服务用车</w:t>
      </w:r>
      <w:r>
        <w:rPr>
          <w:rFonts w:eastAsia="仿宋_GB2312"/>
          <w:color w:val="000000"/>
          <w:kern w:val="0"/>
          <w:sz w:val="32"/>
          <w:szCs w:val="32"/>
        </w:rPr>
        <w:t> 0</w:t>
      </w:r>
      <w:r>
        <w:rPr>
          <w:rFonts w:eastAsia="仿宋_GB2312"/>
          <w:color w:val="000000"/>
          <w:kern w:val="0"/>
          <w:sz w:val="32"/>
          <w:szCs w:val="32"/>
        </w:rPr>
        <w:t>辆，其他用车</w:t>
      </w:r>
      <w:r>
        <w:rPr>
          <w:rFonts w:eastAsia="仿宋_GB2312"/>
          <w:color w:val="000000"/>
          <w:kern w:val="0"/>
          <w:sz w:val="32"/>
          <w:szCs w:val="32"/>
        </w:rPr>
        <w:t> 0</w:t>
      </w:r>
      <w:r>
        <w:rPr>
          <w:rFonts w:eastAsia="仿宋_GB2312"/>
          <w:color w:val="000000"/>
          <w:kern w:val="0"/>
          <w:sz w:val="32"/>
          <w:szCs w:val="32"/>
        </w:rPr>
        <w:t>辆；单价</w:t>
      </w:r>
      <w:r>
        <w:rPr>
          <w:rFonts w:eastAsia="仿宋_GB2312"/>
          <w:color w:val="000000"/>
          <w:kern w:val="0"/>
          <w:sz w:val="32"/>
          <w:szCs w:val="32"/>
        </w:rPr>
        <w:t>100</w:t>
      </w:r>
      <w:r>
        <w:rPr>
          <w:rFonts w:eastAsia="仿宋_GB2312"/>
          <w:color w:val="000000"/>
          <w:kern w:val="0"/>
          <w:sz w:val="32"/>
          <w:szCs w:val="32"/>
        </w:rPr>
        <w:t>万元（含）以上的设备（不含车辆）</w:t>
      </w:r>
      <w:r>
        <w:rPr>
          <w:rFonts w:eastAsia="仿宋_GB2312"/>
          <w:color w:val="000000"/>
          <w:kern w:val="0"/>
          <w:sz w:val="32"/>
          <w:szCs w:val="32"/>
        </w:rPr>
        <w:t> 42</w:t>
      </w:r>
      <w:r>
        <w:rPr>
          <w:rFonts w:eastAsia="仿宋_GB2312"/>
          <w:color w:val="000000"/>
          <w:kern w:val="0"/>
          <w:sz w:val="32"/>
          <w:szCs w:val="32"/>
        </w:rPr>
        <w:t>台（套）。</w:t>
      </w:r>
    </w:p>
    <w:p w14:paraId="399DDC94" w14:textId="77777777" w:rsidR="003668A6" w:rsidRDefault="00000000">
      <w:pPr>
        <w:widowControl/>
        <w:spacing w:line="560" w:lineRule="atLeast"/>
        <w:rPr>
          <w:rFonts w:ascii="黑体" w:eastAsia="黑体" w:hAnsi="黑体" w:cs="黑体" w:hint="eastAsia"/>
          <w:kern w:val="0"/>
          <w:sz w:val="32"/>
          <w:szCs w:val="32"/>
        </w:rPr>
      </w:pPr>
      <w:r>
        <w:rPr>
          <w:rFonts w:eastAsia="仿宋_GB2312"/>
          <w:color w:val="0E00FE"/>
          <w:kern w:val="0"/>
          <w:sz w:val="32"/>
          <w:szCs w:val="32"/>
        </w:rPr>
        <w:t> </w:t>
      </w:r>
      <w:r>
        <w:rPr>
          <w:rFonts w:eastAsia="仿宋_GB2312"/>
          <w:b/>
          <w:bCs/>
          <w:kern w:val="0"/>
          <w:sz w:val="32"/>
          <w:szCs w:val="32"/>
        </w:rPr>
        <w:t xml:space="preserve">  </w:t>
      </w:r>
      <w:r>
        <w:rPr>
          <w:rFonts w:eastAsia="微软雅黑"/>
          <w:b/>
          <w:bCs/>
          <w:kern w:val="0"/>
          <w:sz w:val="32"/>
          <w:szCs w:val="32"/>
        </w:rPr>
        <w:t xml:space="preserve">  </w:t>
      </w:r>
      <w:r>
        <w:rPr>
          <w:rFonts w:ascii="黑体" w:eastAsia="黑体" w:hAnsi="黑体" w:cs="黑体" w:hint="eastAsia"/>
          <w:b/>
          <w:bCs/>
          <w:kern w:val="0"/>
          <w:sz w:val="32"/>
          <w:szCs w:val="32"/>
        </w:rPr>
        <w:t>十四、预算绩效情况说明</w:t>
      </w:r>
    </w:p>
    <w:p w14:paraId="7823EA29" w14:textId="77777777" w:rsidR="003668A6" w:rsidRDefault="00000000">
      <w:pPr>
        <w:widowControl/>
        <w:spacing w:line="560" w:lineRule="atLeast"/>
        <w:rPr>
          <w:rFonts w:eastAsia="仿宋_GB2312"/>
          <w:kern w:val="0"/>
          <w:sz w:val="32"/>
          <w:szCs w:val="32"/>
        </w:rPr>
      </w:pPr>
      <w:r>
        <w:rPr>
          <w:rFonts w:ascii="楷体" w:eastAsia="楷体" w:hAnsi="楷体" w:cs="楷体" w:hint="eastAsia"/>
          <w:b/>
          <w:bCs/>
          <w:kern w:val="0"/>
          <w:sz w:val="32"/>
          <w:szCs w:val="32"/>
        </w:rPr>
        <w:t>    （一）预算绩效管理工作开展情况。</w:t>
      </w:r>
    </w:p>
    <w:p w14:paraId="14DB2347" w14:textId="77777777" w:rsidR="003668A6" w:rsidRDefault="00000000">
      <w:pPr>
        <w:widowControl/>
        <w:spacing w:line="560" w:lineRule="atLeast"/>
        <w:rPr>
          <w:rFonts w:eastAsia="仿宋_GB2312"/>
          <w:color w:val="000000"/>
          <w:kern w:val="0"/>
          <w:sz w:val="32"/>
          <w:szCs w:val="32"/>
        </w:rPr>
      </w:pPr>
      <w:r>
        <w:rPr>
          <w:rFonts w:eastAsia="仿宋_GB2312"/>
          <w:kern w:val="0"/>
          <w:sz w:val="32"/>
          <w:szCs w:val="32"/>
        </w:rPr>
        <w:t xml:space="preserve">     </w:t>
      </w:r>
      <w:r>
        <w:rPr>
          <w:rFonts w:eastAsia="仿宋_GB2312"/>
          <w:color w:val="000000"/>
          <w:kern w:val="0"/>
          <w:sz w:val="32"/>
          <w:szCs w:val="32"/>
        </w:rPr>
        <w:t>内蒙古自治区鄂尔多斯市第二人民医院根据预算绩效管理要求组织对</w:t>
      </w:r>
      <w:r>
        <w:rPr>
          <w:rFonts w:eastAsia="仿宋_GB2312"/>
          <w:color w:val="000000"/>
          <w:kern w:val="0"/>
          <w:sz w:val="32"/>
          <w:szCs w:val="32"/>
        </w:rPr>
        <w:t>2024</w:t>
      </w:r>
      <w:r>
        <w:rPr>
          <w:rFonts w:eastAsia="仿宋_GB2312"/>
          <w:color w:val="000000"/>
          <w:kern w:val="0"/>
          <w:sz w:val="32"/>
          <w:szCs w:val="32"/>
        </w:rPr>
        <w:t>年一般公共预算项目支出全面开展绩效自评，其中一级项目</w:t>
      </w:r>
      <w:r>
        <w:rPr>
          <w:rFonts w:eastAsia="仿宋_GB2312"/>
          <w:color w:val="000000"/>
          <w:kern w:val="0"/>
          <w:sz w:val="32"/>
          <w:szCs w:val="32"/>
        </w:rPr>
        <w:t>0</w:t>
      </w:r>
      <w:r>
        <w:rPr>
          <w:rFonts w:eastAsia="仿宋_GB2312"/>
          <w:color w:val="000000"/>
          <w:kern w:val="0"/>
          <w:sz w:val="32"/>
          <w:szCs w:val="32"/>
        </w:rPr>
        <w:t>个，二级项目</w:t>
      </w:r>
      <w:r>
        <w:rPr>
          <w:rFonts w:eastAsia="仿宋_GB2312"/>
          <w:color w:val="000000"/>
          <w:kern w:val="0"/>
          <w:sz w:val="32"/>
          <w:szCs w:val="32"/>
        </w:rPr>
        <w:t>22</w:t>
      </w:r>
      <w:r>
        <w:rPr>
          <w:rFonts w:eastAsia="仿宋_GB2312"/>
          <w:color w:val="000000"/>
          <w:kern w:val="0"/>
          <w:sz w:val="32"/>
          <w:szCs w:val="32"/>
        </w:rPr>
        <w:t>个，共涉及资金</w:t>
      </w:r>
      <w:r>
        <w:rPr>
          <w:rFonts w:eastAsia="仿宋_GB2312"/>
          <w:color w:val="000000"/>
          <w:kern w:val="0"/>
          <w:sz w:val="32"/>
          <w:szCs w:val="32"/>
        </w:rPr>
        <w:t>3175.00</w:t>
      </w:r>
      <w:r>
        <w:rPr>
          <w:rFonts w:eastAsia="仿宋_GB2312"/>
          <w:color w:val="000000"/>
          <w:kern w:val="0"/>
          <w:sz w:val="32"/>
          <w:szCs w:val="32"/>
        </w:rPr>
        <w:t>万元，占一般公共预算项目支出总额的</w:t>
      </w:r>
      <w:r>
        <w:rPr>
          <w:rFonts w:eastAsia="仿宋_GB2312"/>
          <w:color w:val="000000"/>
          <w:kern w:val="0"/>
          <w:sz w:val="32"/>
          <w:szCs w:val="32"/>
        </w:rPr>
        <w:t>100%</w:t>
      </w:r>
      <w:r>
        <w:rPr>
          <w:rFonts w:eastAsia="仿宋_GB2312"/>
          <w:color w:val="000000"/>
          <w:kern w:val="0"/>
          <w:sz w:val="32"/>
          <w:szCs w:val="32"/>
        </w:rPr>
        <w:t>；政府性基金预算项目</w:t>
      </w:r>
      <w:r>
        <w:rPr>
          <w:rFonts w:eastAsia="仿宋_GB2312"/>
          <w:color w:val="000000"/>
          <w:kern w:val="0"/>
          <w:sz w:val="32"/>
          <w:szCs w:val="32"/>
        </w:rPr>
        <w:t>0</w:t>
      </w:r>
      <w:r>
        <w:rPr>
          <w:rFonts w:eastAsia="仿宋_GB2312"/>
          <w:color w:val="000000"/>
          <w:kern w:val="0"/>
          <w:sz w:val="32"/>
          <w:szCs w:val="32"/>
        </w:rPr>
        <w:t>个，其中，一级项目</w:t>
      </w:r>
      <w:r>
        <w:rPr>
          <w:rFonts w:eastAsia="仿宋_GB2312"/>
          <w:color w:val="000000"/>
          <w:kern w:val="0"/>
          <w:sz w:val="32"/>
          <w:szCs w:val="32"/>
        </w:rPr>
        <w:t> 0 </w:t>
      </w:r>
      <w:r>
        <w:rPr>
          <w:rFonts w:eastAsia="仿宋_GB2312"/>
          <w:color w:val="000000"/>
          <w:kern w:val="0"/>
          <w:sz w:val="32"/>
          <w:szCs w:val="32"/>
        </w:rPr>
        <w:t>个，二级项目</w:t>
      </w:r>
      <w:r>
        <w:rPr>
          <w:rFonts w:eastAsia="仿宋_GB2312"/>
          <w:color w:val="000000"/>
          <w:kern w:val="0"/>
          <w:sz w:val="32"/>
          <w:szCs w:val="32"/>
        </w:rPr>
        <w:t>22</w:t>
      </w:r>
      <w:r>
        <w:rPr>
          <w:rFonts w:eastAsia="仿宋_GB2312"/>
          <w:color w:val="000000"/>
          <w:kern w:val="0"/>
          <w:sz w:val="32"/>
          <w:szCs w:val="32"/>
        </w:rPr>
        <w:t>个，共涉及资金</w:t>
      </w:r>
      <w:r>
        <w:rPr>
          <w:rFonts w:eastAsia="仿宋_GB2312"/>
          <w:color w:val="000000"/>
          <w:kern w:val="0"/>
          <w:sz w:val="32"/>
          <w:szCs w:val="32"/>
        </w:rPr>
        <w:t>3175.00</w:t>
      </w:r>
      <w:r>
        <w:rPr>
          <w:rFonts w:eastAsia="仿宋_GB2312"/>
          <w:color w:val="000000"/>
          <w:kern w:val="0"/>
          <w:sz w:val="32"/>
          <w:szCs w:val="32"/>
        </w:rPr>
        <w:t>万元，占应纳入绩效自评的政府性基金预算项目支出总额的</w:t>
      </w:r>
      <w:r>
        <w:rPr>
          <w:rFonts w:eastAsia="仿宋_GB2312"/>
          <w:color w:val="000000"/>
          <w:kern w:val="0"/>
          <w:sz w:val="32"/>
          <w:szCs w:val="32"/>
        </w:rPr>
        <w:t>100%</w:t>
      </w:r>
      <w:r>
        <w:rPr>
          <w:rFonts w:eastAsia="仿宋_GB2312"/>
          <w:color w:val="000000"/>
          <w:kern w:val="0"/>
          <w:sz w:val="32"/>
          <w:szCs w:val="32"/>
        </w:rPr>
        <w:t>。</w:t>
      </w:r>
    </w:p>
    <w:p w14:paraId="35E5225A" w14:textId="77777777" w:rsidR="003668A6" w:rsidRDefault="00000000">
      <w:pPr>
        <w:tabs>
          <w:tab w:val="left" w:pos="1151"/>
        </w:tabs>
        <w:autoSpaceDE w:val="0"/>
        <w:autoSpaceDN w:val="0"/>
        <w:adjustRightInd w:val="0"/>
        <w:spacing w:line="360" w:lineRule="auto"/>
        <w:ind w:firstLine="640"/>
      </w:pPr>
      <w:r>
        <w:rPr>
          <w:rFonts w:ascii="仿宋_GB2312" w:eastAsia="仿宋_GB2312" w:hAnsi="仿宋_GB2312" w:cs="仿宋_GB2312" w:hint="eastAsia"/>
          <w:sz w:val="32"/>
          <w:szCs w:val="32"/>
        </w:rPr>
        <w:t>本单位本年不涉及部门重点绩效评价工作，没有委托相关第三方机构开展绩效评价。</w:t>
      </w:r>
    </w:p>
    <w:p w14:paraId="32639C14" w14:textId="77777777" w:rsidR="003668A6" w:rsidRDefault="00000000">
      <w:pPr>
        <w:widowControl/>
        <w:spacing w:line="560" w:lineRule="atLeast"/>
        <w:rPr>
          <w:rFonts w:ascii="楷体" w:eastAsia="楷体" w:hAnsi="楷体" w:cs="楷体" w:hint="eastAsia"/>
          <w:kern w:val="0"/>
          <w:sz w:val="32"/>
          <w:szCs w:val="32"/>
        </w:rPr>
      </w:pPr>
      <w:r>
        <w:rPr>
          <w:rFonts w:eastAsia="仿宋_GB2312"/>
          <w:b/>
          <w:bCs/>
          <w:color w:val="000000"/>
          <w:kern w:val="0"/>
          <w:sz w:val="32"/>
          <w:szCs w:val="32"/>
        </w:rPr>
        <w:t xml:space="preserve">    </w:t>
      </w:r>
      <w:r>
        <w:rPr>
          <w:rFonts w:ascii="楷体" w:eastAsia="楷体" w:hAnsi="楷体" w:cs="楷体" w:hint="eastAsia"/>
          <w:b/>
          <w:bCs/>
          <w:color w:val="000000"/>
          <w:kern w:val="0"/>
          <w:sz w:val="32"/>
          <w:szCs w:val="32"/>
        </w:rPr>
        <w:t>（二）单位决算中项目绩效自评结果。</w:t>
      </w:r>
    </w:p>
    <w:p w14:paraId="32678CC0" w14:textId="77777777" w:rsidR="003668A6" w:rsidRDefault="00000000">
      <w:pPr>
        <w:widowControl/>
        <w:spacing w:line="560" w:lineRule="atLeast"/>
        <w:rPr>
          <w:rFonts w:eastAsia="仿宋_GB2312"/>
          <w:kern w:val="0"/>
          <w:sz w:val="32"/>
          <w:szCs w:val="32"/>
        </w:rPr>
      </w:pPr>
      <w:r>
        <w:rPr>
          <w:rFonts w:eastAsia="仿宋_GB2312"/>
          <w:color w:val="000000"/>
          <w:kern w:val="0"/>
          <w:sz w:val="32"/>
          <w:szCs w:val="32"/>
        </w:rPr>
        <w:lastRenderedPageBreak/>
        <w:t xml:space="preserve">     </w:t>
      </w:r>
      <w:r>
        <w:rPr>
          <w:rFonts w:eastAsia="仿宋_GB2312"/>
          <w:color w:val="000000"/>
          <w:kern w:val="0"/>
          <w:sz w:val="32"/>
          <w:szCs w:val="32"/>
        </w:rPr>
        <w:t>内蒙古自治区鄂尔多斯市第二人民医院</w:t>
      </w:r>
      <w:r>
        <w:rPr>
          <w:rFonts w:eastAsia="仿宋_GB2312"/>
          <w:color w:val="000000"/>
          <w:kern w:val="0"/>
          <w:sz w:val="32"/>
          <w:szCs w:val="32"/>
        </w:rPr>
        <w:t> 2024</w:t>
      </w:r>
      <w:r>
        <w:rPr>
          <w:rFonts w:eastAsia="仿宋_GB2312"/>
          <w:color w:val="000000"/>
          <w:kern w:val="0"/>
          <w:sz w:val="32"/>
          <w:szCs w:val="32"/>
        </w:rPr>
        <w:t>年度在决算中反映</w:t>
      </w:r>
      <w:r>
        <w:rPr>
          <w:rFonts w:eastAsia="仿宋_GB2312" w:hint="eastAsia"/>
          <w:color w:val="000000"/>
          <w:kern w:val="0"/>
          <w:sz w:val="32"/>
          <w:szCs w:val="32"/>
        </w:rPr>
        <w:t>5</w:t>
      </w:r>
      <w:r>
        <w:rPr>
          <w:rFonts w:eastAsia="仿宋_GB2312"/>
          <w:color w:val="000000"/>
          <w:kern w:val="0"/>
          <w:sz w:val="32"/>
          <w:szCs w:val="32"/>
        </w:rPr>
        <w:t>个一般公共预算项目，以及</w:t>
      </w:r>
      <w:r>
        <w:rPr>
          <w:rFonts w:eastAsia="仿宋_GB2312"/>
          <w:color w:val="000000"/>
          <w:kern w:val="0"/>
          <w:sz w:val="32"/>
          <w:szCs w:val="32"/>
        </w:rPr>
        <w:t>0</w:t>
      </w:r>
      <w:r>
        <w:rPr>
          <w:rFonts w:eastAsia="仿宋_GB2312"/>
          <w:color w:val="000000"/>
          <w:kern w:val="0"/>
          <w:sz w:val="32"/>
          <w:szCs w:val="32"/>
        </w:rPr>
        <w:t>个政府性基金项目，</w:t>
      </w:r>
      <w:r>
        <w:rPr>
          <w:rFonts w:eastAsia="仿宋_GB2312"/>
          <w:color w:val="000000"/>
          <w:kern w:val="0"/>
          <w:sz w:val="32"/>
          <w:szCs w:val="32"/>
        </w:rPr>
        <w:t> </w:t>
      </w:r>
      <w:r>
        <w:rPr>
          <w:rFonts w:eastAsia="仿宋_GB2312"/>
          <w:color w:val="000000"/>
          <w:kern w:val="0"/>
          <w:sz w:val="32"/>
          <w:szCs w:val="32"/>
        </w:rPr>
        <w:t>共</w:t>
      </w:r>
      <w:r>
        <w:rPr>
          <w:rFonts w:eastAsia="仿宋_GB2312"/>
          <w:color w:val="000000"/>
          <w:kern w:val="0"/>
          <w:sz w:val="32"/>
          <w:szCs w:val="32"/>
        </w:rPr>
        <w:t>5</w:t>
      </w:r>
      <w:r>
        <w:rPr>
          <w:rFonts w:eastAsia="仿宋_GB2312"/>
          <w:color w:val="000000"/>
          <w:kern w:val="0"/>
          <w:sz w:val="32"/>
          <w:szCs w:val="32"/>
        </w:rPr>
        <w:t>个项目的绩效自评结果。</w:t>
      </w:r>
    </w:p>
    <w:p w14:paraId="498F614A" w14:textId="77777777" w:rsidR="003668A6" w:rsidRDefault="00000000">
      <w:pPr>
        <w:topLinePunct/>
        <w:spacing w:line="520" w:lineRule="exact"/>
        <w:ind w:firstLineChars="200" w:firstLine="640"/>
        <w:rPr>
          <w:rFonts w:eastAsia="仿宋"/>
          <w:kern w:val="0"/>
          <w:sz w:val="32"/>
          <w:szCs w:val="32"/>
          <w:highlight w:val="yellow"/>
        </w:rPr>
      </w:pPr>
      <w:r>
        <w:rPr>
          <w:rFonts w:eastAsia="仿宋" w:hint="eastAsia"/>
          <w:sz w:val="32"/>
          <w:szCs w:val="32"/>
        </w:rPr>
        <w:t>1</w:t>
      </w:r>
      <w:r>
        <w:rPr>
          <w:rFonts w:eastAsia="仿宋" w:hint="eastAsia"/>
          <w:sz w:val="32"/>
          <w:szCs w:val="32"/>
        </w:rPr>
        <w:t>、</w:t>
      </w:r>
      <w:r>
        <w:rPr>
          <w:rFonts w:eastAsia="仿宋"/>
          <w:sz w:val="32"/>
          <w:szCs w:val="32"/>
        </w:rPr>
        <w:t>公立医院药品零差率销售财政补助资金</w:t>
      </w:r>
      <w:r>
        <w:rPr>
          <w:rFonts w:eastAsia="仿宋_GB2312"/>
          <w:color w:val="000000"/>
          <w:kern w:val="0"/>
          <w:sz w:val="32"/>
          <w:szCs w:val="32"/>
        </w:rPr>
        <w:t>项目自评综述：根据年初设定的绩效目标，项目自评得分</w:t>
      </w:r>
      <w:r>
        <w:rPr>
          <w:rFonts w:eastAsia="仿宋_GB2312"/>
          <w:color w:val="000000"/>
          <w:kern w:val="0"/>
          <w:sz w:val="32"/>
          <w:szCs w:val="32"/>
        </w:rPr>
        <w:t>100</w:t>
      </w:r>
      <w:r>
        <w:rPr>
          <w:rFonts w:eastAsia="仿宋_GB2312"/>
          <w:color w:val="000000"/>
          <w:kern w:val="0"/>
          <w:sz w:val="32"/>
          <w:szCs w:val="32"/>
        </w:rPr>
        <w:t>分。全年预算数为</w:t>
      </w:r>
      <w:r>
        <w:rPr>
          <w:rFonts w:eastAsia="仿宋_GB2312"/>
          <w:color w:val="000000"/>
          <w:kern w:val="0"/>
          <w:sz w:val="32"/>
          <w:szCs w:val="32"/>
        </w:rPr>
        <w:t>203</w:t>
      </w:r>
      <w:r>
        <w:rPr>
          <w:rFonts w:eastAsia="仿宋_GB2312" w:hint="eastAsia"/>
          <w:color w:val="000000"/>
          <w:kern w:val="0"/>
          <w:sz w:val="32"/>
          <w:szCs w:val="32"/>
        </w:rPr>
        <w:t>.00</w:t>
      </w:r>
      <w:r>
        <w:rPr>
          <w:rFonts w:eastAsia="仿宋_GB2312"/>
          <w:color w:val="000000"/>
          <w:kern w:val="0"/>
          <w:sz w:val="32"/>
          <w:szCs w:val="32"/>
        </w:rPr>
        <w:t>万元，执行数为</w:t>
      </w:r>
      <w:r>
        <w:rPr>
          <w:rFonts w:eastAsia="仿宋_GB2312"/>
          <w:color w:val="000000"/>
          <w:kern w:val="0"/>
          <w:sz w:val="32"/>
          <w:szCs w:val="32"/>
        </w:rPr>
        <w:t>203</w:t>
      </w:r>
      <w:r>
        <w:rPr>
          <w:rFonts w:eastAsia="仿宋_GB2312" w:hint="eastAsia"/>
          <w:color w:val="000000"/>
          <w:kern w:val="0"/>
          <w:sz w:val="32"/>
          <w:szCs w:val="32"/>
        </w:rPr>
        <w:t>.00</w:t>
      </w:r>
      <w:r>
        <w:rPr>
          <w:rFonts w:eastAsia="仿宋_GB2312"/>
          <w:color w:val="000000"/>
          <w:kern w:val="0"/>
          <w:sz w:val="32"/>
          <w:szCs w:val="32"/>
        </w:rPr>
        <w:t>万元，完成预算的</w:t>
      </w:r>
      <w:r>
        <w:rPr>
          <w:rFonts w:eastAsia="仿宋_GB2312"/>
          <w:color w:val="000000"/>
          <w:kern w:val="0"/>
          <w:sz w:val="32"/>
          <w:szCs w:val="32"/>
        </w:rPr>
        <w:t>100%</w:t>
      </w:r>
      <w:r>
        <w:rPr>
          <w:rFonts w:eastAsia="仿宋_GB2312"/>
          <w:color w:val="000000"/>
          <w:kern w:val="0"/>
          <w:sz w:val="32"/>
          <w:szCs w:val="32"/>
        </w:rPr>
        <w:t>。项目绩效目标完成情况：</w:t>
      </w:r>
      <w:r>
        <w:rPr>
          <w:rFonts w:eastAsia="仿宋_GB2312"/>
          <w:kern w:val="0"/>
          <w:sz w:val="32"/>
          <w:szCs w:val="32"/>
          <w:lang w:bidi="ar"/>
        </w:rPr>
        <w:t>药费支出笔数：年度指标</w:t>
      </w:r>
      <w:r>
        <w:rPr>
          <w:rFonts w:eastAsia="仿宋_GB2312"/>
          <w:kern w:val="0"/>
          <w:sz w:val="32"/>
          <w:szCs w:val="32"/>
          <w:lang w:bidi="ar"/>
        </w:rPr>
        <w:t>1</w:t>
      </w:r>
      <w:r>
        <w:rPr>
          <w:rFonts w:eastAsia="仿宋_GB2312"/>
          <w:kern w:val="0"/>
          <w:sz w:val="32"/>
          <w:szCs w:val="32"/>
          <w:lang w:bidi="ar"/>
        </w:rPr>
        <w:t>笔，实际完成值</w:t>
      </w:r>
      <w:r>
        <w:rPr>
          <w:rFonts w:eastAsia="仿宋_GB2312"/>
          <w:kern w:val="0"/>
          <w:sz w:val="32"/>
          <w:szCs w:val="32"/>
          <w:lang w:bidi="ar"/>
        </w:rPr>
        <w:t>16</w:t>
      </w:r>
      <w:r>
        <w:rPr>
          <w:rFonts w:eastAsia="仿宋_GB2312"/>
          <w:kern w:val="0"/>
          <w:sz w:val="32"/>
          <w:szCs w:val="32"/>
          <w:lang w:bidi="ar"/>
        </w:rPr>
        <w:t>笔。资金支出及时率：年度指标</w:t>
      </w:r>
      <w:r>
        <w:rPr>
          <w:rFonts w:eastAsia="仿宋_GB2312"/>
          <w:kern w:val="0"/>
          <w:sz w:val="32"/>
          <w:szCs w:val="32"/>
          <w:lang w:bidi="ar"/>
        </w:rPr>
        <w:t>100%</w:t>
      </w:r>
      <w:r>
        <w:rPr>
          <w:rFonts w:eastAsia="仿宋_GB2312"/>
          <w:kern w:val="0"/>
          <w:sz w:val="32"/>
          <w:szCs w:val="32"/>
          <w:lang w:bidi="ar"/>
        </w:rPr>
        <w:t>，实际完成值</w:t>
      </w:r>
      <w:r>
        <w:rPr>
          <w:rFonts w:eastAsia="仿宋_GB2312"/>
          <w:kern w:val="0"/>
          <w:sz w:val="32"/>
          <w:szCs w:val="32"/>
          <w:lang w:bidi="ar"/>
        </w:rPr>
        <w:t>100%</w:t>
      </w:r>
      <w:r>
        <w:rPr>
          <w:rFonts w:eastAsia="仿宋_GB2312"/>
          <w:kern w:val="0"/>
          <w:sz w:val="32"/>
          <w:szCs w:val="32"/>
          <w:lang w:bidi="ar"/>
        </w:rPr>
        <w:t>。二医院药品零差率销售财政补助资金：年度指标</w:t>
      </w:r>
      <w:r>
        <w:rPr>
          <w:rFonts w:eastAsia="仿宋_GB2312"/>
          <w:kern w:val="0"/>
          <w:sz w:val="32"/>
          <w:szCs w:val="32"/>
          <w:lang w:bidi="ar"/>
        </w:rPr>
        <w:t>203</w:t>
      </w:r>
      <w:r>
        <w:rPr>
          <w:rFonts w:eastAsia="仿宋_GB2312" w:hint="eastAsia"/>
          <w:kern w:val="0"/>
          <w:sz w:val="32"/>
          <w:szCs w:val="32"/>
          <w:lang w:bidi="ar"/>
        </w:rPr>
        <w:t>.00</w:t>
      </w:r>
      <w:r>
        <w:rPr>
          <w:rFonts w:eastAsia="仿宋_GB2312"/>
          <w:kern w:val="0"/>
          <w:sz w:val="32"/>
          <w:szCs w:val="32"/>
          <w:lang w:bidi="ar"/>
        </w:rPr>
        <w:t>万元，实际完成值</w:t>
      </w:r>
      <w:r>
        <w:rPr>
          <w:rFonts w:eastAsia="仿宋_GB2312"/>
          <w:kern w:val="0"/>
          <w:sz w:val="32"/>
          <w:szCs w:val="32"/>
          <w:lang w:bidi="ar"/>
        </w:rPr>
        <w:t>203</w:t>
      </w:r>
      <w:r>
        <w:rPr>
          <w:rFonts w:eastAsia="仿宋_GB2312" w:hint="eastAsia"/>
          <w:kern w:val="0"/>
          <w:sz w:val="32"/>
          <w:szCs w:val="32"/>
          <w:lang w:bidi="ar"/>
        </w:rPr>
        <w:t>.00</w:t>
      </w:r>
      <w:r>
        <w:rPr>
          <w:rFonts w:eastAsia="仿宋_GB2312"/>
          <w:kern w:val="0"/>
          <w:sz w:val="32"/>
          <w:szCs w:val="32"/>
          <w:lang w:bidi="ar"/>
        </w:rPr>
        <w:t>万元</w:t>
      </w:r>
      <w:r>
        <w:rPr>
          <w:rFonts w:eastAsia="仿宋_GB2312"/>
          <w:color w:val="000000"/>
          <w:kern w:val="0"/>
          <w:sz w:val="32"/>
          <w:szCs w:val="32"/>
        </w:rPr>
        <w:t>。</w:t>
      </w:r>
      <w:r>
        <w:rPr>
          <w:rFonts w:eastAsia="仿宋_GB2312" w:hint="eastAsia"/>
          <w:color w:val="000000"/>
          <w:kern w:val="0"/>
          <w:sz w:val="32"/>
          <w:szCs w:val="32"/>
        </w:rPr>
        <w:t>发现的主要问题及原因：指标设置与实际情况结合不够紧密，数量指标设置偏差较大。下一步改进措施：设定最贴合实际情况的绩效目标值，避免为完成指标设置无效指标。</w:t>
      </w:r>
    </w:p>
    <w:p w14:paraId="1C942EEC" w14:textId="77777777" w:rsidR="003668A6" w:rsidRDefault="00000000">
      <w:pPr>
        <w:topLinePunct/>
        <w:spacing w:line="520" w:lineRule="exact"/>
        <w:ind w:firstLineChars="200" w:firstLine="640"/>
        <w:rPr>
          <w:rFonts w:eastAsia="仿宋_GB2312"/>
          <w:color w:val="000000"/>
          <w:kern w:val="0"/>
          <w:sz w:val="32"/>
          <w:szCs w:val="32"/>
        </w:rPr>
      </w:pPr>
      <w:r>
        <w:rPr>
          <w:rFonts w:eastAsia="仿宋_GB2312" w:hint="eastAsia"/>
          <w:color w:val="000000"/>
          <w:kern w:val="0"/>
          <w:sz w:val="32"/>
          <w:szCs w:val="32"/>
        </w:rPr>
        <w:t>2.</w:t>
      </w:r>
      <w:r>
        <w:rPr>
          <w:rFonts w:eastAsia="仿宋_GB2312"/>
          <w:color w:val="000000"/>
          <w:kern w:val="0"/>
          <w:sz w:val="32"/>
          <w:szCs w:val="32"/>
        </w:rPr>
        <w:t>影像云平台运营补贴资金项目自评综述：根据年初设定的绩效目标，项目自评得分</w:t>
      </w:r>
      <w:r>
        <w:rPr>
          <w:rFonts w:eastAsia="仿宋_GB2312"/>
          <w:color w:val="000000"/>
          <w:kern w:val="0"/>
          <w:sz w:val="32"/>
          <w:szCs w:val="32"/>
        </w:rPr>
        <w:t>100</w:t>
      </w:r>
      <w:r>
        <w:rPr>
          <w:rFonts w:eastAsia="仿宋_GB2312"/>
          <w:color w:val="000000"/>
          <w:kern w:val="0"/>
          <w:sz w:val="32"/>
          <w:szCs w:val="32"/>
        </w:rPr>
        <w:t>分。全年预算数为</w:t>
      </w:r>
      <w:r>
        <w:rPr>
          <w:rFonts w:eastAsia="仿宋_GB2312"/>
          <w:color w:val="000000"/>
          <w:kern w:val="0"/>
          <w:sz w:val="32"/>
          <w:szCs w:val="32"/>
        </w:rPr>
        <w:t>38.32</w:t>
      </w:r>
      <w:r>
        <w:rPr>
          <w:rFonts w:eastAsia="仿宋_GB2312"/>
          <w:color w:val="000000"/>
          <w:kern w:val="0"/>
          <w:sz w:val="32"/>
          <w:szCs w:val="32"/>
        </w:rPr>
        <w:t>万元，执行数为</w:t>
      </w:r>
      <w:r>
        <w:rPr>
          <w:rFonts w:eastAsia="仿宋_GB2312"/>
          <w:color w:val="000000"/>
          <w:kern w:val="0"/>
          <w:sz w:val="32"/>
          <w:szCs w:val="32"/>
        </w:rPr>
        <w:t>38.32</w:t>
      </w:r>
      <w:r>
        <w:rPr>
          <w:rFonts w:eastAsia="仿宋_GB2312"/>
          <w:color w:val="000000"/>
          <w:kern w:val="0"/>
          <w:sz w:val="32"/>
          <w:szCs w:val="32"/>
        </w:rPr>
        <w:t>万元，完成预算的</w:t>
      </w:r>
      <w:r>
        <w:rPr>
          <w:rFonts w:eastAsia="仿宋_GB2312"/>
          <w:color w:val="000000"/>
          <w:kern w:val="0"/>
          <w:sz w:val="32"/>
          <w:szCs w:val="32"/>
        </w:rPr>
        <w:t>100%</w:t>
      </w:r>
      <w:r>
        <w:rPr>
          <w:rFonts w:eastAsia="仿宋_GB2312"/>
          <w:color w:val="000000"/>
          <w:kern w:val="0"/>
          <w:sz w:val="32"/>
          <w:szCs w:val="32"/>
        </w:rPr>
        <w:t>。项目绩效目标完成情况：医院</w:t>
      </w:r>
      <w:r>
        <w:rPr>
          <w:rFonts w:eastAsia="仿宋_GB2312"/>
          <w:color w:val="000000"/>
          <w:kern w:val="0"/>
          <w:sz w:val="32"/>
          <w:szCs w:val="32"/>
        </w:rPr>
        <w:t>PACS</w:t>
      </w:r>
      <w:r>
        <w:rPr>
          <w:rFonts w:eastAsia="仿宋_GB2312"/>
          <w:color w:val="000000"/>
          <w:kern w:val="0"/>
          <w:sz w:val="32"/>
          <w:szCs w:val="32"/>
        </w:rPr>
        <w:t>系统已完成对接，实现全市医学影像检查共享互认</w:t>
      </w:r>
      <w:r>
        <w:rPr>
          <w:rFonts w:eastAsia="仿宋_GB2312" w:hint="eastAsia"/>
          <w:color w:val="000000"/>
          <w:kern w:val="0"/>
          <w:sz w:val="32"/>
          <w:szCs w:val="32"/>
        </w:rPr>
        <w:t>。发现的主要问题及原因：因检查结果无法实时同步上传至平台，部分患者反映无法查看结果。下一步改进措施：积极与影像云平台工程师沟通协调，缩短检查结果上传至影像云平台时间间隔，提升影像云平台运行稳定性，不断提高患者满意度</w:t>
      </w:r>
      <w:r>
        <w:rPr>
          <w:rFonts w:eastAsia="仿宋_GB2312"/>
          <w:color w:val="000000"/>
          <w:kern w:val="0"/>
          <w:sz w:val="32"/>
          <w:szCs w:val="32"/>
        </w:rPr>
        <w:t> </w:t>
      </w:r>
    </w:p>
    <w:p w14:paraId="7BD8E1CE" w14:textId="77777777" w:rsidR="003668A6" w:rsidRDefault="00000000">
      <w:pPr>
        <w:topLinePunct/>
        <w:spacing w:line="520" w:lineRule="exact"/>
        <w:ind w:firstLineChars="200" w:firstLine="640"/>
        <w:rPr>
          <w:rFonts w:eastAsia="仿宋_GB2312"/>
          <w:color w:val="000000"/>
          <w:kern w:val="0"/>
          <w:sz w:val="32"/>
          <w:szCs w:val="32"/>
        </w:rPr>
      </w:pPr>
      <w:r>
        <w:rPr>
          <w:rFonts w:eastAsia="仿宋_GB2312"/>
          <w:color w:val="000000"/>
          <w:kern w:val="0"/>
          <w:sz w:val="32"/>
          <w:szCs w:val="32"/>
        </w:rPr>
        <w:t>3.</w:t>
      </w:r>
      <w:r>
        <w:rPr>
          <w:rFonts w:eastAsia="仿宋_GB2312"/>
          <w:color w:val="000000"/>
          <w:kern w:val="0"/>
          <w:sz w:val="32"/>
          <w:szCs w:val="32"/>
        </w:rPr>
        <w:t>污水消杀处理经费项目自评综述：根据年初设定的绩效目标，项目自评得分</w:t>
      </w:r>
      <w:r>
        <w:rPr>
          <w:rFonts w:eastAsia="仿宋_GB2312"/>
          <w:color w:val="000000"/>
          <w:kern w:val="0"/>
          <w:sz w:val="32"/>
          <w:szCs w:val="32"/>
        </w:rPr>
        <w:t>100</w:t>
      </w:r>
      <w:r>
        <w:rPr>
          <w:rFonts w:eastAsia="仿宋_GB2312"/>
          <w:color w:val="000000"/>
          <w:kern w:val="0"/>
          <w:sz w:val="32"/>
          <w:szCs w:val="32"/>
        </w:rPr>
        <w:t>分。全年预算数为</w:t>
      </w:r>
      <w:r>
        <w:rPr>
          <w:rFonts w:eastAsia="仿宋_GB2312"/>
          <w:color w:val="000000"/>
          <w:kern w:val="0"/>
          <w:sz w:val="32"/>
          <w:szCs w:val="32"/>
        </w:rPr>
        <w:t>25</w:t>
      </w:r>
      <w:r>
        <w:rPr>
          <w:rFonts w:eastAsia="仿宋_GB2312"/>
          <w:color w:val="000000"/>
          <w:kern w:val="0"/>
          <w:sz w:val="32"/>
          <w:szCs w:val="32"/>
        </w:rPr>
        <w:t>万元，执行数为</w:t>
      </w:r>
      <w:r>
        <w:rPr>
          <w:rFonts w:eastAsia="仿宋_GB2312"/>
          <w:color w:val="000000"/>
          <w:kern w:val="0"/>
          <w:sz w:val="32"/>
          <w:szCs w:val="32"/>
        </w:rPr>
        <w:t>25</w:t>
      </w:r>
      <w:r>
        <w:rPr>
          <w:rFonts w:eastAsia="仿宋_GB2312"/>
          <w:color w:val="000000"/>
          <w:kern w:val="0"/>
          <w:sz w:val="32"/>
          <w:szCs w:val="32"/>
        </w:rPr>
        <w:t>万元，完成预算的</w:t>
      </w:r>
      <w:r>
        <w:rPr>
          <w:rFonts w:eastAsia="仿宋_GB2312"/>
          <w:color w:val="000000"/>
          <w:kern w:val="0"/>
          <w:sz w:val="32"/>
          <w:szCs w:val="32"/>
        </w:rPr>
        <w:t>100%</w:t>
      </w:r>
      <w:r>
        <w:rPr>
          <w:rFonts w:eastAsia="仿宋_GB2312"/>
          <w:color w:val="000000"/>
          <w:kern w:val="0"/>
          <w:sz w:val="32"/>
          <w:szCs w:val="32"/>
        </w:rPr>
        <w:t>。项目绩效目标完成情况：</w:t>
      </w:r>
      <w:r>
        <w:rPr>
          <w:rFonts w:eastAsia="仿宋"/>
          <w:sz w:val="32"/>
        </w:rPr>
        <w:t>污水处理设备全年运转良好，有专人负责设备的日常运行及加药等工作，定期开展维修保养，排放的污水定期开展水质监测，各类污染物排放指标可达到医疗机构水污染物排放标准。完成了年初绩效目标</w:t>
      </w:r>
      <w:r>
        <w:rPr>
          <w:rFonts w:eastAsia="仿宋" w:hint="eastAsia"/>
          <w:sz w:val="32"/>
        </w:rPr>
        <w:t>。</w:t>
      </w:r>
      <w:r>
        <w:rPr>
          <w:rFonts w:eastAsia="仿宋_GB2312" w:hint="eastAsia"/>
          <w:color w:val="000000"/>
          <w:kern w:val="0"/>
          <w:sz w:val="32"/>
          <w:szCs w:val="32"/>
        </w:rPr>
        <w:t>发现的主要问题及原因：项目资金</w:t>
      </w:r>
      <w:r>
        <w:rPr>
          <w:rFonts w:eastAsia="仿宋_GB2312" w:hint="eastAsia"/>
          <w:color w:val="000000"/>
          <w:kern w:val="0"/>
          <w:sz w:val="32"/>
          <w:szCs w:val="32"/>
        </w:rPr>
        <w:lastRenderedPageBreak/>
        <w:t>预算偏低，部分污水处理相关支出未列入预算。下一步改进措施：结合污水处理实际，编制合理预算，严格按照环保要求，规范运行管理污水处理设备，及时投放污水消杀药剂，委托有资质的水质监测单位对排放的污水水质指标进行检测，监测报告成册成档，定期填报监测结果，确保排放的污水达到国家关于医疗机构水污染物排放标准的相关要求。</w:t>
      </w:r>
    </w:p>
    <w:p w14:paraId="4A5BA661" w14:textId="77777777" w:rsidR="003668A6" w:rsidRDefault="00000000">
      <w:pPr>
        <w:topLinePunct/>
        <w:spacing w:line="520" w:lineRule="exact"/>
        <w:ind w:firstLineChars="200" w:firstLine="640"/>
        <w:rPr>
          <w:rFonts w:eastAsia="仿宋_GB2312"/>
          <w:color w:val="000000"/>
          <w:kern w:val="0"/>
          <w:sz w:val="32"/>
          <w:szCs w:val="32"/>
        </w:rPr>
      </w:pPr>
      <w:r>
        <w:rPr>
          <w:rFonts w:eastAsia="仿宋"/>
          <w:sz w:val="32"/>
          <w:szCs w:val="32"/>
        </w:rPr>
        <w:t>4</w:t>
      </w:r>
      <w:r>
        <w:rPr>
          <w:rFonts w:eastAsia="仿宋"/>
          <w:sz w:val="32"/>
          <w:szCs w:val="32"/>
        </w:rPr>
        <w:t>、市直属医疗机构学科建设经费（传染病学和结核病学）资金</w:t>
      </w:r>
      <w:r>
        <w:rPr>
          <w:rFonts w:eastAsia="仿宋_GB2312"/>
          <w:color w:val="000000"/>
          <w:kern w:val="0"/>
          <w:sz w:val="32"/>
          <w:szCs w:val="32"/>
        </w:rPr>
        <w:t>项目自评综述：根据年初设定的绩效目标，项目自评得分</w:t>
      </w:r>
      <w:r>
        <w:rPr>
          <w:rFonts w:eastAsia="仿宋_GB2312" w:hint="eastAsia"/>
          <w:color w:val="000000"/>
          <w:kern w:val="0"/>
          <w:sz w:val="32"/>
          <w:szCs w:val="32"/>
        </w:rPr>
        <w:t>100</w:t>
      </w:r>
      <w:r>
        <w:rPr>
          <w:rFonts w:eastAsia="仿宋_GB2312"/>
          <w:color w:val="000000"/>
          <w:kern w:val="0"/>
          <w:sz w:val="32"/>
          <w:szCs w:val="32"/>
        </w:rPr>
        <w:t>分。全年预算数为</w:t>
      </w:r>
      <w:r>
        <w:rPr>
          <w:rFonts w:eastAsia="仿宋_GB2312"/>
          <w:color w:val="000000"/>
          <w:kern w:val="0"/>
          <w:sz w:val="32"/>
          <w:szCs w:val="32"/>
        </w:rPr>
        <w:t>137</w:t>
      </w:r>
      <w:r>
        <w:rPr>
          <w:rFonts w:eastAsia="仿宋_GB2312"/>
          <w:color w:val="000000"/>
          <w:kern w:val="0"/>
          <w:sz w:val="32"/>
          <w:szCs w:val="32"/>
        </w:rPr>
        <w:t>万元，执行数为</w:t>
      </w:r>
      <w:r>
        <w:rPr>
          <w:rFonts w:eastAsia="仿宋_GB2312"/>
          <w:color w:val="000000"/>
          <w:kern w:val="0"/>
          <w:sz w:val="32"/>
          <w:szCs w:val="32"/>
        </w:rPr>
        <w:t>137</w:t>
      </w:r>
      <w:r>
        <w:rPr>
          <w:rFonts w:eastAsia="仿宋_GB2312"/>
          <w:color w:val="000000"/>
          <w:kern w:val="0"/>
          <w:sz w:val="32"/>
          <w:szCs w:val="32"/>
        </w:rPr>
        <w:t>万元，完成预算的</w:t>
      </w:r>
      <w:r>
        <w:rPr>
          <w:rFonts w:eastAsia="仿宋_GB2312"/>
          <w:color w:val="000000"/>
          <w:kern w:val="0"/>
          <w:sz w:val="32"/>
          <w:szCs w:val="32"/>
        </w:rPr>
        <w:t>100%</w:t>
      </w:r>
      <w:r>
        <w:rPr>
          <w:rFonts w:eastAsia="仿宋_GB2312"/>
          <w:color w:val="000000"/>
          <w:kern w:val="0"/>
          <w:sz w:val="32"/>
          <w:szCs w:val="32"/>
        </w:rPr>
        <w:t>。项目绩效目标完成情况：该项目为促进我单位重点学科健康发展，提高我单位重点学科整体水平，不断提升我院医疗卫生技术服务能力和水平，有助于我单位健康事业的可持续发展。年度绩效预期目标已完成。</w:t>
      </w:r>
      <w:r>
        <w:rPr>
          <w:rFonts w:eastAsia="仿宋_GB2312" w:hint="eastAsia"/>
          <w:color w:val="000000"/>
          <w:kern w:val="0"/>
          <w:sz w:val="32"/>
          <w:szCs w:val="32"/>
        </w:rPr>
        <w:t>发现的主要问题及原因：我单位为新冠疫情救治定点医院，新冠疫情期间影响了重点学科相关工作开展，导致</w:t>
      </w:r>
      <w:r>
        <w:rPr>
          <w:rFonts w:eastAsia="仿宋_GB2312" w:hint="eastAsia"/>
          <w:color w:val="000000"/>
          <w:kern w:val="0"/>
          <w:sz w:val="32"/>
          <w:szCs w:val="32"/>
        </w:rPr>
        <w:t>2025</w:t>
      </w:r>
      <w:r>
        <w:rPr>
          <w:rFonts w:eastAsia="仿宋_GB2312" w:hint="eastAsia"/>
          <w:color w:val="000000"/>
          <w:kern w:val="0"/>
          <w:sz w:val="32"/>
          <w:szCs w:val="32"/>
        </w:rPr>
        <w:t>年预算减少，进而影响了我院重点学科建设工作后续开展。下一步改进措施：新冠疫情已经结束，根据我院重点学科特点，制定后续发展规划，进而提升医院医疗技术水平和诊疗能力，促进医院可持续发展。</w:t>
      </w:r>
      <w:r>
        <w:rPr>
          <w:rFonts w:eastAsia="仿宋_GB2312" w:hint="eastAsia"/>
          <w:color w:val="000000"/>
          <w:kern w:val="0"/>
          <w:sz w:val="32"/>
          <w:szCs w:val="32"/>
        </w:rPr>
        <w:t xml:space="preserve">  </w:t>
      </w:r>
    </w:p>
    <w:p w14:paraId="390AAB89" w14:textId="77777777" w:rsidR="003668A6" w:rsidRDefault="00000000">
      <w:pPr>
        <w:topLinePunct/>
        <w:spacing w:line="520" w:lineRule="exact"/>
        <w:ind w:firstLineChars="200" w:firstLine="640"/>
        <w:rPr>
          <w:rFonts w:eastAsia="仿宋"/>
          <w:sz w:val="32"/>
          <w:szCs w:val="32"/>
        </w:rPr>
      </w:pPr>
      <w:r>
        <w:rPr>
          <w:rFonts w:eastAsia="仿宋"/>
          <w:sz w:val="32"/>
          <w:szCs w:val="32"/>
        </w:rPr>
        <w:t>5</w:t>
      </w:r>
      <w:r>
        <w:rPr>
          <w:rFonts w:eastAsia="仿宋"/>
          <w:sz w:val="32"/>
          <w:szCs w:val="32"/>
        </w:rPr>
        <w:t>、重大传染病（耐多药结核病防控）工作经费</w:t>
      </w:r>
      <w:r>
        <w:rPr>
          <w:rFonts w:eastAsia="仿宋_GB2312"/>
          <w:color w:val="000000"/>
          <w:kern w:val="0"/>
          <w:sz w:val="32"/>
          <w:szCs w:val="32"/>
        </w:rPr>
        <w:t>项目自评综述：根据年初设定的绩效目标，项目自评得分</w:t>
      </w:r>
      <w:r>
        <w:rPr>
          <w:rFonts w:eastAsia="仿宋_GB2312"/>
          <w:color w:val="000000"/>
          <w:kern w:val="0"/>
          <w:sz w:val="32"/>
          <w:szCs w:val="32"/>
        </w:rPr>
        <w:t>100</w:t>
      </w:r>
      <w:r>
        <w:rPr>
          <w:rFonts w:eastAsia="仿宋_GB2312"/>
          <w:color w:val="000000"/>
          <w:kern w:val="0"/>
          <w:sz w:val="32"/>
          <w:szCs w:val="32"/>
        </w:rPr>
        <w:t>分。全年预算数为</w:t>
      </w:r>
      <w:r>
        <w:rPr>
          <w:rFonts w:eastAsia="仿宋_GB2312"/>
          <w:color w:val="000000"/>
          <w:kern w:val="0"/>
          <w:sz w:val="32"/>
          <w:szCs w:val="32"/>
        </w:rPr>
        <w:t>24</w:t>
      </w:r>
      <w:r>
        <w:rPr>
          <w:rFonts w:eastAsia="仿宋_GB2312"/>
          <w:color w:val="000000"/>
          <w:kern w:val="0"/>
          <w:sz w:val="32"/>
          <w:szCs w:val="32"/>
        </w:rPr>
        <w:t>万元，执行数为</w:t>
      </w:r>
      <w:r>
        <w:rPr>
          <w:rFonts w:eastAsia="仿宋_GB2312"/>
          <w:color w:val="000000"/>
          <w:kern w:val="0"/>
          <w:sz w:val="32"/>
          <w:szCs w:val="32"/>
        </w:rPr>
        <w:t>24</w:t>
      </w:r>
      <w:r>
        <w:rPr>
          <w:rFonts w:eastAsia="仿宋_GB2312"/>
          <w:color w:val="000000"/>
          <w:kern w:val="0"/>
          <w:sz w:val="32"/>
          <w:szCs w:val="32"/>
        </w:rPr>
        <w:t>万元，完成预算的</w:t>
      </w:r>
      <w:r>
        <w:rPr>
          <w:rFonts w:eastAsia="仿宋_GB2312"/>
          <w:color w:val="000000"/>
          <w:kern w:val="0"/>
          <w:sz w:val="32"/>
          <w:szCs w:val="32"/>
        </w:rPr>
        <w:t>100%</w:t>
      </w:r>
      <w:r>
        <w:rPr>
          <w:rFonts w:eastAsia="仿宋_GB2312"/>
          <w:color w:val="000000"/>
          <w:kern w:val="0"/>
          <w:sz w:val="32"/>
          <w:szCs w:val="32"/>
        </w:rPr>
        <w:t>。项目绩效目标完成情况：</w:t>
      </w:r>
      <w:r>
        <w:rPr>
          <w:rFonts w:eastAsia="仿宋_GB2312" w:hint="eastAsia"/>
          <w:color w:val="000000"/>
          <w:kern w:val="0"/>
          <w:sz w:val="32"/>
          <w:szCs w:val="32"/>
        </w:rPr>
        <w:t>切实减轻了患者就医负担，提高了耐多药患者的纳入治疗率和规律治疗水平，保证完成全程规范治疗，进而提高患者成功治疗水平，以有效控制耐多药结核病疫情。完成了年度绩效目标。发现的主要问题及原因：患者治疗依存性仍需提高。下一步改进措施：</w:t>
      </w:r>
      <w:r>
        <w:rPr>
          <w:rFonts w:eastAsia="仿宋_GB2312" w:hint="eastAsia"/>
          <w:color w:val="000000"/>
          <w:kern w:val="0"/>
          <w:sz w:val="32"/>
          <w:szCs w:val="32"/>
        </w:rPr>
        <w:t>1</w:t>
      </w:r>
      <w:r>
        <w:rPr>
          <w:rFonts w:eastAsia="仿宋_GB2312" w:hint="eastAsia"/>
          <w:color w:val="000000"/>
          <w:kern w:val="0"/>
          <w:sz w:val="32"/>
          <w:szCs w:val="32"/>
        </w:rPr>
        <w:t>、人员保障方面，组建专业的耐药结核病患者管理团队，包括医生、护士、药师等，确保患者得到全面、规范的治疗和管理。</w:t>
      </w:r>
      <w:r>
        <w:rPr>
          <w:rFonts w:eastAsia="仿宋_GB2312" w:hint="eastAsia"/>
          <w:color w:val="000000"/>
          <w:kern w:val="0"/>
          <w:sz w:val="32"/>
          <w:szCs w:val="32"/>
        </w:rPr>
        <w:t>2</w:t>
      </w:r>
      <w:r>
        <w:rPr>
          <w:rFonts w:eastAsia="仿宋_GB2312" w:hint="eastAsia"/>
          <w:color w:val="000000"/>
          <w:kern w:val="0"/>
          <w:sz w:val="32"/>
          <w:szCs w:val="32"/>
        </w:rPr>
        <w:t>、物资保障方面确保抗结核药物及相关检查试剂的充足供应，保障患者治疗需求。</w:t>
      </w:r>
      <w:r>
        <w:rPr>
          <w:rFonts w:eastAsia="仿宋_GB2312" w:hint="eastAsia"/>
          <w:color w:val="000000"/>
          <w:kern w:val="0"/>
          <w:sz w:val="32"/>
          <w:szCs w:val="32"/>
        </w:rPr>
        <w:t>3</w:t>
      </w:r>
      <w:r>
        <w:rPr>
          <w:rFonts w:eastAsia="仿宋_GB2312" w:hint="eastAsia"/>
          <w:color w:val="000000"/>
          <w:kern w:val="0"/>
          <w:sz w:val="32"/>
          <w:szCs w:val="32"/>
        </w:rPr>
        <w:t>、经费保障方面争取政府</w:t>
      </w:r>
      <w:r>
        <w:rPr>
          <w:rFonts w:eastAsia="仿宋_GB2312" w:hint="eastAsia"/>
          <w:color w:val="000000"/>
          <w:kern w:val="0"/>
          <w:sz w:val="32"/>
          <w:szCs w:val="32"/>
        </w:rPr>
        <w:lastRenderedPageBreak/>
        <w:t>及相关部门的经费支持，确保患者管理工作顺利开展。我们将不断提高耐药结核病患者管理水平，为患者提供更好的治疗和服务，降低耐药结核病的传播风险，保障公众健康。</w:t>
      </w:r>
      <w:r>
        <w:rPr>
          <w:rFonts w:eastAsia="仿宋" w:hint="eastAsia"/>
          <w:sz w:val="32"/>
          <w:szCs w:val="32"/>
        </w:rPr>
        <w:t xml:space="preserve">    </w:t>
      </w:r>
    </w:p>
    <w:tbl>
      <w:tblPr>
        <w:tblW w:w="5000" w:type="pct"/>
        <w:tblLook w:val="04A0" w:firstRow="1" w:lastRow="0" w:firstColumn="1" w:lastColumn="0" w:noHBand="0" w:noVBand="1"/>
      </w:tblPr>
      <w:tblGrid>
        <w:gridCol w:w="849"/>
        <w:gridCol w:w="853"/>
        <w:gridCol w:w="849"/>
        <w:gridCol w:w="786"/>
        <w:gridCol w:w="786"/>
        <w:gridCol w:w="790"/>
        <w:gridCol w:w="786"/>
        <w:gridCol w:w="786"/>
        <w:gridCol w:w="788"/>
        <w:gridCol w:w="786"/>
        <w:gridCol w:w="817"/>
        <w:gridCol w:w="854"/>
      </w:tblGrid>
      <w:tr w:rsidR="003668A6" w14:paraId="2586BDAB" w14:textId="77777777">
        <w:trPr>
          <w:trHeight w:val="960"/>
        </w:trPr>
        <w:tc>
          <w:tcPr>
            <w:tcW w:w="5000" w:type="pct"/>
            <w:gridSpan w:val="12"/>
            <w:tcBorders>
              <w:top w:val="single" w:sz="4" w:space="0" w:color="000000"/>
              <w:left w:val="single" w:sz="4" w:space="0" w:color="000000"/>
              <w:bottom w:val="single" w:sz="4" w:space="0" w:color="000000"/>
              <w:right w:val="single" w:sz="4" w:space="0" w:color="000000"/>
            </w:tcBorders>
            <w:vAlign w:val="center"/>
          </w:tcPr>
          <w:p w14:paraId="69636781" w14:textId="77777777" w:rsidR="003668A6" w:rsidRDefault="00000000">
            <w:pPr>
              <w:widowControl/>
              <w:jc w:val="center"/>
              <w:textAlignment w:val="center"/>
              <w:rPr>
                <w:b/>
                <w:bCs/>
                <w:color w:val="000000"/>
                <w:sz w:val="40"/>
                <w:szCs w:val="40"/>
              </w:rPr>
            </w:pPr>
            <w:r>
              <w:rPr>
                <w:b/>
                <w:bCs/>
                <w:color w:val="000000"/>
                <w:kern w:val="0"/>
                <w:sz w:val="40"/>
                <w:szCs w:val="40"/>
                <w:lang w:bidi="ar"/>
              </w:rPr>
              <w:t>项目支出绩效自评表</w:t>
            </w:r>
            <w:r>
              <w:rPr>
                <w:b/>
                <w:bCs/>
                <w:color w:val="000000"/>
                <w:kern w:val="0"/>
                <w:sz w:val="40"/>
                <w:szCs w:val="40"/>
                <w:lang w:bidi="ar"/>
              </w:rPr>
              <w:br/>
              <w:t>(2024</w:t>
            </w:r>
            <w:r>
              <w:rPr>
                <w:b/>
                <w:bCs/>
                <w:color w:val="000000"/>
                <w:kern w:val="0"/>
                <w:sz w:val="40"/>
                <w:szCs w:val="40"/>
                <w:lang w:bidi="ar"/>
              </w:rPr>
              <w:t>年度）</w:t>
            </w:r>
          </w:p>
        </w:tc>
      </w:tr>
      <w:tr w:rsidR="003668A6" w14:paraId="08553D73"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3D2721FD" w14:textId="77777777" w:rsidR="003668A6" w:rsidRDefault="00000000">
            <w:pPr>
              <w:widowControl/>
              <w:jc w:val="right"/>
              <w:textAlignment w:val="center"/>
              <w:rPr>
                <w:color w:val="000000"/>
                <w:sz w:val="18"/>
                <w:szCs w:val="18"/>
              </w:rPr>
            </w:pPr>
            <w:r>
              <w:rPr>
                <w:color w:val="000000"/>
                <w:kern w:val="0"/>
                <w:sz w:val="18"/>
                <w:szCs w:val="18"/>
                <w:lang w:bidi="ar"/>
              </w:rPr>
              <w:t>项目名称</w:t>
            </w:r>
          </w:p>
        </w:tc>
        <w:tc>
          <w:tcPr>
            <w:tcW w:w="4125" w:type="pct"/>
            <w:gridSpan w:val="10"/>
            <w:tcBorders>
              <w:top w:val="single" w:sz="4" w:space="0" w:color="000000"/>
              <w:left w:val="single" w:sz="4" w:space="0" w:color="000000"/>
              <w:bottom w:val="single" w:sz="4" w:space="0" w:color="000000"/>
              <w:right w:val="single" w:sz="4" w:space="0" w:color="000000"/>
            </w:tcBorders>
            <w:vAlign w:val="center"/>
          </w:tcPr>
          <w:p w14:paraId="214FAAB9" w14:textId="77777777" w:rsidR="003668A6" w:rsidRDefault="00000000">
            <w:pPr>
              <w:widowControl/>
              <w:jc w:val="left"/>
              <w:textAlignment w:val="center"/>
              <w:rPr>
                <w:color w:val="000000"/>
                <w:sz w:val="18"/>
                <w:szCs w:val="18"/>
              </w:rPr>
            </w:pPr>
            <w:r>
              <w:rPr>
                <w:color w:val="000000"/>
                <w:kern w:val="0"/>
                <w:sz w:val="18"/>
                <w:szCs w:val="18"/>
                <w:lang w:bidi="ar"/>
              </w:rPr>
              <w:t>公立医院药品零差率销售财政补助资金</w:t>
            </w:r>
          </w:p>
        </w:tc>
      </w:tr>
      <w:tr w:rsidR="003668A6" w14:paraId="03242D97" w14:textId="77777777">
        <w:trPr>
          <w:trHeight w:val="380"/>
        </w:trPr>
        <w:tc>
          <w:tcPr>
            <w:tcW w:w="874" w:type="pct"/>
            <w:gridSpan w:val="2"/>
            <w:tcBorders>
              <w:top w:val="single" w:sz="4" w:space="0" w:color="000000"/>
              <w:left w:val="single" w:sz="4" w:space="0" w:color="000000"/>
              <w:bottom w:val="single" w:sz="4" w:space="0" w:color="000000"/>
              <w:right w:val="single" w:sz="4" w:space="0" w:color="000000"/>
            </w:tcBorders>
            <w:vAlign w:val="center"/>
          </w:tcPr>
          <w:p w14:paraId="492307C5" w14:textId="77777777" w:rsidR="003668A6" w:rsidRDefault="00000000">
            <w:pPr>
              <w:widowControl/>
              <w:jc w:val="right"/>
              <w:textAlignment w:val="center"/>
              <w:rPr>
                <w:color w:val="000000"/>
                <w:sz w:val="18"/>
                <w:szCs w:val="18"/>
              </w:rPr>
            </w:pPr>
            <w:r>
              <w:rPr>
                <w:color w:val="000000"/>
                <w:kern w:val="0"/>
                <w:sz w:val="18"/>
                <w:szCs w:val="18"/>
                <w:lang w:bidi="ar"/>
              </w:rPr>
              <w:t>主管部门</w:t>
            </w:r>
          </w:p>
        </w:tc>
        <w:tc>
          <w:tcPr>
            <w:tcW w:w="1650" w:type="pct"/>
            <w:gridSpan w:val="4"/>
            <w:tcBorders>
              <w:top w:val="single" w:sz="4" w:space="0" w:color="000000"/>
              <w:left w:val="single" w:sz="4" w:space="0" w:color="000000"/>
              <w:bottom w:val="single" w:sz="4" w:space="0" w:color="000000"/>
              <w:right w:val="single" w:sz="4" w:space="0" w:color="000000"/>
            </w:tcBorders>
            <w:vAlign w:val="center"/>
          </w:tcPr>
          <w:p w14:paraId="5FEDE3BC" w14:textId="77777777" w:rsidR="003668A6" w:rsidRDefault="00000000">
            <w:pPr>
              <w:widowControl/>
              <w:jc w:val="left"/>
              <w:textAlignment w:val="center"/>
              <w:rPr>
                <w:color w:val="000000"/>
                <w:sz w:val="18"/>
                <w:szCs w:val="18"/>
              </w:rPr>
            </w:pPr>
            <w:r>
              <w:rPr>
                <w:color w:val="000000"/>
                <w:kern w:val="0"/>
                <w:sz w:val="18"/>
                <w:szCs w:val="18"/>
                <w:lang w:bidi="ar"/>
              </w:rPr>
              <w:t>鄂尔多斯市卫生健康委员会（鄂尔多斯市中医药管理局）（部门）</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444694F7" w14:textId="77777777" w:rsidR="003668A6" w:rsidRDefault="00000000">
            <w:pPr>
              <w:widowControl/>
              <w:jc w:val="right"/>
              <w:textAlignment w:val="center"/>
              <w:rPr>
                <w:color w:val="000000"/>
                <w:sz w:val="18"/>
                <w:szCs w:val="18"/>
              </w:rPr>
            </w:pPr>
            <w:r>
              <w:rPr>
                <w:color w:val="000000"/>
                <w:kern w:val="0"/>
                <w:sz w:val="18"/>
                <w:szCs w:val="18"/>
                <w:lang w:bidi="ar"/>
              </w:rPr>
              <w:t>实施单位</w:t>
            </w:r>
          </w:p>
        </w:tc>
        <w:tc>
          <w:tcPr>
            <w:tcW w:w="1666" w:type="pct"/>
            <w:gridSpan w:val="4"/>
            <w:tcBorders>
              <w:top w:val="single" w:sz="4" w:space="0" w:color="000000"/>
              <w:left w:val="single" w:sz="4" w:space="0" w:color="000000"/>
              <w:bottom w:val="single" w:sz="4" w:space="0" w:color="000000"/>
              <w:right w:val="single" w:sz="4" w:space="0" w:color="000000"/>
            </w:tcBorders>
            <w:vAlign w:val="center"/>
          </w:tcPr>
          <w:p w14:paraId="62CD9042" w14:textId="77777777" w:rsidR="003668A6" w:rsidRDefault="00000000">
            <w:pPr>
              <w:widowControl/>
              <w:jc w:val="left"/>
              <w:textAlignment w:val="center"/>
              <w:rPr>
                <w:color w:val="000000"/>
                <w:sz w:val="18"/>
                <w:szCs w:val="18"/>
              </w:rPr>
            </w:pPr>
            <w:r>
              <w:rPr>
                <w:color w:val="000000"/>
                <w:kern w:val="0"/>
                <w:sz w:val="18"/>
                <w:szCs w:val="18"/>
                <w:lang w:bidi="ar"/>
              </w:rPr>
              <w:t>鄂尔多斯市第二人民医院</w:t>
            </w:r>
          </w:p>
        </w:tc>
      </w:tr>
      <w:tr w:rsidR="003668A6" w14:paraId="69942807"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1DF5A5C4" w14:textId="77777777" w:rsidR="003668A6" w:rsidRDefault="00000000">
            <w:pPr>
              <w:widowControl/>
              <w:jc w:val="center"/>
              <w:textAlignment w:val="center"/>
              <w:rPr>
                <w:color w:val="000000"/>
                <w:sz w:val="18"/>
                <w:szCs w:val="18"/>
              </w:rPr>
            </w:pPr>
            <w:r>
              <w:rPr>
                <w:color w:val="000000"/>
                <w:kern w:val="0"/>
                <w:sz w:val="18"/>
                <w:szCs w:val="18"/>
                <w:lang w:bidi="ar"/>
              </w:rPr>
              <w:t>项目资金</w:t>
            </w:r>
            <w:r>
              <w:rPr>
                <w:color w:val="000000"/>
                <w:kern w:val="0"/>
                <w:sz w:val="18"/>
                <w:szCs w:val="18"/>
                <w:lang w:bidi="ar"/>
              </w:rPr>
              <w:br/>
            </w:r>
            <w:r>
              <w:rPr>
                <w:color w:val="000000"/>
                <w:kern w:val="0"/>
                <w:sz w:val="18"/>
                <w:szCs w:val="18"/>
                <w:lang w:bidi="ar"/>
              </w:rPr>
              <w:t>（万元）</w:t>
            </w:r>
          </w:p>
        </w:tc>
        <w:tc>
          <w:tcPr>
            <w:tcW w:w="436" w:type="pct"/>
            <w:tcBorders>
              <w:top w:val="single" w:sz="4" w:space="0" w:color="000000"/>
              <w:left w:val="single" w:sz="4" w:space="0" w:color="000000"/>
              <w:bottom w:val="single" w:sz="4" w:space="0" w:color="000000"/>
              <w:right w:val="single" w:sz="4" w:space="0" w:color="000000"/>
            </w:tcBorders>
            <w:vAlign w:val="center"/>
          </w:tcPr>
          <w:p w14:paraId="73E5149D" w14:textId="77777777" w:rsidR="003668A6" w:rsidRDefault="003668A6">
            <w:pPr>
              <w:rPr>
                <w:color w:val="000000"/>
                <w:sz w:val="18"/>
                <w:szCs w:val="18"/>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3654B5A9" w14:textId="77777777" w:rsidR="003668A6" w:rsidRDefault="00000000">
            <w:pPr>
              <w:widowControl/>
              <w:jc w:val="center"/>
              <w:textAlignment w:val="center"/>
              <w:rPr>
                <w:color w:val="000000"/>
                <w:sz w:val="18"/>
                <w:szCs w:val="18"/>
              </w:rPr>
            </w:pPr>
            <w:r>
              <w:rPr>
                <w:color w:val="000000"/>
                <w:kern w:val="0"/>
                <w:sz w:val="18"/>
                <w:szCs w:val="18"/>
                <w:lang w:bidi="ar"/>
              </w:rPr>
              <w:t>年初预算数</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6AC9DA27" w14:textId="77777777" w:rsidR="003668A6" w:rsidRDefault="00000000">
            <w:pPr>
              <w:widowControl/>
              <w:jc w:val="center"/>
              <w:textAlignment w:val="center"/>
              <w:rPr>
                <w:color w:val="000000"/>
                <w:sz w:val="18"/>
                <w:szCs w:val="18"/>
              </w:rPr>
            </w:pPr>
            <w:r>
              <w:rPr>
                <w:color w:val="000000"/>
                <w:kern w:val="0"/>
                <w:sz w:val="18"/>
                <w:szCs w:val="18"/>
                <w:lang w:bidi="ar"/>
              </w:rPr>
              <w:t>全年预算数</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5CC2E820" w14:textId="77777777" w:rsidR="003668A6" w:rsidRDefault="00000000">
            <w:pPr>
              <w:widowControl/>
              <w:jc w:val="center"/>
              <w:textAlignment w:val="center"/>
              <w:rPr>
                <w:color w:val="000000"/>
                <w:sz w:val="18"/>
                <w:szCs w:val="18"/>
              </w:rPr>
            </w:pPr>
            <w:r>
              <w:rPr>
                <w:color w:val="000000"/>
                <w:kern w:val="0"/>
                <w:sz w:val="18"/>
                <w:szCs w:val="18"/>
                <w:lang w:bidi="ar"/>
              </w:rPr>
              <w:t>全年执行数</w:t>
            </w:r>
          </w:p>
        </w:tc>
        <w:tc>
          <w:tcPr>
            <w:tcW w:w="404" w:type="pct"/>
            <w:tcBorders>
              <w:top w:val="single" w:sz="4" w:space="0" w:color="000000"/>
              <w:left w:val="single" w:sz="4" w:space="0" w:color="000000"/>
              <w:bottom w:val="single" w:sz="4" w:space="0" w:color="000000"/>
              <w:right w:val="single" w:sz="4" w:space="0" w:color="000000"/>
            </w:tcBorders>
            <w:vAlign w:val="center"/>
          </w:tcPr>
          <w:p w14:paraId="3C500B70"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824" w:type="pct"/>
            <w:gridSpan w:val="2"/>
            <w:tcBorders>
              <w:top w:val="single" w:sz="4" w:space="0" w:color="000000"/>
              <w:left w:val="single" w:sz="4" w:space="0" w:color="000000"/>
              <w:bottom w:val="single" w:sz="4" w:space="0" w:color="000000"/>
              <w:right w:val="single" w:sz="4" w:space="0" w:color="000000"/>
            </w:tcBorders>
            <w:vAlign w:val="center"/>
          </w:tcPr>
          <w:p w14:paraId="65D38C2C" w14:textId="77777777" w:rsidR="003668A6" w:rsidRDefault="00000000">
            <w:pPr>
              <w:widowControl/>
              <w:jc w:val="center"/>
              <w:textAlignment w:val="center"/>
              <w:rPr>
                <w:color w:val="000000"/>
                <w:sz w:val="18"/>
                <w:szCs w:val="18"/>
              </w:rPr>
            </w:pPr>
            <w:r>
              <w:rPr>
                <w:color w:val="000000"/>
                <w:kern w:val="0"/>
                <w:sz w:val="18"/>
                <w:szCs w:val="18"/>
                <w:lang w:bidi="ar"/>
              </w:rPr>
              <w:t>执行率（</w:t>
            </w:r>
            <w:r>
              <w:rPr>
                <w:color w:val="000000"/>
                <w:kern w:val="0"/>
                <w:sz w:val="18"/>
                <w:szCs w:val="18"/>
                <w:lang w:bidi="ar"/>
              </w:rPr>
              <w:t>%</w:t>
            </w:r>
            <w:r>
              <w:rPr>
                <w:color w:val="000000"/>
                <w:kern w:val="0"/>
                <w:sz w:val="18"/>
                <w:szCs w:val="18"/>
                <w:lang w:bidi="ar"/>
              </w:rPr>
              <w:t>）</w:t>
            </w:r>
          </w:p>
        </w:tc>
        <w:tc>
          <w:tcPr>
            <w:tcW w:w="438" w:type="pct"/>
            <w:tcBorders>
              <w:top w:val="single" w:sz="4" w:space="0" w:color="000000"/>
              <w:left w:val="single" w:sz="4" w:space="0" w:color="000000"/>
              <w:bottom w:val="single" w:sz="4" w:space="0" w:color="000000"/>
              <w:right w:val="single" w:sz="4" w:space="0" w:color="000000"/>
            </w:tcBorders>
            <w:vAlign w:val="center"/>
          </w:tcPr>
          <w:p w14:paraId="7FB54E92" w14:textId="77777777" w:rsidR="003668A6" w:rsidRDefault="00000000">
            <w:pPr>
              <w:widowControl/>
              <w:jc w:val="center"/>
              <w:textAlignment w:val="center"/>
              <w:rPr>
                <w:color w:val="000000"/>
                <w:sz w:val="18"/>
                <w:szCs w:val="18"/>
              </w:rPr>
            </w:pPr>
            <w:r>
              <w:rPr>
                <w:color w:val="000000"/>
                <w:kern w:val="0"/>
                <w:sz w:val="18"/>
                <w:szCs w:val="18"/>
                <w:lang w:bidi="ar"/>
              </w:rPr>
              <w:t>得分</w:t>
            </w:r>
          </w:p>
        </w:tc>
      </w:tr>
      <w:tr w:rsidR="003668A6" w14:paraId="5F55599E"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73D09172" w14:textId="77777777" w:rsidR="003668A6" w:rsidRDefault="003668A6">
            <w:pPr>
              <w:jc w:val="center"/>
              <w:rPr>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2368BAC0" w14:textId="77777777" w:rsidR="003668A6" w:rsidRDefault="00000000">
            <w:pPr>
              <w:widowControl/>
              <w:jc w:val="center"/>
              <w:textAlignment w:val="center"/>
              <w:rPr>
                <w:color w:val="000000"/>
                <w:sz w:val="18"/>
                <w:szCs w:val="18"/>
              </w:rPr>
            </w:pPr>
            <w:r>
              <w:rPr>
                <w:color w:val="000000"/>
                <w:kern w:val="0"/>
                <w:sz w:val="18"/>
                <w:szCs w:val="18"/>
                <w:lang w:bidi="ar"/>
              </w:rPr>
              <w:t>年度资金总额</w:t>
            </w:r>
          </w:p>
        </w:tc>
        <w:tc>
          <w:tcPr>
            <w:tcW w:w="404" w:type="pct"/>
            <w:tcBorders>
              <w:top w:val="single" w:sz="4" w:space="0" w:color="000000"/>
              <w:left w:val="single" w:sz="4" w:space="0" w:color="000000"/>
              <w:bottom w:val="single" w:sz="4" w:space="0" w:color="000000"/>
              <w:right w:val="single" w:sz="4" w:space="0" w:color="000000"/>
            </w:tcBorders>
            <w:vAlign w:val="center"/>
          </w:tcPr>
          <w:p w14:paraId="03D126CE" w14:textId="77777777" w:rsidR="003668A6" w:rsidRDefault="00000000">
            <w:pPr>
              <w:widowControl/>
              <w:jc w:val="left"/>
              <w:textAlignment w:val="center"/>
              <w:rPr>
                <w:color w:val="000000"/>
                <w:sz w:val="18"/>
                <w:szCs w:val="18"/>
              </w:rPr>
            </w:pPr>
            <w:r>
              <w:rPr>
                <w:color w:val="000000"/>
                <w:kern w:val="0"/>
                <w:sz w:val="18"/>
                <w:szCs w:val="18"/>
                <w:lang w:bidi="ar"/>
              </w:rPr>
              <w:t>203</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09CA5227" w14:textId="77777777" w:rsidR="003668A6" w:rsidRDefault="00000000">
            <w:pPr>
              <w:widowControl/>
              <w:jc w:val="center"/>
              <w:textAlignment w:val="center"/>
              <w:rPr>
                <w:color w:val="000000"/>
                <w:sz w:val="18"/>
                <w:szCs w:val="18"/>
              </w:rPr>
            </w:pPr>
            <w:r>
              <w:rPr>
                <w:color w:val="000000"/>
                <w:kern w:val="0"/>
                <w:sz w:val="18"/>
                <w:szCs w:val="18"/>
                <w:lang w:bidi="ar"/>
              </w:rPr>
              <w:t>203</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31BE672E" w14:textId="77777777" w:rsidR="003668A6" w:rsidRDefault="00000000">
            <w:pPr>
              <w:widowControl/>
              <w:jc w:val="center"/>
              <w:textAlignment w:val="center"/>
              <w:rPr>
                <w:color w:val="000000"/>
                <w:sz w:val="18"/>
                <w:szCs w:val="18"/>
              </w:rPr>
            </w:pPr>
            <w:r>
              <w:rPr>
                <w:color w:val="000000"/>
                <w:kern w:val="0"/>
                <w:sz w:val="18"/>
                <w:szCs w:val="18"/>
                <w:lang w:bidi="ar"/>
              </w:rPr>
              <w:t>203</w:t>
            </w:r>
          </w:p>
        </w:tc>
        <w:tc>
          <w:tcPr>
            <w:tcW w:w="404" w:type="pct"/>
            <w:tcBorders>
              <w:top w:val="single" w:sz="4" w:space="0" w:color="000000"/>
              <w:left w:val="single" w:sz="4" w:space="0" w:color="000000"/>
              <w:bottom w:val="single" w:sz="4" w:space="0" w:color="000000"/>
              <w:right w:val="single" w:sz="4" w:space="0" w:color="000000"/>
            </w:tcBorders>
            <w:vAlign w:val="center"/>
          </w:tcPr>
          <w:p w14:paraId="70890E59"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824" w:type="pct"/>
            <w:gridSpan w:val="2"/>
            <w:tcBorders>
              <w:top w:val="single" w:sz="4" w:space="0" w:color="000000"/>
              <w:left w:val="single" w:sz="4" w:space="0" w:color="000000"/>
              <w:bottom w:val="single" w:sz="4" w:space="0" w:color="000000"/>
              <w:right w:val="single" w:sz="4" w:space="0" w:color="000000"/>
            </w:tcBorders>
            <w:vAlign w:val="center"/>
          </w:tcPr>
          <w:p w14:paraId="54F866D7"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38" w:type="pct"/>
            <w:tcBorders>
              <w:top w:val="single" w:sz="4" w:space="0" w:color="000000"/>
              <w:left w:val="single" w:sz="4" w:space="0" w:color="000000"/>
              <w:bottom w:val="single" w:sz="4" w:space="0" w:color="000000"/>
              <w:right w:val="single" w:sz="4" w:space="0" w:color="000000"/>
            </w:tcBorders>
            <w:vAlign w:val="center"/>
          </w:tcPr>
          <w:p w14:paraId="588E1F58" w14:textId="77777777" w:rsidR="003668A6" w:rsidRDefault="00000000">
            <w:pPr>
              <w:widowControl/>
              <w:jc w:val="center"/>
              <w:textAlignment w:val="center"/>
              <w:rPr>
                <w:color w:val="000000"/>
                <w:sz w:val="18"/>
                <w:szCs w:val="18"/>
              </w:rPr>
            </w:pPr>
            <w:r>
              <w:rPr>
                <w:color w:val="000000"/>
                <w:kern w:val="0"/>
                <w:sz w:val="18"/>
                <w:szCs w:val="18"/>
                <w:lang w:bidi="ar"/>
              </w:rPr>
              <w:t>10</w:t>
            </w:r>
          </w:p>
        </w:tc>
      </w:tr>
      <w:tr w:rsidR="003668A6" w14:paraId="5356530B"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685BFCC1" w14:textId="77777777" w:rsidR="003668A6" w:rsidRDefault="003668A6">
            <w:pPr>
              <w:jc w:val="center"/>
              <w:rPr>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2BFC69B5" w14:textId="77777777" w:rsidR="003668A6" w:rsidRDefault="00000000">
            <w:pPr>
              <w:widowControl/>
              <w:jc w:val="left"/>
              <w:textAlignment w:val="center"/>
              <w:rPr>
                <w:color w:val="000000"/>
                <w:sz w:val="18"/>
                <w:szCs w:val="18"/>
              </w:rPr>
            </w:pPr>
            <w:r>
              <w:rPr>
                <w:color w:val="000000"/>
                <w:kern w:val="0"/>
                <w:sz w:val="18"/>
                <w:szCs w:val="18"/>
                <w:lang w:bidi="ar"/>
              </w:rPr>
              <w:t>其中：财政拨款</w:t>
            </w:r>
          </w:p>
        </w:tc>
        <w:tc>
          <w:tcPr>
            <w:tcW w:w="404" w:type="pct"/>
            <w:tcBorders>
              <w:top w:val="single" w:sz="4" w:space="0" w:color="000000"/>
              <w:left w:val="single" w:sz="4" w:space="0" w:color="000000"/>
              <w:bottom w:val="single" w:sz="4" w:space="0" w:color="000000"/>
              <w:right w:val="single" w:sz="4" w:space="0" w:color="000000"/>
            </w:tcBorders>
            <w:vAlign w:val="center"/>
          </w:tcPr>
          <w:p w14:paraId="0D700652" w14:textId="77777777" w:rsidR="003668A6" w:rsidRDefault="00000000">
            <w:pPr>
              <w:widowControl/>
              <w:jc w:val="left"/>
              <w:textAlignment w:val="center"/>
              <w:rPr>
                <w:color w:val="000000"/>
                <w:sz w:val="18"/>
                <w:szCs w:val="18"/>
              </w:rPr>
            </w:pPr>
            <w:r>
              <w:rPr>
                <w:color w:val="000000"/>
                <w:kern w:val="0"/>
                <w:sz w:val="18"/>
                <w:szCs w:val="18"/>
                <w:lang w:bidi="ar"/>
              </w:rPr>
              <w:t>203</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1DAF28CB" w14:textId="77777777" w:rsidR="003668A6" w:rsidRDefault="00000000">
            <w:pPr>
              <w:widowControl/>
              <w:jc w:val="center"/>
              <w:textAlignment w:val="center"/>
              <w:rPr>
                <w:color w:val="000000"/>
                <w:sz w:val="18"/>
                <w:szCs w:val="18"/>
              </w:rPr>
            </w:pPr>
            <w:r>
              <w:rPr>
                <w:color w:val="000000"/>
                <w:kern w:val="0"/>
                <w:sz w:val="18"/>
                <w:szCs w:val="18"/>
                <w:lang w:bidi="ar"/>
              </w:rPr>
              <w:t>203</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63BCC5A4" w14:textId="77777777" w:rsidR="003668A6" w:rsidRDefault="00000000">
            <w:pPr>
              <w:widowControl/>
              <w:jc w:val="center"/>
              <w:textAlignment w:val="center"/>
              <w:rPr>
                <w:color w:val="000000"/>
                <w:sz w:val="18"/>
                <w:szCs w:val="18"/>
              </w:rPr>
            </w:pPr>
            <w:r>
              <w:rPr>
                <w:color w:val="000000"/>
                <w:kern w:val="0"/>
                <w:sz w:val="18"/>
                <w:szCs w:val="18"/>
                <w:lang w:bidi="ar"/>
              </w:rPr>
              <w:t>203</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5BF712DF"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4" w:type="pct"/>
            <w:gridSpan w:val="2"/>
            <w:tcBorders>
              <w:top w:val="single" w:sz="4" w:space="0" w:color="000000"/>
              <w:left w:val="single" w:sz="4" w:space="0" w:color="000000"/>
              <w:bottom w:val="single" w:sz="4" w:space="0" w:color="000000"/>
              <w:right w:val="single" w:sz="4" w:space="0" w:color="000000"/>
            </w:tcBorders>
            <w:vAlign w:val="center"/>
          </w:tcPr>
          <w:p w14:paraId="309BDD3D"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66833A09"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6D9E4035"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31BCBCCA" w14:textId="77777777" w:rsidR="003668A6" w:rsidRDefault="003668A6">
            <w:pPr>
              <w:jc w:val="center"/>
              <w:rPr>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30A36B86" w14:textId="77777777" w:rsidR="003668A6" w:rsidRDefault="00000000">
            <w:pPr>
              <w:widowControl/>
              <w:jc w:val="center"/>
              <w:textAlignment w:val="center"/>
              <w:rPr>
                <w:color w:val="000000"/>
                <w:sz w:val="18"/>
                <w:szCs w:val="18"/>
              </w:rPr>
            </w:pPr>
            <w:r>
              <w:rPr>
                <w:color w:val="000000"/>
                <w:kern w:val="0"/>
                <w:sz w:val="18"/>
                <w:szCs w:val="18"/>
                <w:lang w:bidi="ar"/>
              </w:rPr>
              <w:t>上年结转资金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0860BADE" w14:textId="77777777" w:rsidR="003668A6" w:rsidRDefault="00000000">
            <w:pPr>
              <w:widowControl/>
              <w:jc w:val="left"/>
              <w:textAlignment w:val="center"/>
              <w:rPr>
                <w:color w:val="000000"/>
                <w:sz w:val="18"/>
                <w:szCs w:val="18"/>
              </w:rPr>
            </w:pPr>
            <w:r>
              <w:rPr>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01ED7932"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0E4F1C87"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0C0624B7"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4" w:type="pct"/>
            <w:gridSpan w:val="2"/>
            <w:tcBorders>
              <w:top w:val="single" w:sz="4" w:space="0" w:color="000000"/>
              <w:left w:val="single" w:sz="4" w:space="0" w:color="000000"/>
              <w:bottom w:val="single" w:sz="4" w:space="0" w:color="000000"/>
              <w:right w:val="single" w:sz="4" w:space="0" w:color="000000"/>
            </w:tcBorders>
            <w:vAlign w:val="center"/>
          </w:tcPr>
          <w:p w14:paraId="62BB3767"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434949BA"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75836B5A" w14:textId="77777777">
        <w:trPr>
          <w:trHeight w:val="38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6B1210B6" w14:textId="77777777" w:rsidR="003668A6" w:rsidRDefault="003668A6">
            <w:pPr>
              <w:jc w:val="center"/>
              <w:rPr>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2F17FFD8" w14:textId="77777777" w:rsidR="003668A6" w:rsidRDefault="00000000">
            <w:pPr>
              <w:widowControl/>
              <w:jc w:val="center"/>
              <w:textAlignment w:val="center"/>
              <w:rPr>
                <w:color w:val="000000"/>
                <w:sz w:val="18"/>
                <w:szCs w:val="18"/>
              </w:rPr>
            </w:pPr>
            <w:r>
              <w:rPr>
                <w:color w:val="000000"/>
                <w:kern w:val="0"/>
                <w:sz w:val="18"/>
                <w:szCs w:val="18"/>
                <w:lang w:bidi="ar"/>
              </w:rPr>
              <w:t>其他资金</w:t>
            </w:r>
          </w:p>
        </w:tc>
        <w:tc>
          <w:tcPr>
            <w:tcW w:w="404" w:type="pct"/>
            <w:tcBorders>
              <w:top w:val="single" w:sz="4" w:space="0" w:color="000000"/>
              <w:left w:val="single" w:sz="4" w:space="0" w:color="000000"/>
              <w:bottom w:val="single" w:sz="4" w:space="0" w:color="000000"/>
              <w:right w:val="single" w:sz="4" w:space="0" w:color="000000"/>
            </w:tcBorders>
            <w:vAlign w:val="center"/>
          </w:tcPr>
          <w:p w14:paraId="46BEC055" w14:textId="77777777" w:rsidR="003668A6" w:rsidRDefault="00000000">
            <w:pPr>
              <w:widowControl/>
              <w:jc w:val="left"/>
              <w:textAlignment w:val="center"/>
              <w:rPr>
                <w:color w:val="000000"/>
                <w:sz w:val="18"/>
                <w:szCs w:val="18"/>
              </w:rPr>
            </w:pPr>
            <w:r>
              <w:rPr>
                <w:color w:val="000000"/>
                <w:kern w:val="0"/>
                <w:sz w:val="18"/>
                <w:szCs w:val="18"/>
                <w:lang w:bidi="ar"/>
              </w:rPr>
              <w:t>0</w:t>
            </w:r>
          </w:p>
        </w:tc>
        <w:tc>
          <w:tcPr>
            <w:tcW w:w="809" w:type="pct"/>
            <w:gridSpan w:val="2"/>
            <w:tcBorders>
              <w:top w:val="single" w:sz="4" w:space="0" w:color="000000"/>
              <w:left w:val="single" w:sz="4" w:space="0" w:color="000000"/>
              <w:bottom w:val="single" w:sz="4" w:space="0" w:color="000000"/>
              <w:right w:val="single" w:sz="4" w:space="0" w:color="000000"/>
            </w:tcBorders>
            <w:vAlign w:val="center"/>
          </w:tcPr>
          <w:p w14:paraId="1EE565EE"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808" w:type="pct"/>
            <w:gridSpan w:val="2"/>
            <w:tcBorders>
              <w:top w:val="single" w:sz="4" w:space="0" w:color="000000"/>
              <w:left w:val="single" w:sz="4" w:space="0" w:color="000000"/>
              <w:bottom w:val="single" w:sz="4" w:space="0" w:color="000000"/>
              <w:right w:val="single" w:sz="4" w:space="0" w:color="000000"/>
            </w:tcBorders>
            <w:vAlign w:val="center"/>
          </w:tcPr>
          <w:p w14:paraId="61842843"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04" w:type="pct"/>
            <w:tcBorders>
              <w:top w:val="single" w:sz="4" w:space="0" w:color="000000"/>
              <w:left w:val="single" w:sz="4" w:space="0" w:color="000000"/>
              <w:bottom w:val="single" w:sz="4" w:space="0" w:color="000000"/>
              <w:right w:val="single" w:sz="4" w:space="0" w:color="000000"/>
            </w:tcBorders>
            <w:noWrap/>
            <w:vAlign w:val="center"/>
          </w:tcPr>
          <w:p w14:paraId="26097326"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4" w:type="pct"/>
            <w:gridSpan w:val="2"/>
            <w:tcBorders>
              <w:top w:val="single" w:sz="4" w:space="0" w:color="000000"/>
              <w:left w:val="single" w:sz="4" w:space="0" w:color="000000"/>
              <w:bottom w:val="single" w:sz="4" w:space="0" w:color="000000"/>
              <w:right w:val="single" w:sz="4" w:space="0" w:color="000000"/>
            </w:tcBorders>
            <w:vAlign w:val="center"/>
          </w:tcPr>
          <w:p w14:paraId="5393465B"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53FEEAD2"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1ACA1108" w14:textId="77777777">
        <w:trPr>
          <w:trHeight w:val="380"/>
        </w:trPr>
        <w:tc>
          <w:tcPr>
            <w:tcW w:w="874" w:type="pct"/>
            <w:gridSpan w:val="2"/>
            <w:vMerge w:val="restart"/>
            <w:tcBorders>
              <w:top w:val="single" w:sz="4" w:space="0" w:color="000000"/>
              <w:left w:val="single" w:sz="4" w:space="0" w:color="000000"/>
              <w:bottom w:val="single" w:sz="4" w:space="0" w:color="000000"/>
              <w:right w:val="single" w:sz="4" w:space="0" w:color="000000"/>
            </w:tcBorders>
            <w:vAlign w:val="center"/>
          </w:tcPr>
          <w:p w14:paraId="4DBA5F92" w14:textId="77777777" w:rsidR="003668A6" w:rsidRDefault="00000000">
            <w:pPr>
              <w:widowControl/>
              <w:jc w:val="center"/>
              <w:textAlignment w:val="center"/>
              <w:rPr>
                <w:color w:val="000000"/>
                <w:sz w:val="18"/>
                <w:szCs w:val="18"/>
              </w:rPr>
            </w:pPr>
            <w:r>
              <w:rPr>
                <w:color w:val="000000"/>
                <w:kern w:val="0"/>
                <w:sz w:val="18"/>
                <w:szCs w:val="18"/>
                <w:lang w:bidi="ar"/>
              </w:rPr>
              <w:t>年度总体目标</w:t>
            </w:r>
          </w:p>
        </w:tc>
        <w:tc>
          <w:tcPr>
            <w:tcW w:w="2054" w:type="pct"/>
            <w:gridSpan w:val="5"/>
            <w:tcBorders>
              <w:top w:val="single" w:sz="4" w:space="0" w:color="000000"/>
              <w:left w:val="single" w:sz="4" w:space="0" w:color="000000"/>
              <w:bottom w:val="single" w:sz="4" w:space="0" w:color="000000"/>
              <w:right w:val="single" w:sz="4" w:space="0" w:color="000000"/>
            </w:tcBorders>
            <w:vAlign w:val="center"/>
          </w:tcPr>
          <w:p w14:paraId="01F131E5" w14:textId="77777777" w:rsidR="003668A6" w:rsidRDefault="00000000">
            <w:pPr>
              <w:widowControl/>
              <w:jc w:val="center"/>
              <w:textAlignment w:val="center"/>
              <w:rPr>
                <w:color w:val="000000"/>
                <w:sz w:val="18"/>
                <w:szCs w:val="18"/>
              </w:rPr>
            </w:pPr>
            <w:r>
              <w:rPr>
                <w:color w:val="000000"/>
                <w:kern w:val="0"/>
                <w:sz w:val="18"/>
                <w:szCs w:val="18"/>
                <w:lang w:bidi="ar"/>
              </w:rPr>
              <w:t>预期目标</w:t>
            </w:r>
          </w:p>
        </w:tc>
        <w:tc>
          <w:tcPr>
            <w:tcW w:w="2071" w:type="pct"/>
            <w:gridSpan w:val="5"/>
            <w:tcBorders>
              <w:top w:val="single" w:sz="4" w:space="0" w:color="000000"/>
              <w:left w:val="single" w:sz="4" w:space="0" w:color="000000"/>
              <w:bottom w:val="single" w:sz="4" w:space="0" w:color="000000"/>
              <w:right w:val="single" w:sz="4" w:space="0" w:color="000000"/>
            </w:tcBorders>
            <w:vAlign w:val="center"/>
          </w:tcPr>
          <w:p w14:paraId="1D13C71B" w14:textId="77777777" w:rsidR="003668A6" w:rsidRDefault="00000000">
            <w:pPr>
              <w:widowControl/>
              <w:jc w:val="center"/>
              <w:textAlignment w:val="center"/>
              <w:rPr>
                <w:color w:val="000000"/>
                <w:sz w:val="18"/>
                <w:szCs w:val="18"/>
              </w:rPr>
            </w:pPr>
            <w:r>
              <w:rPr>
                <w:color w:val="000000"/>
                <w:kern w:val="0"/>
                <w:sz w:val="18"/>
                <w:szCs w:val="18"/>
                <w:lang w:bidi="ar"/>
              </w:rPr>
              <w:t>实际完成情况</w:t>
            </w:r>
          </w:p>
        </w:tc>
      </w:tr>
      <w:tr w:rsidR="003668A6" w14:paraId="5819F8C1" w14:textId="77777777">
        <w:trPr>
          <w:trHeight w:val="1120"/>
        </w:trPr>
        <w:tc>
          <w:tcPr>
            <w:tcW w:w="874" w:type="pct"/>
            <w:gridSpan w:val="2"/>
            <w:vMerge/>
            <w:tcBorders>
              <w:top w:val="single" w:sz="4" w:space="0" w:color="000000"/>
              <w:left w:val="single" w:sz="4" w:space="0" w:color="000000"/>
              <w:bottom w:val="single" w:sz="4" w:space="0" w:color="000000"/>
              <w:right w:val="single" w:sz="4" w:space="0" w:color="000000"/>
            </w:tcBorders>
            <w:vAlign w:val="center"/>
          </w:tcPr>
          <w:p w14:paraId="54FC2F8E" w14:textId="77777777" w:rsidR="003668A6" w:rsidRDefault="003668A6">
            <w:pPr>
              <w:jc w:val="center"/>
              <w:rPr>
                <w:color w:val="000000"/>
                <w:sz w:val="18"/>
                <w:szCs w:val="18"/>
              </w:rPr>
            </w:pPr>
          </w:p>
        </w:tc>
        <w:tc>
          <w:tcPr>
            <w:tcW w:w="2054" w:type="pct"/>
            <w:gridSpan w:val="5"/>
            <w:tcBorders>
              <w:top w:val="single" w:sz="4" w:space="0" w:color="000000"/>
              <w:left w:val="single" w:sz="4" w:space="0" w:color="000000"/>
              <w:bottom w:val="single" w:sz="4" w:space="0" w:color="000000"/>
              <w:right w:val="single" w:sz="4" w:space="0" w:color="000000"/>
            </w:tcBorders>
            <w:vAlign w:val="center"/>
          </w:tcPr>
          <w:p w14:paraId="69B937A5" w14:textId="77777777" w:rsidR="003668A6" w:rsidRDefault="00000000">
            <w:pPr>
              <w:widowControl/>
              <w:jc w:val="center"/>
              <w:textAlignment w:val="center"/>
              <w:rPr>
                <w:color w:val="000000"/>
                <w:sz w:val="18"/>
                <w:szCs w:val="18"/>
              </w:rPr>
            </w:pPr>
            <w:r>
              <w:rPr>
                <w:color w:val="000000"/>
                <w:kern w:val="0"/>
                <w:sz w:val="18"/>
                <w:szCs w:val="18"/>
                <w:lang w:bidi="ar"/>
              </w:rPr>
              <w:t>市直公立医院药品零差率销售财政补助资金，有效推动公立医院改革实施，消除</w:t>
            </w:r>
            <w:r>
              <w:rPr>
                <w:color w:val="000000"/>
                <w:kern w:val="0"/>
                <w:sz w:val="18"/>
                <w:szCs w:val="18"/>
                <w:lang w:bidi="ar"/>
              </w:rPr>
              <w:t>“</w:t>
            </w:r>
            <w:r>
              <w:rPr>
                <w:color w:val="000000"/>
                <w:kern w:val="0"/>
                <w:sz w:val="18"/>
                <w:szCs w:val="18"/>
                <w:lang w:bidi="ar"/>
              </w:rPr>
              <w:t>以药补医</w:t>
            </w:r>
            <w:r>
              <w:rPr>
                <w:color w:val="000000"/>
                <w:kern w:val="0"/>
                <w:sz w:val="18"/>
                <w:szCs w:val="18"/>
                <w:lang w:bidi="ar"/>
              </w:rPr>
              <w:t>”</w:t>
            </w:r>
            <w:r>
              <w:rPr>
                <w:color w:val="000000"/>
                <w:kern w:val="0"/>
                <w:sz w:val="18"/>
                <w:szCs w:val="18"/>
                <w:lang w:bidi="ar"/>
              </w:rPr>
              <w:t>的医疗现状，降低患者的医疗经济负担</w:t>
            </w:r>
          </w:p>
        </w:tc>
        <w:tc>
          <w:tcPr>
            <w:tcW w:w="2071" w:type="pct"/>
            <w:gridSpan w:val="5"/>
            <w:tcBorders>
              <w:top w:val="single" w:sz="4" w:space="0" w:color="000000"/>
              <w:left w:val="single" w:sz="4" w:space="0" w:color="000000"/>
              <w:bottom w:val="single" w:sz="4" w:space="0" w:color="000000"/>
              <w:right w:val="single" w:sz="4" w:space="0" w:color="000000"/>
            </w:tcBorders>
            <w:vAlign w:val="center"/>
          </w:tcPr>
          <w:p w14:paraId="0198A5B6" w14:textId="77777777" w:rsidR="003668A6" w:rsidRDefault="00000000">
            <w:pPr>
              <w:widowControl/>
              <w:jc w:val="center"/>
              <w:textAlignment w:val="center"/>
              <w:rPr>
                <w:color w:val="000000"/>
                <w:sz w:val="18"/>
                <w:szCs w:val="18"/>
              </w:rPr>
            </w:pPr>
            <w:r>
              <w:rPr>
                <w:color w:val="000000"/>
                <w:kern w:val="0"/>
                <w:sz w:val="18"/>
                <w:szCs w:val="18"/>
                <w:lang w:bidi="ar"/>
              </w:rPr>
              <w:t>市直公立医院药品零差率销售财政补助资金，有效推动公立医院改革实施，消除</w:t>
            </w:r>
            <w:r>
              <w:rPr>
                <w:color w:val="000000"/>
                <w:kern w:val="0"/>
                <w:sz w:val="18"/>
                <w:szCs w:val="18"/>
                <w:lang w:bidi="ar"/>
              </w:rPr>
              <w:t>“</w:t>
            </w:r>
            <w:r>
              <w:rPr>
                <w:color w:val="000000"/>
                <w:kern w:val="0"/>
                <w:sz w:val="18"/>
                <w:szCs w:val="18"/>
                <w:lang w:bidi="ar"/>
              </w:rPr>
              <w:t>以药补医</w:t>
            </w:r>
            <w:r>
              <w:rPr>
                <w:color w:val="000000"/>
                <w:kern w:val="0"/>
                <w:sz w:val="18"/>
                <w:szCs w:val="18"/>
                <w:lang w:bidi="ar"/>
              </w:rPr>
              <w:t>”</w:t>
            </w:r>
            <w:r>
              <w:rPr>
                <w:color w:val="000000"/>
                <w:kern w:val="0"/>
                <w:sz w:val="18"/>
                <w:szCs w:val="18"/>
                <w:lang w:bidi="ar"/>
              </w:rPr>
              <w:t>的医疗现状，降低患者的医疗经济负担</w:t>
            </w:r>
            <w:r>
              <w:rPr>
                <w:color w:val="000000"/>
                <w:kern w:val="0"/>
                <w:sz w:val="18"/>
                <w:szCs w:val="18"/>
                <w:lang w:bidi="ar"/>
              </w:rPr>
              <w:t xml:space="preserve"> </w:t>
            </w:r>
          </w:p>
        </w:tc>
      </w:tr>
      <w:tr w:rsidR="003668A6" w14:paraId="2A155C99" w14:textId="77777777">
        <w:trPr>
          <w:trHeight w:val="380"/>
        </w:trPr>
        <w:tc>
          <w:tcPr>
            <w:tcW w:w="436" w:type="pct"/>
            <w:tcBorders>
              <w:top w:val="single" w:sz="4" w:space="0" w:color="000000"/>
              <w:left w:val="single" w:sz="4" w:space="0" w:color="000000"/>
              <w:bottom w:val="single" w:sz="4" w:space="0" w:color="000000"/>
              <w:right w:val="single" w:sz="4" w:space="0" w:color="000000"/>
            </w:tcBorders>
            <w:vAlign w:val="center"/>
          </w:tcPr>
          <w:p w14:paraId="7768E272" w14:textId="77777777" w:rsidR="003668A6" w:rsidRDefault="00000000">
            <w:pPr>
              <w:widowControl/>
              <w:jc w:val="center"/>
              <w:textAlignment w:val="center"/>
              <w:rPr>
                <w:color w:val="000000"/>
                <w:sz w:val="18"/>
                <w:szCs w:val="18"/>
              </w:rPr>
            </w:pPr>
            <w:r>
              <w:rPr>
                <w:color w:val="000000"/>
                <w:kern w:val="0"/>
                <w:sz w:val="18"/>
                <w:szCs w:val="18"/>
                <w:lang w:bidi="ar"/>
              </w:rPr>
              <w:t>绩效指标</w:t>
            </w:r>
          </w:p>
        </w:tc>
        <w:tc>
          <w:tcPr>
            <w:tcW w:w="437" w:type="pct"/>
            <w:tcBorders>
              <w:top w:val="single" w:sz="4" w:space="0" w:color="000000"/>
              <w:left w:val="single" w:sz="4" w:space="0" w:color="000000"/>
              <w:bottom w:val="single" w:sz="4" w:space="0" w:color="000000"/>
              <w:right w:val="single" w:sz="4" w:space="0" w:color="000000"/>
            </w:tcBorders>
            <w:vAlign w:val="center"/>
          </w:tcPr>
          <w:p w14:paraId="0DC42F05" w14:textId="77777777" w:rsidR="003668A6" w:rsidRDefault="00000000">
            <w:pPr>
              <w:widowControl/>
              <w:jc w:val="center"/>
              <w:textAlignment w:val="center"/>
              <w:rPr>
                <w:color w:val="000000"/>
                <w:sz w:val="18"/>
                <w:szCs w:val="18"/>
              </w:rPr>
            </w:pPr>
            <w:r>
              <w:rPr>
                <w:color w:val="000000"/>
                <w:kern w:val="0"/>
                <w:sz w:val="18"/>
                <w:szCs w:val="18"/>
                <w:lang w:bidi="ar"/>
              </w:rPr>
              <w:t>一级指标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3A4C932E" w14:textId="77777777" w:rsidR="003668A6" w:rsidRDefault="00000000">
            <w:pPr>
              <w:widowControl/>
              <w:jc w:val="center"/>
              <w:textAlignment w:val="center"/>
              <w:rPr>
                <w:color w:val="000000"/>
                <w:sz w:val="18"/>
                <w:szCs w:val="18"/>
              </w:rPr>
            </w:pPr>
            <w:r>
              <w:rPr>
                <w:color w:val="000000"/>
                <w:kern w:val="0"/>
                <w:sz w:val="18"/>
                <w:szCs w:val="18"/>
                <w:lang w:bidi="ar"/>
              </w:rPr>
              <w:t>二级指标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26B726AD" w14:textId="77777777" w:rsidR="003668A6" w:rsidRDefault="00000000">
            <w:pPr>
              <w:widowControl/>
              <w:jc w:val="center"/>
              <w:textAlignment w:val="center"/>
              <w:rPr>
                <w:color w:val="000000"/>
                <w:sz w:val="18"/>
                <w:szCs w:val="18"/>
              </w:rPr>
            </w:pPr>
            <w:r>
              <w:rPr>
                <w:color w:val="000000"/>
                <w:kern w:val="0"/>
                <w:sz w:val="18"/>
                <w:szCs w:val="18"/>
                <w:lang w:bidi="ar"/>
              </w:rPr>
              <w:t>三级指标</w:t>
            </w:r>
          </w:p>
        </w:tc>
        <w:tc>
          <w:tcPr>
            <w:tcW w:w="404" w:type="pct"/>
            <w:tcBorders>
              <w:top w:val="single" w:sz="4" w:space="0" w:color="000000"/>
              <w:left w:val="single" w:sz="4" w:space="0" w:color="000000"/>
              <w:bottom w:val="single" w:sz="4" w:space="0" w:color="000000"/>
              <w:right w:val="single" w:sz="4" w:space="0" w:color="000000"/>
            </w:tcBorders>
            <w:vAlign w:val="center"/>
          </w:tcPr>
          <w:p w14:paraId="5B5381F4" w14:textId="77777777" w:rsidR="003668A6" w:rsidRDefault="00000000">
            <w:pPr>
              <w:widowControl/>
              <w:jc w:val="center"/>
              <w:textAlignment w:val="center"/>
              <w:rPr>
                <w:color w:val="000000"/>
                <w:sz w:val="18"/>
                <w:szCs w:val="18"/>
              </w:rPr>
            </w:pPr>
            <w:r>
              <w:rPr>
                <w:color w:val="000000"/>
                <w:kern w:val="0"/>
                <w:sz w:val="18"/>
                <w:szCs w:val="18"/>
                <w:lang w:bidi="ar"/>
              </w:rPr>
              <w:t>指标性质</w:t>
            </w:r>
          </w:p>
        </w:tc>
        <w:tc>
          <w:tcPr>
            <w:tcW w:w="404" w:type="pct"/>
            <w:tcBorders>
              <w:top w:val="single" w:sz="4" w:space="0" w:color="000000"/>
              <w:left w:val="single" w:sz="4" w:space="0" w:color="000000"/>
              <w:bottom w:val="single" w:sz="4" w:space="0" w:color="000000"/>
              <w:right w:val="single" w:sz="4" w:space="0" w:color="000000"/>
            </w:tcBorders>
            <w:vAlign w:val="center"/>
          </w:tcPr>
          <w:p w14:paraId="2DAD55F1" w14:textId="77777777" w:rsidR="003668A6" w:rsidRDefault="00000000">
            <w:pPr>
              <w:widowControl/>
              <w:jc w:val="center"/>
              <w:textAlignment w:val="center"/>
              <w:rPr>
                <w:color w:val="000000"/>
                <w:sz w:val="18"/>
                <w:szCs w:val="18"/>
              </w:rPr>
            </w:pPr>
            <w:r>
              <w:rPr>
                <w:color w:val="000000"/>
                <w:kern w:val="0"/>
                <w:sz w:val="18"/>
                <w:szCs w:val="18"/>
                <w:lang w:bidi="ar"/>
              </w:rPr>
              <w:t>指标方向</w:t>
            </w:r>
          </w:p>
        </w:tc>
        <w:tc>
          <w:tcPr>
            <w:tcW w:w="404" w:type="pct"/>
            <w:tcBorders>
              <w:top w:val="single" w:sz="4" w:space="0" w:color="000000"/>
              <w:left w:val="single" w:sz="4" w:space="0" w:color="000000"/>
              <w:bottom w:val="single" w:sz="4" w:space="0" w:color="000000"/>
              <w:right w:val="single" w:sz="4" w:space="0" w:color="000000"/>
            </w:tcBorders>
            <w:vAlign w:val="center"/>
          </w:tcPr>
          <w:p w14:paraId="6DC6D265" w14:textId="77777777" w:rsidR="003668A6" w:rsidRDefault="00000000">
            <w:pPr>
              <w:widowControl/>
              <w:jc w:val="center"/>
              <w:textAlignment w:val="center"/>
              <w:rPr>
                <w:color w:val="000000"/>
                <w:sz w:val="18"/>
                <w:szCs w:val="18"/>
              </w:rPr>
            </w:pPr>
            <w:r>
              <w:rPr>
                <w:color w:val="000000"/>
                <w:kern w:val="0"/>
                <w:sz w:val="18"/>
                <w:szCs w:val="18"/>
                <w:lang w:bidi="ar"/>
              </w:rPr>
              <w:t>年度指标值</w:t>
            </w:r>
          </w:p>
        </w:tc>
        <w:tc>
          <w:tcPr>
            <w:tcW w:w="404" w:type="pct"/>
            <w:tcBorders>
              <w:top w:val="single" w:sz="4" w:space="0" w:color="000000"/>
              <w:left w:val="single" w:sz="4" w:space="0" w:color="000000"/>
              <w:bottom w:val="single" w:sz="4" w:space="0" w:color="000000"/>
              <w:right w:val="single" w:sz="4" w:space="0" w:color="000000"/>
            </w:tcBorders>
            <w:vAlign w:val="center"/>
          </w:tcPr>
          <w:p w14:paraId="7F825058" w14:textId="77777777" w:rsidR="003668A6" w:rsidRDefault="00000000">
            <w:pPr>
              <w:widowControl/>
              <w:jc w:val="center"/>
              <w:textAlignment w:val="center"/>
              <w:rPr>
                <w:color w:val="000000"/>
                <w:sz w:val="18"/>
                <w:szCs w:val="18"/>
              </w:rPr>
            </w:pPr>
            <w:r>
              <w:rPr>
                <w:color w:val="000000"/>
                <w:kern w:val="0"/>
                <w:sz w:val="18"/>
                <w:szCs w:val="18"/>
                <w:lang w:bidi="ar"/>
              </w:rPr>
              <w:t>实际完成值</w:t>
            </w:r>
          </w:p>
        </w:tc>
        <w:tc>
          <w:tcPr>
            <w:tcW w:w="404" w:type="pct"/>
            <w:tcBorders>
              <w:top w:val="single" w:sz="4" w:space="0" w:color="000000"/>
              <w:left w:val="single" w:sz="4" w:space="0" w:color="000000"/>
              <w:bottom w:val="single" w:sz="4" w:space="0" w:color="000000"/>
              <w:right w:val="single" w:sz="4" w:space="0" w:color="000000"/>
            </w:tcBorders>
            <w:vAlign w:val="center"/>
          </w:tcPr>
          <w:p w14:paraId="45513049" w14:textId="77777777" w:rsidR="003668A6" w:rsidRDefault="00000000">
            <w:pPr>
              <w:widowControl/>
              <w:jc w:val="center"/>
              <w:textAlignment w:val="center"/>
              <w:rPr>
                <w:color w:val="000000"/>
                <w:sz w:val="18"/>
                <w:szCs w:val="18"/>
              </w:rPr>
            </w:pPr>
            <w:r>
              <w:rPr>
                <w:color w:val="000000"/>
                <w:kern w:val="0"/>
                <w:sz w:val="18"/>
                <w:szCs w:val="18"/>
                <w:lang w:bidi="ar"/>
              </w:rPr>
              <w:t>计量单位</w:t>
            </w:r>
          </w:p>
        </w:tc>
        <w:tc>
          <w:tcPr>
            <w:tcW w:w="404" w:type="pct"/>
            <w:tcBorders>
              <w:top w:val="single" w:sz="4" w:space="0" w:color="000000"/>
              <w:left w:val="single" w:sz="4" w:space="0" w:color="000000"/>
              <w:bottom w:val="single" w:sz="4" w:space="0" w:color="000000"/>
              <w:right w:val="single" w:sz="4" w:space="0" w:color="000000"/>
            </w:tcBorders>
            <w:vAlign w:val="center"/>
          </w:tcPr>
          <w:p w14:paraId="56B64526"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419" w:type="pct"/>
            <w:tcBorders>
              <w:top w:val="single" w:sz="4" w:space="0" w:color="000000"/>
              <w:left w:val="single" w:sz="4" w:space="0" w:color="000000"/>
              <w:bottom w:val="single" w:sz="4" w:space="0" w:color="000000"/>
              <w:right w:val="single" w:sz="4" w:space="0" w:color="000000"/>
            </w:tcBorders>
            <w:vAlign w:val="center"/>
          </w:tcPr>
          <w:p w14:paraId="29879A79" w14:textId="77777777" w:rsidR="003668A6" w:rsidRDefault="00000000">
            <w:pPr>
              <w:widowControl/>
              <w:jc w:val="center"/>
              <w:textAlignment w:val="center"/>
              <w:rPr>
                <w:color w:val="000000"/>
                <w:sz w:val="18"/>
                <w:szCs w:val="18"/>
              </w:rPr>
            </w:pPr>
            <w:r>
              <w:rPr>
                <w:color w:val="000000"/>
                <w:kern w:val="0"/>
                <w:sz w:val="18"/>
                <w:szCs w:val="18"/>
                <w:lang w:bidi="ar"/>
              </w:rPr>
              <w:t>得分</w:t>
            </w:r>
          </w:p>
        </w:tc>
        <w:tc>
          <w:tcPr>
            <w:tcW w:w="438" w:type="pct"/>
            <w:tcBorders>
              <w:top w:val="single" w:sz="4" w:space="0" w:color="000000"/>
              <w:left w:val="single" w:sz="4" w:space="0" w:color="000000"/>
              <w:bottom w:val="single" w:sz="4" w:space="0" w:color="000000"/>
              <w:right w:val="single" w:sz="4" w:space="0" w:color="000000"/>
            </w:tcBorders>
            <w:vAlign w:val="center"/>
          </w:tcPr>
          <w:p w14:paraId="523DDB5D" w14:textId="77777777" w:rsidR="003668A6" w:rsidRDefault="00000000">
            <w:pPr>
              <w:widowControl/>
              <w:jc w:val="left"/>
              <w:textAlignment w:val="center"/>
              <w:rPr>
                <w:color w:val="000000"/>
                <w:sz w:val="18"/>
                <w:szCs w:val="18"/>
              </w:rPr>
            </w:pPr>
            <w:r>
              <w:rPr>
                <w:color w:val="000000"/>
                <w:kern w:val="0"/>
                <w:sz w:val="18"/>
                <w:szCs w:val="18"/>
                <w:lang w:bidi="ar"/>
              </w:rPr>
              <w:t>偏差原因分析及改进措施</w:t>
            </w:r>
          </w:p>
        </w:tc>
      </w:tr>
      <w:tr w:rsidR="003668A6" w14:paraId="1722B3A9" w14:textId="77777777">
        <w:trPr>
          <w:trHeight w:val="840"/>
        </w:trPr>
        <w:tc>
          <w:tcPr>
            <w:tcW w:w="436" w:type="pct"/>
            <w:vMerge w:val="restart"/>
            <w:tcBorders>
              <w:top w:val="single" w:sz="4" w:space="0" w:color="000000"/>
              <w:left w:val="single" w:sz="4" w:space="0" w:color="000000"/>
              <w:bottom w:val="nil"/>
              <w:right w:val="single" w:sz="4" w:space="0" w:color="000000"/>
            </w:tcBorders>
            <w:vAlign w:val="center"/>
          </w:tcPr>
          <w:p w14:paraId="108E1CF2" w14:textId="77777777" w:rsidR="003668A6" w:rsidRDefault="00000000">
            <w:pPr>
              <w:widowControl/>
              <w:jc w:val="center"/>
              <w:textAlignment w:val="center"/>
              <w:rPr>
                <w:color w:val="000000"/>
                <w:sz w:val="18"/>
                <w:szCs w:val="18"/>
              </w:rPr>
            </w:pPr>
            <w:r>
              <w:rPr>
                <w:color w:val="000000"/>
                <w:kern w:val="0"/>
                <w:sz w:val="18"/>
                <w:szCs w:val="18"/>
                <w:lang w:bidi="ar"/>
              </w:rPr>
              <w:t>绩效指标</w:t>
            </w:r>
          </w:p>
        </w:tc>
        <w:tc>
          <w:tcPr>
            <w:tcW w:w="437" w:type="pct"/>
            <w:vMerge w:val="restart"/>
            <w:tcBorders>
              <w:top w:val="single" w:sz="4" w:space="0" w:color="000000"/>
              <w:left w:val="single" w:sz="4" w:space="0" w:color="000000"/>
              <w:bottom w:val="nil"/>
              <w:right w:val="single" w:sz="4" w:space="0" w:color="000000"/>
            </w:tcBorders>
            <w:vAlign w:val="center"/>
          </w:tcPr>
          <w:p w14:paraId="36F92EB4" w14:textId="77777777" w:rsidR="003668A6" w:rsidRDefault="00000000">
            <w:pPr>
              <w:widowControl/>
              <w:jc w:val="center"/>
              <w:textAlignment w:val="center"/>
              <w:rPr>
                <w:color w:val="000000"/>
                <w:sz w:val="18"/>
                <w:szCs w:val="18"/>
              </w:rPr>
            </w:pPr>
            <w:r>
              <w:rPr>
                <w:color w:val="000000"/>
                <w:kern w:val="0"/>
                <w:sz w:val="18"/>
                <w:szCs w:val="18"/>
                <w:lang w:bidi="ar"/>
              </w:rPr>
              <w:t>产出指标</w:t>
            </w:r>
          </w:p>
        </w:tc>
        <w:tc>
          <w:tcPr>
            <w:tcW w:w="436" w:type="pct"/>
            <w:vMerge w:val="restart"/>
            <w:tcBorders>
              <w:top w:val="single" w:sz="4" w:space="0" w:color="000000"/>
              <w:left w:val="single" w:sz="4" w:space="0" w:color="000000"/>
              <w:bottom w:val="nil"/>
              <w:right w:val="single" w:sz="4" w:space="0" w:color="000000"/>
            </w:tcBorders>
            <w:vAlign w:val="center"/>
          </w:tcPr>
          <w:p w14:paraId="1081917A" w14:textId="77777777" w:rsidR="003668A6" w:rsidRDefault="00000000">
            <w:pPr>
              <w:widowControl/>
              <w:jc w:val="center"/>
              <w:textAlignment w:val="center"/>
              <w:rPr>
                <w:color w:val="000000"/>
                <w:sz w:val="18"/>
                <w:szCs w:val="18"/>
              </w:rPr>
            </w:pPr>
            <w:r>
              <w:rPr>
                <w:color w:val="000000"/>
                <w:kern w:val="0"/>
                <w:sz w:val="18"/>
                <w:szCs w:val="18"/>
                <w:lang w:bidi="ar"/>
              </w:rPr>
              <w:t>数量指标</w:t>
            </w:r>
          </w:p>
        </w:tc>
        <w:tc>
          <w:tcPr>
            <w:tcW w:w="404" w:type="pct"/>
            <w:tcBorders>
              <w:top w:val="single" w:sz="4" w:space="0" w:color="000000"/>
              <w:left w:val="single" w:sz="4" w:space="0" w:color="000000"/>
              <w:bottom w:val="nil"/>
              <w:right w:val="single" w:sz="4" w:space="0" w:color="000000"/>
            </w:tcBorders>
            <w:vAlign w:val="center"/>
          </w:tcPr>
          <w:p w14:paraId="55B69FE1" w14:textId="77777777" w:rsidR="003668A6" w:rsidRDefault="00000000">
            <w:pPr>
              <w:widowControl/>
              <w:jc w:val="center"/>
              <w:textAlignment w:val="center"/>
              <w:rPr>
                <w:color w:val="000000"/>
                <w:sz w:val="18"/>
                <w:szCs w:val="18"/>
              </w:rPr>
            </w:pPr>
            <w:r>
              <w:rPr>
                <w:color w:val="000000"/>
                <w:kern w:val="0"/>
                <w:sz w:val="18"/>
                <w:szCs w:val="18"/>
                <w:lang w:bidi="ar"/>
              </w:rPr>
              <w:t>药费费支出笔数</w:t>
            </w:r>
          </w:p>
        </w:tc>
        <w:tc>
          <w:tcPr>
            <w:tcW w:w="404" w:type="pct"/>
            <w:tcBorders>
              <w:top w:val="single" w:sz="4" w:space="0" w:color="000000"/>
              <w:left w:val="single" w:sz="4" w:space="0" w:color="000000"/>
              <w:bottom w:val="nil"/>
              <w:right w:val="single" w:sz="4" w:space="0" w:color="000000"/>
            </w:tcBorders>
            <w:vAlign w:val="center"/>
          </w:tcPr>
          <w:p w14:paraId="5A205B2B"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4" w:type="pct"/>
            <w:tcBorders>
              <w:top w:val="single" w:sz="4" w:space="0" w:color="000000"/>
              <w:left w:val="single" w:sz="4" w:space="0" w:color="000000"/>
              <w:bottom w:val="nil"/>
              <w:right w:val="single" w:sz="4" w:space="0" w:color="000000"/>
            </w:tcBorders>
            <w:vAlign w:val="center"/>
          </w:tcPr>
          <w:p w14:paraId="2656780F"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5E489F74"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231A1456" w14:textId="77777777" w:rsidR="003668A6" w:rsidRDefault="00000000">
            <w:pPr>
              <w:widowControl/>
              <w:jc w:val="center"/>
              <w:textAlignment w:val="center"/>
              <w:rPr>
                <w:color w:val="000000"/>
                <w:sz w:val="18"/>
                <w:szCs w:val="18"/>
              </w:rPr>
            </w:pPr>
            <w:r>
              <w:rPr>
                <w:color w:val="000000"/>
                <w:kern w:val="0"/>
                <w:sz w:val="18"/>
                <w:szCs w:val="18"/>
                <w:lang w:bidi="ar"/>
              </w:rPr>
              <w:t>16.00</w:t>
            </w:r>
          </w:p>
        </w:tc>
        <w:tc>
          <w:tcPr>
            <w:tcW w:w="404" w:type="pct"/>
            <w:tcBorders>
              <w:top w:val="single" w:sz="4" w:space="0" w:color="000000"/>
              <w:left w:val="single" w:sz="4" w:space="0" w:color="000000"/>
              <w:bottom w:val="nil"/>
              <w:right w:val="single" w:sz="4" w:space="0" w:color="000000"/>
            </w:tcBorders>
            <w:vAlign w:val="center"/>
          </w:tcPr>
          <w:p w14:paraId="3A8AF000" w14:textId="77777777" w:rsidR="003668A6" w:rsidRDefault="00000000">
            <w:pPr>
              <w:widowControl/>
              <w:jc w:val="center"/>
              <w:textAlignment w:val="center"/>
              <w:rPr>
                <w:color w:val="000000"/>
                <w:sz w:val="18"/>
                <w:szCs w:val="18"/>
              </w:rPr>
            </w:pPr>
            <w:r>
              <w:rPr>
                <w:color w:val="000000"/>
                <w:kern w:val="0"/>
                <w:sz w:val="18"/>
                <w:szCs w:val="18"/>
                <w:lang w:bidi="ar"/>
              </w:rPr>
              <w:t>笔</w:t>
            </w:r>
          </w:p>
        </w:tc>
        <w:tc>
          <w:tcPr>
            <w:tcW w:w="404" w:type="pct"/>
            <w:tcBorders>
              <w:top w:val="single" w:sz="4" w:space="0" w:color="000000"/>
              <w:left w:val="single" w:sz="4" w:space="0" w:color="000000"/>
              <w:bottom w:val="nil"/>
              <w:right w:val="single" w:sz="4" w:space="0" w:color="000000"/>
            </w:tcBorders>
            <w:vAlign w:val="center"/>
          </w:tcPr>
          <w:p w14:paraId="7F25F1C9"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9" w:type="pct"/>
            <w:tcBorders>
              <w:top w:val="single" w:sz="4" w:space="0" w:color="000000"/>
              <w:left w:val="single" w:sz="4" w:space="0" w:color="000000"/>
              <w:bottom w:val="nil"/>
              <w:right w:val="single" w:sz="4" w:space="0" w:color="000000"/>
            </w:tcBorders>
            <w:vAlign w:val="center"/>
          </w:tcPr>
          <w:p w14:paraId="6DB9984A"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04143ADC" w14:textId="77777777" w:rsidR="003668A6" w:rsidRDefault="003668A6">
            <w:pPr>
              <w:jc w:val="center"/>
              <w:rPr>
                <w:color w:val="000000"/>
                <w:sz w:val="18"/>
                <w:szCs w:val="18"/>
              </w:rPr>
            </w:pPr>
          </w:p>
        </w:tc>
      </w:tr>
      <w:tr w:rsidR="003668A6" w14:paraId="1C5332AE"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953148A"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347CA2C"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2423E43C"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0FF79B28" w14:textId="77777777" w:rsidR="003668A6" w:rsidRDefault="00000000">
            <w:pPr>
              <w:widowControl/>
              <w:jc w:val="center"/>
              <w:textAlignment w:val="center"/>
              <w:rPr>
                <w:color w:val="000000"/>
                <w:sz w:val="18"/>
                <w:szCs w:val="18"/>
              </w:rPr>
            </w:pPr>
            <w:r>
              <w:rPr>
                <w:color w:val="000000"/>
                <w:kern w:val="0"/>
                <w:sz w:val="18"/>
                <w:szCs w:val="18"/>
                <w:lang w:bidi="ar"/>
              </w:rPr>
              <w:t>涉及的药品厂商数量</w:t>
            </w:r>
          </w:p>
        </w:tc>
        <w:tc>
          <w:tcPr>
            <w:tcW w:w="404" w:type="pct"/>
            <w:tcBorders>
              <w:top w:val="single" w:sz="4" w:space="0" w:color="000000"/>
              <w:left w:val="single" w:sz="4" w:space="0" w:color="000000"/>
              <w:bottom w:val="nil"/>
              <w:right w:val="single" w:sz="4" w:space="0" w:color="000000"/>
            </w:tcBorders>
            <w:vAlign w:val="center"/>
          </w:tcPr>
          <w:p w14:paraId="2907FA57"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4" w:type="pct"/>
            <w:tcBorders>
              <w:top w:val="single" w:sz="4" w:space="0" w:color="000000"/>
              <w:left w:val="single" w:sz="4" w:space="0" w:color="000000"/>
              <w:bottom w:val="nil"/>
              <w:right w:val="single" w:sz="4" w:space="0" w:color="000000"/>
            </w:tcBorders>
            <w:vAlign w:val="center"/>
          </w:tcPr>
          <w:p w14:paraId="321BA6E9"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69DF012C"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2B3CEE98" w14:textId="77777777" w:rsidR="003668A6" w:rsidRDefault="00000000">
            <w:pPr>
              <w:widowControl/>
              <w:jc w:val="center"/>
              <w:textAlignment w:val="center"/>
              <w:rPr>
                <w:color w:val="000000"/>
                <w:sz w:val="18"/>
                <w:szCs w:val="18"/>
              </w:rPr>
            </w:pPr>
            <w:r>
              <w:rPr>
                <w:color w:val="000000"/>
                <w:kern w:val="0"/>
                <w:sz w:val="18"/>
                <w:szCs w:val="18"/>
                <w:lang w:bidi="ar"/>
              </w:rPr>
              <w:t>16.00</w:t>
            </w:r>
          </w:p>
        </w:tc>
        <w:tc>
          <w:tcPr>
            <w:tcW w:w="404" w:type="pct"/>
            <w:tcBorders>
              <w:top w:val="single" w:sz="4" w:space="0" w:color="000000"/>
              <w:left w:val="single" w:sz="4" w:space="0" w:color="000000"/>
              <w:bottom w:val="nil"/>
              <w:right w:val="single" w:sz="4" w:space="0" w:color="000000"/>
            </w:tcBorders>
            <w:vAlign w:val="center"/>
          </w:tcPr>
          <w:p w14:paraId="5B9A0F7D" w14:textId="77777777" w:rsidR="003668A6" w:rsidRDefault="00000000">
            <w:pPr>
              <w:widowControl/>
              <w:jc w:val="center"/>
              <w:textAlignment w:val="center"/>
              <w:rPr>
                <w:color w:val="000000"/>
                <w:sz w:val="18"/>
                <w:szCs w:val="18"/>
              </w:rPr>
            </w:pPr>
            <w:r>
              <w:rPr>
                <w:color w:val="000000"/>
                <w:kern w:val="0"/>
                <w:sz w:val="18"/>
                <w:szCs w:val="18"/>
                <w:lang w:bidi="ar"/>
              </w:rPr>
              <w:t>个</w:t>
            </w:r>
          </w:p>
        </w:tc>
        <w:tc>
          <w:tcPr>
            <w:tcW w:w="404" w:type="pct"/>
            <w:tcBorders>
              <w:top w:val="single" w:sz="4" w:space="0" w:color="000000"/>
              <w:left w:val="single" w:sz="4" w:space="0" w:color="000000"/>
              <w:bottom w:val="nil"/>
              <w:right w:val="single" w:sz="4" w:space="0" w:color="000000"/>
            </w:tcBorders>
            <w:vAlign w:val="center"/>
          </w:tcPr>
          <w:p w14:paraId="4051192F"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023FF3B3"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6A74C269" w14:textId="77777777" w:rsidR="003668A6" w:rsidRDefault="003668A6">
            <w:pPr>
              <w:jc w:val="center"/>
              <w:rPr>
                <w:color w:val="000000"/>
                <w:sz w:val="18"/>
                <w:szCs w:val="18"/>
              </w:rPr>
            </w:pPr>
          </w:p>
        </w:tc>
      </w:tr>
      <w:tr w:rsidR="003668A6" w14:paraId="0DD9D929"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ECC0358"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3A92169" w14:textId="77777777" w:rsidR="003668A6" w:rsidRDefault="003668A6">
            <w:pPr>
              <w:jc w:val="center"/>
              <w:rPr>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7A7375D5" w14:textId="77777777" w:rsidR="003668A6" w:rsidRDefault="00000000">
            <w:pPr>
              <w:widowControl/>
              <w:jc w:val="center"/>
              <w:textAlignment w:val="center"/>
              <w:rPr>
                <w:color w:val="000000"/>
                <w:sz w:val="18"/>
                <w:szCs w:val="18"/>
              </w:rPr>
            </w:pPr>
            <w:r>
              <w:rPr>
                <w:color w:val="000000"/>
                <w:kern w:val="0"/>
                <w:sz w:val="18"/>
                <w:szCs w:val="18"/>
                <w:lang w:bidi="ar"/>
              </w:rPr>
              <w:t>质量指标</w:t>
            </w:r>
          </w:p>
        </w:tc>
        <w:tc>
          <w:tcPr>
            <w:tcW w:w="404" w:type="pct"/>
            <w:tcBorders>
              <w:top w:val="single" w:sz="4" w:space="0" w:color="000000"/>
              <w:left w:val="single" w:sz="4" w:space="0" w:color="000000"/>
              <w:bottom w:val="nil"/>
              <w:right w:val="single" w:sz="4" w:space="0" w:color="000000"/>
            </w:tcBorders>
            <w:vAlign w:val="center"/>
          </w:tcPr>
          <w:p w14:paraId="3A7C7187" w14:textId="77777777" w:rsidR="003668A6" w:rsidRDefault="00000000">
            <w:pPr>
              <w:widowControl/>
              <w:jc w:val="center"/>
              <w:textAlignment w:val="center"/>
              <w:rPr>
                <w:color w:val="000000"/>
                <w:sz w:val="18"/>
                <w:szCs w:val="18"/>
              </w:rPr>
            </w:pPr>
            <w:r>
              <w:rPr>
                <w:color w:val="000000"/>
                <w:kern w:val="0"/>
                <w:sz w:val="18"/>
                <w:szCs w:val="18"/>
                <w:lang w:bidi="ar"/>
              </w:rPr>
              <w:t>资金支出及时率</w:t>
            </w:r>
          </w:p>
        </w:tc>
        <w:tc>
          <w:tcPr>
            <w:tcW w:w="404" w:type="pct"/>
            <w:tcBorders>
              <w:top w:val="single" w:sz="4" w:space="0" w:color="000000"/>
              <w:left w:val="single" w:sz="4" w:space="0" w:color="000000"/>
              <w:bottom w:val="nil"/>
              <w:right w:val="single" w:sz="4" w:space="0" w:color="000000"/>
            </w:tcBorders>
            <w:vAlign w:val="center"/>
          </w:tcPr>
          <w:p w14:paraId="531C1957"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4" w:type="pct"/>
            <w:tcBorders>
              <w:top w:val="single" w:sz="4" w:space="0" w:color="000000"/>
              <w:left w:val="single" w:sz="4" w:space="0" w:color="000000"/>
              <w:bottom w:val="nil"/>
              <w:right w:val="single" w:sz="4" w:space="0" w:color="000000"/>
            </w:tcBorders>
            <w:vAlign w:val="center"/>
          </w:tcPr>
          <w:p w14:paraId="7804FB83"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7231D9C8"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7D7CBDF8"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04" w:type="pct"/>
            <w:tcBorders>
              <w:top w:val="single" w:sz="4" w:space="0" w:color="000000"/>
              <w:left w:val="single" w:sz="4" w:space="0" w:color="000000"/>
              <w:bottom w:val="nil"/>
              <w:right w:val="single" w:sz="4" w:space="0" w:color="000000"/>
            </w:tcBorders>
            <w:vAlign w:val="center"/>
          </w:tcPr>
          <w:p w14:paraId="3590DE16"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1A4C9BD"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9" w:type="pct"/>
            <w:tcBorders>
              <w:top w:val="single" w:sz="4" w:space="0" w:color="000000"/>
              <w:left w:val="single" w:sz="4" w:space="0" w:color="000000"/>
              <w:bottom w:val="nil"/>
              <w:right w:val="single" w:sz="4" w:space="0" w:color="000000"/>
            </w:tcBorders>
            <w:vAlign w:val="center"/>
          </w:tcPr>
          <w:p w14:paraId="79DBFFAB"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07EC432D" w14:textId="77777777" w:rsidR="003668A6" w:rsidRDefault="003668A6">
            <w:pPr>
              <w:jc w:val="center"/>
              <w:rPr>
                <w:color w:val="000000"/>
                <w:sz w:val="18"/>
                <w:szCs w:val="18"/>
              </w:rPr>
            </w:pPr>
          </w:p>
        </w:tc>
      </w:tr>
      <w:tr w:rsidR="003668A6" w14:paraId="3F865329"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96CBC21"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5B7A2DB4"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9384BFF"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7FC86E45" w14:textId="77777777" w:rsidR="003668A6" w:rsidRDefault="00000000">
            <w:pPr>
              <w:widowControl/>
              <w:jc w:val="center"/>
              <w:textAlignment w:val="center"/>
              <w:rPr>
                <w:color w:val="000000"/>
                <w:sz w:val="18"/>
                <w:szCs w:val="18"/>
              </w:rPr>
            </w:pPr>
            <w:r>
              <w:rPr>
                <w:color w:val="000000"/>
                <w:kern w:val="0"/>
                <w:sz w:val="18"/>
                <w:szCs w:val="18"/>
                <w:lang w:bidi="ar"/>
              </w:rPr>
              <w:t>资金支出准确率</w:t>
            </w:r>
          </w:p>
        </w:tc>
        <w:tc>
          <w:tcPr>
            <w:tcW w:w="404" w:type="pct"/>
            <w:tcBorders>
              <w:top w:val="single" w:sz="4" w:space="0" w:color="000000"/>
              <w:left w:val="single" w:sz="4" w:space="0" w:color="000000"/>
              <w:bottom w:val="nil"/>
              <w:right w:val="single" w:sz="4" w:space="0" w:color="000000"/>
            </w:tcBorders>
            <w:vAlign w:val="center"/>
          </w:tcPr>
          <w:p w14:paraId="473B37FD"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4" w:type="pct"/>
            <w:tcBorders>
              <w:top w:val="single" w:sz="4" w:space="0" w:color="000000"/>
              <w:left w:val="single" w:sz="4" w:space="0" w:color="000000"/>
              <w:bottom w:val="nil"/>
              <w:right w:val="single" w:sz="4" w:space="0" w:color="000000"/>
            </w:tcBorders>
            <w:vAlign w:val="center"/>
          </w:tcPr>
          <w:p w14:paraId="45DFC68B"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34D08FF9"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04" w:type="pct"/>
            <w:tcBorders>
              <w:top w:val="single" w:sz="4" w:space="0" w:color="000000"/>
              <w:left w:val="single" w:sz="4" w:space="0" w:color="000000"/>
              <w:bottom w:val="nil"/>
              <w:right w:val="single" w:sz="4" w:space="0" w:color="000000"/>
            </w:tcBorders>
            <w:vAlign w:val="center"/>
          </w:tcPr>
          <w:p w14:paraId="40301641"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04" w:type="pct"/>
            <w:tcBorders>
              <w:top w:val="single" w:sz="4" w:space="0" w:color="000000"/>
              <w:left w:val="single" w:sz="4" w:space="0" w:color="000000"/>
              <w:bottom w:val="nil"/>
              <w:right w:val="single" w:sz="4" w:space="0" w:color="000000"/>
            </w:tcBorders>
            <w:vAlign w:val="center"/>
          </w:tcPr>
          <w:p w14:paraId="0FD28A71"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1B15C7D3"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2D9FBB07"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63D6B90F" w14:textId="77777777" w:rsidR="003668A6" w:rsidRDefault="003668A6">
            <w:pPr>
              <w:jc w:val="center"/>
              <w:rPr>
                <w:color w:val="000000"/>
                <w:sz w:val="18"/>
                <w:szCs w:val="18"/>
              </w:rPr>
            </w:pPr>
          </w:p>
        </w:tc>
      </w:tr>
      <w:tr w:rsidR="003668A6" w14:paraId="4EB55B2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F311627"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392B89DF" w14:textId="77777777" w:rsidR="003668A6" w:rsidRDefault="003668A6">
            <w:pPr>
              <w:jc w:val="center"/>
              <w:rPr>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5654F039" w14:textId="77777777" w:rsidR="003668A6" w:rsidRDefault="00000000">
            <w:pPr>
              <w:widowControl/>
              <w:jc w:val="center"/>
              <w:textAlignment w:val="center"/>
              <w:rPr>
                <w:color w:val="000000"/>
                <w:sz w:val="18"/>
                <w:szCs w:val="18"/>
              </w:rPr>
            </w:pPr>
            <w:r>
              <w:rPr>
                <w:color w:val="000000"/>
                <w:kern w:val="0"/>
                <w:sz w:val="18"/>
                <w:szCs w:val="18"/>
                <w:lang w:bidi="ar"/>
              </w:rPr>
              <w:t>时效指标</w:t>
            </w:r>
          </w:p>
        </w:tc>
        <w:tc>
          <w:tcPr>
            <w:tcW w:w="404" w:type="pct"/>
            <w:tcBorders>
              <w:top w:val="single" w:sz="4" w:space="0" w:color="000000"/>
              <w:left w:val="single" w:sz="4" w:space="0" w:color="000000"/>
              <w:bottom w:val="nil"/>
              <w:right w:val="single" w:sz="4" w:space="0" w:color="000000"/>
            </w:tcBorders>
            <w:vAlign w:val="center"/>
          </w:tcPr>
          <w:p w14:paraId="1390AE1A" w14:textId="77777777" w:rsidR="003668A6" w:rsidRDefault="00000000">
            <w:pPr>
              <w:widowControl/>
              <w:jc w:val="center"/>
              <w:textAlignment w:val="center"/>
              <w:rPr>
                <w:color w:val="000000"/>
                <w:sz w:val="18"/>
                <w:szCs w:val="18"/>
              </w:rPr>
            </w:pPr>
            <w:r>
              <w:rPr>
                <w:color w:val="000000"/>
                <w:kern w:val="0"/>
                <w:sz w:val="18"/>
                <w:szCs w:val="18"/>
                <w:lang w:bidi="ar"/>
              </w:rPr>
              <w:t>二医院药品零差率销售财政补助资金支出时效</w:t>
            </w:r>
          </w:p>
        </w:tc>
        <w:tc>
          <w:tcPr>
            <w:tcW w:w="404" w:type="pct"/>
            <w:tcBorders>
              <w:top w:val="single" w:sz="4" w:space="0" w:color="000000"/>
              <w:left w:val="single" w:sz="4" w:space="0" w:color="000000"/>
              <w:bottom w:val="nil"/>
              <w:right w:val="single" w:sz="4" w:space="0" w:color="000000"/>
            </w:tcBorders>
            <w:vAlign w:val="center"/>
          </w:tcPr>
          <w:p w14:paraId="3073C46F"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4" w:type="pct"/>
            <w:tcBorders>
              <w:top w:val="single" w:sz="4" w:space="0" w:color="000000"/>
              <w:left w:val="single" w:sz="4" w:space="0" w:color="000000"/>
              <w:bottom w:val="nil"/>
              <w:right w:val="single" w:sz="4" w:space="0" w:color="000000"/>
            </w:tcBorders>
            <w:vAlign w:val="center"/>
          </w:tcPr>
          <w:p w14:paraId="64439783"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4" w:type="pct"/>
            <w:tcBorders>
              <w:top w:val="single" w:sz="4" w:space="0" w:color="000000"/>
              <w:left w:val="single" w:sz="4" w:space="0" w:color="000000"/>
              <w:bottom w:val="nil"/>
              <w:right w:val="single" w:sz="4" w:space="0" w:color="000000"/>
            </w:tcBorders>
            <w:vAlign w:val="center"/>
          </w:tcPr>
          <w:p w14:paraId="1018577B"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10E0C9D3" w14:textId="77777777" w:rsidR="003668A6" w:rsidRDefault="00000000">
            <w:pPr>
              <w:widowControl/>
              <w:jc w:val="center"/>
              <w:textAlignment w:val="center"/>
              <w:rPr>
                <w:color w:val="000000"/>
                <w:sz w:val="18"/>
                <w:szCs w:val="18"/>
              </w:rPr>
            </w:pPr>
            <w:r>
              <w:rPr>
                <w:color w:val="000000"/>
                <w:kern w:val="0"/>
                <w:sz w:val="18"/>
                <w:szCs w:val="18"/>
                <w:lang w:bidi="ar"/>
              </w:rPr>
              <w:t>0.83</w:t>
            </w:r>
          </w:p>
        </w:tc>
        <w:tc>
          <w:tcPr>
            <w:tcW w:w="404" w:type="pct"/>
            <w:tcBorders>
              <w:top w:val="single" w:sz="4" w:space="0" w:color="000000"/>
              <w:left w:val="single" w:sz="4" w:space="0" w:color="000000"/>
              <w:bottom w:val="nil"/>
              <w:right w:val="single" w:sz="4" w:space="0" w:color="000000"/>
            </w:tcBorders>
            <w:vAlign w:val="center"/>
          </w:tcPr>
          <w:p w14:paraId="1AAB69B7" w14:textId="77777777" w:rsidR="003668A6" w:rsidRDefault="00000000">
            <w:pPr>
              <w:widowControl/>
              <w:jc w:val="center"/>
              <w:textAlignment w:val="center"/>
              <w:rPr>
                <w:color w:val="000000"/>
                <w:sz w:val="18"/>
                <w:szCs w:val="18"/>
              </w:rPr>
            </w:pPr>
            <w:r>
              <w:rPr>
                <w:color w:val="000000"/>
                <w:kern w:val="0"/>
                <w:sz w:val="18"/>
                <w:szCs w:val="18"/>
                <w:lang w:bidi="ar"/>
              </w:rPr>
              <w:t>年</w:t>
            </w:r>
          </w:p>
        </w:tc>
        <w:tc>
          <w:tcPr>
            <w:tcW w:w="404" w:type="pct"/>
            <w:tcBorders>
              <w:top w:val="single" w:sz="4" w:space="0" w:color="000000"/>
              <w:left w:val="single" w:sz="4" w:space="0" w:color="000000"/>
              <w:bottom w:val="nil"/>
              <w:right w:val="single" w:sz="4" w:space="0" w:color="000000"/>
            </w:tcBorders>
            <w:vAlign w:val="center"/>
          </w:tcPr>
          <w:p w14:paraId="3D033E96"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4084E7AB"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5B86988" w14:textId="77777777" w:rsidR="003668A6" w:rsidRDefault="003668A6">
            <w:pPr>
              <w:jc w:val="center"/>
              <w:rPr>
                <w:color w:val="000000"/>
                <w:sz w:val="18"/>
                <w:szCs w:val="18"/>
              </w:rPr>
            </w:pPr>
          </w:p>
        </w:tc>
      </w:tr>
      <w:tr w:rsidR="003668A6" w14:paraId="3D56768A"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E76AB5B"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499880C6"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A91070A"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28C8060B" w14:textId="77777777" w:rsidR="003668A6" w:rsidRDefault="00000000">
            <w:pPr>
              <w:widowControl/>
              <w:jc w:val="center"/>
              <w:textAlignment w:val="center"/>
              <w:rPr>
                <w:color w:val="000000"/>
                <w:sz w:val="18"/>
                <w:szCs w:val="18"/>
              </w:rPr>
            </w:pPr>
            <w:r>
              <w:rPr>
                <w:color w:val="000000"/>
                <w:kern w:val="0"/>
                <w:sz w:val="18"/>
                <w:szCs w:val="18"/>
                <w:lang w:bidi="ar"/>
              </w:rPr>
              <w:t>二医院药品零差率销售财政补助资金支出时间</w:t>
            </w:r>
          </w:p>
        </w:tc>
        <w:tc>
          <w:tcPr>
            <w:tcW w:w="404" w:type="pct"/>
            <w:tcBorders>
              <w:top w:val="single" w:sz="4" w:space="0" w:color="000000"/>
              <w:left w:val="single" w:sz="4" w:space="0" w:color="000000"/>
              <w:bottom w:val="nil"/>
              <w:right w:val="single" w:sz="4" w:space="0" w:color="000000"/>
            </w:tcBorders>
            <w:vAlign w:val="center"/>
          </w:tcPr>
          <w:p w14:paraId="1C9C8DC5"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4" w:type="pct"/>
            <w:tcBorders>
              <w:top w:val="single" w:sz="4" w:space="0" w:color="000000"/>
              <w:left w:val="single" w:sz="4" w:space="0" w:color="000000"/>
              <w:bottom w:val="nil"/>
              <w:right w:val="single" w:sz="4" w:space="0" w:color="000000"/>
            </w:tcBorders>
            <w:vAlign w:val="center"/>
          </w:tcPr>
          <w:p w14:paraId="3CF773C4"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4" w:type="pct"/>
            <w:tcBorders>
              <w:top w:val="single" w:sz="4" w:space="0" w:color="000000"/>
              <w:left w:val="single" w:sz="4" w:space="0" w:color="000000"/>
              <w:bottom w:val="nil"/>
              <w:right w:val="single" w:sz="4" w:space="0" w:color="000000"/>
            </w:tcBorders>
            <w:vAlign w:val="center"/>
          </w:tcPr>
          <w:p w14:paraId="7C20FEB1"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4" w:type="pct"/>
            <w:tcBorders>
              <w:top w:val="single" w:sz="4" w:space="0" w:color="000000"/>
              <w:left w:val="single" w:sz="4" w:space="0" w:color="000000"/>
              <w:bottom w:val="nil"/>
              <w:right w:val="single" w:sz="4" w:space="0" w:color="000000"/>
            </w:tcBorders>
            <w:vAlign w:val="center"/>
          </w:tcPr>
          <w:p w14:paraId="18D7BA00" w14:textId="77777777" w:rsidR="003668A6" w:rsidRDefault="00000000">
            <w:pPr>
              <w:widowControl/>
              <w:jc w:val="center"/>
              <w:textAlignment w:val="center"/>
              <w:rPr>
                <w:color w:val="000000"/>
                <w:sz w:val="18"/>
                <w:szCs w:val="18"/>
              </w:rPr>
            </w:pPr>
            <w:r>
              <w:rPr>
                <w:color w:val="000000"/>
                <w:kern w:val="0"/>
                <w:sz w:val="18"/>
                <w:szCs w:val="18"/>
                <w:lang w:bidi="ar"/>
              </w:rPr>
              <w:t>0.83</w:t>
            </w:r>
          </w:p>
        </w:tc>
        <w:tc>
          <w:tcPr>
            <w:tcW w:w="404" w:type="pct"/>
            <w:tcBorders>
              <w:top w:val="single" w:sz="4" w:space="0" w:color="000000"/>
              <w:left w:val="single" w:sz="4" w:space="0" w:color="000000"/>
              <w:bottom w:val="nil"/>
              <w:right w:val="single" w:sz="4" w:space="0" w:color="000000"/>
            </w:tcBorders>
            <w:vAlign w:val="center"/>
          </w:tcPr>
          <w:p w14:paraId="2707427B" w14:textId="77777777" w:rsidR="003668A6" w:rsidRDefault="00000000">
            <w:pPr>
              <w:widowControl/>
              <w:jc w:val="center"/>
              <w:textAlignment w:val="center"/>
              <w:rPr>
                <w:color w:val="000000"/>
                <w:sz w:val="18"/>
                <w:szCs w:val="18"/>
              </w:rPr>
            </w:pPr>
            <w:r>
              <w:rPr>
                <w:color w:val="000000"/>
                <w:kern w:val="0"/>
                <w:sz w:val="18"/>
                <w:szCs w:val="18"/>
                <w:lang w:bidi="ar"/>
              </w:rPr>
              <w:t>年</w:t>
            </w:r>
          </w:p>
        </w:tc>
        <w:tc>
          <w:tcPr>
            <w:tcW w:w="404" w:type="pct"/>
            <w:tcBorders>
              <w:top w:val="single" w:sz="4" w:space="0" w:color="000000"/>
              <w:left w:val="single" w:sz="4" w:space="0" w:color="000000"/>
              <w:bottom w:val="nil"/>
              <w:right w:val="single" w:sz="4" w:space="0" w:color="000000"/>
            </w:tcBorders>
            <w:vAlign w:val="center"/>
          </w:tcPr>
          <w:p w14:paraId="5C8E302A"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55DAA009"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F3A5EDF" w14:textId="77777777" w:rsidR="003668A6" w:rsidRDefault="003668A6">
            <w:pPr>
              <w:jc w:val="center"/>
              <w:rPr>
                <w:color w:val="000000"/>
                <w:sz w:val="18"/>
                <w:szCs w:val="18"/>
              </w:rPr>
            </w:pPr>
          </w:p>
        </w:tc>
      </w:tr>
      <w:tr w:rsidR="003668A6" w14:paraId="43E5E9FE"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90E6AB1"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91FEAFA" w14:textId="77777777" w:rsidR="003668A6" w:rsidRDefault="003668A6">
            <w:pPr>
              <w:jc w:val="center"/>
              <w:rPr>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5886817D" w14:textId="77777777" w:rsidR="003668A6" w:rsidRDefault="00000000">
            <w:pPr>
              <w:widowControl/>
              <w:jc w:val="center"/>
              <w:textAlignment w:val="center"/>
              <w:rPr>
                <w:color w:val="000000"/>
                <w:sz w:val="18"/>
                <w:szCs w:val="18"/>
              </w:rPr>
            </w:pPr>
            <w:r>
              <w:rPr>
                <w:color w:val="000000"/>
                <w:kern w:val="0"/>
                <w:sz w:val="18"/>
                <w:szCs w:val="18"/>
                <w:lang w:bidi="ar"/>
              </w:rPr>
              <w:t>成本指标</w:t>
            </w:r>
          </w:p>
        </w:tc>
        <w:tc>
          <w:tcPr>
            <w:tcW w:w="404" w:type="pct"/>
            <w:tcBorders>
              <w:top w:val="single" w:sz="4" w:space="0" w:color="000000"/>
              <w:left w:val="single" w:sz="4" w:space="0" w:color="000000"/>
              <w:bottom w:val="nil"/>
              <w:right w:val="single" w:sz="4" w:space="0" w:color="000000"/>
            </w:tcBorders>
            <w:vAlign w:val="center"/>
          </w:tcPr>
          <w:p w14:paraId="3B227E3D" w14:textId="77777777" w:rsidR="003668A6" w:rsidRDefault="00000000">
            <w:pPr>
              <w:widowControl/>
              <w:jc w:val="center"/>
              <w:textAlignment w:val="center"/>
              <w:rPr>
                <w:color w:val="000000"/>
                <w:sz w:val="18"/>
                <w:szCs w:val="18"/>
              </w:rPr>
            </w:pPr>
            <w:r>
              <w:rPr>
                <w:color w:val="000000"/>
                <w:kern w:val="0"/>
                <w:sz w:val="18"/>
                <w:szCs w:val="18"/>
                <w:lang w:bidi="ar"/>
              </w:rPr>
              <w:t>二医院药品零差率销售财政补助资金</w:t>
            </w:r>
          </w:p>
        </w:tc>
        <w:tc>
          <w:tcPr>
            <w:tcW w:w="404" w:type="pct"/>
            <w:tcBorders>
              <w:top w:val="single" w:sz="4" w:space="0" w:color="000000"/>
              <w:left w:val="single" w:sz="4" w:space="0" w:color="000000"/>
              <w:bottom w:val="nil"/>
              <w:right w:val="single" w:sz="4" w:space="0" w:color="000000"/>
            </w:tcBorders>
            <w:vAlign w:val="center"/>
          </w:tcPr>
          <w:p w14:paraId="3551BE3B"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4" w:type="pct"/>
            <w:tcBorders>
              <w:top w:val="single" w:sz="4" w:space="0" w:color="000000"/>
              <w:left w:val="single" w:sz="4" w:space="0" w:color="000000"/>
              <w:bottom w:val="nil"/>
              <w:right w:val="single" w:sz="4" w:space="0" w:color="000000"/>
            </w:tcBorders>
            <w:vAlign w:val="center"/>
          </w:tcPr>
          <w:p w14:paraId="1BFBAFA2"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218D974C" w14:textId="77777777" w:rsidR="003668A6" w:rsidRDefault="00000000">
            <w:pPr>
              <w:widowControl/>
              <w:jc w:val="center"/>
              <w:textAlignment w:val="center"/>
              <w:rPr>
                <w:color w:val="000000"/>
                <w:sz w:val="18"/>
                <w:szCs w:val="18"/>
              </w:rPr>
            </w:pPr>
            <w:r>
              <w:rPr>
                <w:color w:val="000000"/>
                <w:kern w:val="0"/>
                <w:sz w:val="18"/>
                <w:szCs w:val="18"/>
                <w:lang w:bidi="ar"/>
              </w:rPr>
              <w:t>203</w:t>
            </w:r>
          </w:p>
        </w:tc>
        <w:tc>
          <w:tcPr>
            <w:tcW w:w="404" w:type="pct"/>
            <w:tcBorders>
              <w:top w:val="single" w:sz="4" w:space="0" w:color="000000"/>
              <w:left w:val="single" w:sz="4" w:space="0" w:color="000000"/>
              <w:bottom w:val="nil"/>
              <w:right w:val="single" w:sz="4" w:space="0" w:color="000000"/>
            </w:tcBorders>
            <w:vAlign w:val="center"/>
          </w:tcPr>
          <w:p w14:paraId="4FF1EFFD" w14:textId="77777777" w:rsidR="003668A6" w:rsidRDefault="00000000">
            <w:pPr>
              <w:widowControl/>
              <w:jc w:val="center"/>
              <w:textAlignment w:val="center"/>
              <w:rPr>
                <w:color w:val="000000"/>
                <w:sz w:val="18"/>
                <w:szCs w:val="18"/>
              </w:rPr>
            </w:pPr>
            <w:r>
              <w:rPr>
                <w:color w:val="000000"/>
                <w:kern w:val="0"/>
                <w:sz w:val="18"/>
                <w:szCs w:val="18"/>
                <w:lang w:bidi="ar"/>
              </w:rPr>
              <w:t>203.00</w:t>
            </w:r>
          </w:p>
        </w:tc>
        <w:tc>
          <w:tcPr>
            <w:tcW w:w="404" w:type="pct"/>
            <w:tcBorders>
              <w:top w:val="single" w:sz="4" w:space="0" w:color="000000"/>
              <w:left w:val="single" w:sz="4" w:space="0" w:color="000000"/>
              <w:bottom w:val="nil"/>
              <w:right w:val="single" w:sz="4" w:space="0" w:color="000000"/>
            </w:tcBorders>
            <w:vAlign w:val="center"/>
          </w:tcPr>
          <w:p w14:paraId="0F908B4A" w14:textId="77777777" w:rsidR="003668A6" w:rsidRDefault="00000000">
            <w:pPr>
              <w:widowControl/>
              <w:jc w:val="center"/>
              <w:textAlignment w:val="center"/>
              <w:rPr>
                <w:color w:val="000000"/>
                <w:sz w:val="18"/>
                <w:szCs w:val="18"/>
              </w:rPr>
            </w:pPr>
            <w:r>
              <w:rPr>
                <w:color w:val="000000"/>
                <w:kern w:val="0"/>
                <w:sz w:val="18"/>
                <w:szCs w:val="18"/>
                <w:lang w:bidi="ar"/>
              </w:rPr>
              <w:t>万</w:t>
            </w:r>
          </w:p>
        </w:tc>
        <w:tc>
          <w:tcPr>
            <w:tcW w:w="404" w:type="pct"/>
            <w:tcBorders>
              <w:top w:val="single" w:sz="4" w:space="0" w:color="000000"/>
              <w:left w:val="single" w:sz="4" w:space="0" w:color="000000"/>
              <w:bottom w:val="nil"/>
              <w:right w:val="single" w:sz="4" w:space="0" w:color="000000"/>
            </w:tcBorders>
            <w:vAlign w:val="center"/>
          </w:tcPr>
          <w:p w14:paraId="373C4936"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1ED1605B"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616A3E53" w14:textId="77777777" w:rsidR="003668A6" w:rsidRDefault="003668A6">
            <w:pPr>
              <w:jc w:val="center"/>
              <w:rPr>
                <w:color w:val="000000"/>
                <w:sz w:val="18"/>
                <w:szCs w:val="18"/>
              </w:rPr>
            </w:pPr>
          </w:p>
        </w:tc>
      </w:tr>
      <w:tr w:rsidR="003668A6" w14:paraId="17FBE279"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64E8811"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6DC6E95C"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02F371ED"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50663C2E" w14:textId="77777777" w:rsidR="003668A6" w:rsidRDefault="00000000">
            <w:pPr>
              <w:widowControl/>
              <w:jc w:val="center"/>
              <w:textAlignment w:val="center"/>
              <w:rPr>
                <w:color w:val="000000"/>
                <w:sz w:val="18"/>
                <w:szCs w:val="18"/>
              </w:rPr>
            </w:pPr>
            <w:r>
              <w:rPr>
                <w:color w:val="000000"/>
                <w:kern w:val="0"/>
                <w:sz w:val="18"/>
                <w:szCs w:val="18"/>
                <w:lang w:bidi="ar"/>
              </w:rPr>
              <w:t>药费支出金额</w:t>
            </w:r>
          </w:p>
        </w:tc>
        <w:tc>
          <w:tcPr>
            <w:tcW w:w="404" w:type="pct"/>
            <w:tcBorders>
              <w:top w:val="single" w:sz="4" w:space="0" w:color="000000"/>
              <w:left w:val="single" w:sz="4" w:space="0" w:color="000000"/>
              <w:bottom w:val="nil"/>
              <w:right w:val="single" w:sz="4" w:space="0" w:color="000000"/>
            </w:tcBorders>
            <w:vAlign w:val="center"/>
          </w:tcPr>
          <w:p w14:paraId="7D1F9B8F"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4" w:type="pct"/>
            <w:tcBorders>
              <w:top w:val="single" w:sz="4" w:space="0" w:color="000000"/>
              <w:left w:val="single" w:sz="4" w:space="0" w:color="000000"/>
              <w:bottom w:val="nil"/>
              <w:right w:val="single" w:sz="4" w:space="0" w:color="000000"/>
            </w:tcBorders>
            <w:vAlign w:val="center"/>
          </w:tcPr>
          <w:p w14:paraId="409FAE8A"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tcBorders>
              <w:top w:val="single" w:sz="4" w:space="0" w:color="000000"/>
              <w:left w:val="single" w:sz="4" w:space="0" w:color="000000"/>
              <w:bottom w:val="nil"/>
              <w:right w:val="single" w:sz="4" w:space="0" w:color="000000"/>
            </w:tcBorders>
            <w:vAlign w:val="center"/>
          </w:tcPr>
          <w:p w14:paraId="48F7CC0F" w14:textId="77777777" w:rsidR="003668A6" w:rsidRDefault="00000000">
            <w:pPr>
              <w:widowControl/>
              <w:jc w:val="center"/>
              <w:textAlignment w:val="center"/>
              <w:rPr>
                <w:color w:val="000000"/>
                <w:sz w:val="18"/>
                <w:szCs w:val="18"/>
              </w:rPr>
            </w:pPr>
            <w:r>
              <w:rPr>
                <w:color w:val="000000"/>
                <w:kern w:val="0"/>
                <w:sz w:val="18"/>
                <w:szCs w:val="18"/>
                <w:lang w:bidi="ar"/>
              </w:rPr>
              <w:t>203</w:t>
            </w:r>
          </w:p>
        </w:tc>
        <w:tc>
          <w:tcPr>
            <w:tcW w:w="404" w:type="pct"/>
            <w:tcBorders>
              <w:top w:val="single" w:sz="4" w:space="0" w:color="000000"/>
              <w:left w:val="single" w:sz="4" w:space="0" w:color="000000"/>
              <w:bottom w:val="nil"/>
              <w:right w:val="single" w:sz="4" w:space="0" w:color="000000"/>
            </w:tcBorders>
            <w:vAlign w:val="center"/>
          </w:tcPr>
          <w:p w14:paraId="655C32D0" w14:textId="77777777" w:rsidR="003668A6" w:rsidRDefault="00000000">
            <w:pPr>
              <w:widowControl/>
              <w:jc w:val="center"/>
              <w:textAlignment w:val="center"/>
              <w:rPr>
                <w:color w:val="000000"/>
                <w:sz w:val="18"/>
                <w:szCs w:val="18"/>
              </w:rPr>
            </w:pPr>
            <w:r>
              <w:rPr>
                <w:color w:val="000000"/>
                <w:kern w:val="0"/>
                <w:sz w:val="18"/>
                <w:szCs w:val="18"/>
                <w:lang w:bidi="ar"/>
              </w:rPr>
              <w:t>203.00</w:t>
            </w:r>
          </w:p>
        </w:tc>
        <w:tc>
          <w:tcPr>
            <w:tcW w:w="404" w:type="pct"/>
            <w:tcBorders>
              <w:top w:val="single" w:sz="4" w:space="0" w:color="000000"/>
              <w:left w:val="single" w:sz="4" w:space="0" w:color="000000"/>
              <w:bottom w:val="nil"/>
              <w:right w:val="single" w:sz="4" w:space="0" w:color="000000"/>
            </w:tcBorders>
            <w:vAlign w:val="center"/>
          </w:tcPr>
          <w:p w14:paraId="1D164DD3" w14:textId="77777777" w:rsidR="003668A6" w:rsidRDefault="00000000">
            <w:pPr>
              <w:widowControl/>
              <w:jc w:val="center"/>
              <w:textAlignment w:val="center"/>
              <w:rPr>
                <w:color w:val="000000"/>
                <w:sz w:val="18"/>
                <w:szCs w:val="18"/>
              </w:rPr>
            </w:pPr>
            <w:r>
              <w:rPr>
                <w:color w:val="000000"/>
                <w:kern w:val="0"/>
                <w:sz w:val="18"/>
                <w:szCs w:val="18"/>
                <w:lang w:bidi="ar"/>
              </w:rPr>
              <w:t>万</w:t>
            </w:r>
          </w:p>
        </w:tc>
        <w:tc>
          <w:tcPr>
            <w:tcW w:w="404" w:type="pct"/>
            <w:tcBorders>
              <w:top w:val="single" w:sz="4" w:space="0" w:color="000000"/>
              <w:left w:val="single" w:sz="4" w:space="0" w:color="000000"/>
              <w:bottom w:val="nil"/>
              <w:right w:val="single" w:sz="4" w:space="0" w:color="000000"/>
            </w:tcBorders>
            <w:vAlign w:val="center"/>
          </w:tcPr>
          <w:p w14:paraId="7BB45F95"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51C3BF5A"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5D90D302" w14:textId="77777777" w:rsidR="003668A6" w:rsidRDefault="003668A6">
            <w:pPr>
              <w:jc w:val="center"/>
              <w:rPr>
                <w:color w:val="000000"/>
                <w:sz w:val="18"/>
                <w:szCs w:val="18"/>
              </w:rPr>
            </w:pPr>
          </w:p>
        </w:tc>
      </w:tr>
      <w:tr w:rsidR="003668A6" w14:paraId="17EAE7B6"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52C0144" w14:textId="77777777" w:rsidR="003668A6" w:rsidRDefault="003668A6">
            <w:pPr>
              <w:jc w:val="center"/>
              <w:rPr>
                <w:color w:val="000000"/>
                <w:sz w:val="18"/>
                <w:szCs w:val="18"/>
              </w:rPr>
            </w:pPr>
          </w:p>
        </w:tc>
        <w:tc>
          <w:tcPr>
            <w:tcW w:w="437" w:type="pct"/>
            <w:vMerge w:val="restart"/>
            <w:tcBorders>
              <w:top w:val="single" w:sz="4" w:space="0" w:color="000000"/>
              <w:left w:val="single" w:sz="4" w:space="0" w:color="000000"/>
              <w:bottom w:val="nil"/>
              <w:right w:val="single" w:sz="4" w:space="0" w:color="000000"/>
            </w:tcBorders>
            <w:vAlign w:val="center"/>
          </w:tcPr>
          <w:p w14:paraId="74396837" w14:textId="77777777" w:rsidR="003668A6" w:rsidRDefault="00000000">
            <w:pPr>
              <w:widowControl/>
              <w:jc w:val="center"/>
              <w:textAlignment w:val="center"/>
              <w:rPr>
                <w:color w:val="000000"/>
                <w:sz w:val="18"/>
                <w:szCs w:val="18"/>
              </w:rPr>
            </w:pPr>
            <w:r>
              <w:rPr>
                <w:color w:val="000000"/>
                <w:kern w:val="0"/>
                <w:sz w:val="18"/>
                <w:szCs w:val="18"/>
                <w:lang w:bidi="ar"/>
              </w:rPr>
              <w:t>效益指标</w:t>
            </w:r>
          </w:p>
        </w:tc>
        <w:tc>
          <w:tcPr>
            <w:tcW w:w="436" w:type="pct"/>
            <w:tcBorders>
              <w:top w:val="single" w:sz="4" w:space="0" w:color="000000"/>
              <w:left w:val="single" w:sz="4" w:space="0" w:color="000000"/>
              <w:bottom w:val="nil"/>
              <w:right w:val="single" w:sz="4" w:space="0" w:color="000000"/>
            </w:tcBorders>
            <w:vAlign w:val="center"/>
          </w:tcPr>
          <w:p w14:paraId="595FF001" w14:textId="77777777" w:rsidR="003668A6" w:rsidRDefault="00000000">
            <w:pPr>
              <w:widowControl/>
              <w:jc w:val="center"/>
              <w:textAlignment w:val="center"/>
              <w:rPr>
                <w:color w:val="000000"/>
                <w:sz w:val="18"/>
                <w:szCs w:val="18"/>
              </w:rPr>
            </w:pPr>
            <w:r>
              <w:rPr>
                <w:color w:val="000000"/>
                <w:kern w:val="0"/>
                <w:sz w:val="18"/>
                <w:szCs w:val="18"/>
                <w:lang w:bidi="ar"/>
              </w:rPr>
              <w:t>社会效益指标</w:t>
            </w:r>
          </w:p>
        </w:tc>
        <w:tc>
          <w:tcPr>
            <w:tcW w:w="404" w:type="pct"/>
            <w:tcBorders>
              <w:top w:val="single" w:sz="4" w:space="0" w:color="000000"/>
              <w:left w:val="single" w:sz="4" w:space="0" w:color="000000"/>
              <w:bottom w:val="nil"/>
              <w:right w:val="single" w:sz="4" w:space="0" w:color="000000"/>
            </w:tcBorders>
            <w:vAlign w:val="center"/>
          </w:tcPr>
          <w:p w14:paraId="5087311A" w14:textId="77777777" w:rsidR="003668A6" w:rsidRDefault="00000000">
            <w:pPr>
              <w:widowControl/>
              <w:jc w:val="center"/>
              <w:textAlignment w:val="center"/>
              <w:rPr>
                <w:color w:val="000000"/>
                <w:sz w:val="18"/>
                <w:szCs w:val="18"/>
              </w:rPr>
            </w:pPr>
            <w:r>
              <w:rPr>
                <w:color w:val="000000"/>
                <w:kern w:val="0"/>
                <w:sz w:val="18"/>
                <w:szCs w:val="18"/>
                <w:lang w:bidi="ar"/>
              </w:rPr>
              <w:t>公立医院公益性</w:t>
            </w:r>
          </w:p>
        </w:tc>
        <w:tc>
          <w:tcPr>
            <w:tcW w:w="404" w:type="pct"/>
            <w:tcBorders>
              <w:top w:val="single" w:sz="4" w:space="0" w:color="000000"/>
              <w:left w:val="single" w:sz="4" w:space="0" w:color="000000"/>
              <w:bottom w:val="nil"/>
              <w:right w:val="single" w:sz="4" w:space="0" w:color="000000"/>
            </w:tcBorders>
            <w:vAlign w:val="center"/>
          </w:tcPr>
          <w:p w14:paraId="6D738B02"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4" w:type="pct"/>
            <w:tcBorders>
              <w:top w:val="single" w:sz="4" w:space="0" w:color="000000"/>
              <w:left w:val="single" w:sz="4" w:space="0" w:color="000000"/>
              <w:bottom w:val="nil"/>
              <w:right w:val="single" w:sz="4" w:space="0" w:color="000000"/>
            </w:tcBorders>
            <w:vAlign w:val="center"/>
          </w:tcPr>
          <w:p w14:paraId="04A8C065"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58E98F1F" w14:textId="77777777" w:rsidR="003668A6" w:rsidRDefault="00000000">
            <w:pPr>
              <w:widowControl/>
              <w:jc w:val="center"/>
              <w:textAlignment w:val="center"/>
              <w:rPr>
                <w:color w:val="000000"/>
                <w:sz w:val="18"/>
                <w:szCs w:val="18"/>
              </w:rPr>
            </w:pPr>
            <w:r>
              <w:rPr>
                <w:color w:val="000000"/>
                <w:kern w:val="0"/>
                <w:sz w:val="18"/>
                <w:szCs w:val="18"/>
                <w:lang w:bidi="ar"/>
              </w:rPr>
              <w:t>持续加强</w:t>
            </w:r>
          </w:p>
        </w:tc>
        <w:tc>
          <w:tcPr>
            <w:tcW w:w="404" w:type="pct"/>
            <w:tcBorders>
              <w:top w:val="single" w:sz="4" w:space="0" w:color="000000"/>
              <w:left w:val="single" w:sz="4" w:space="0" w:color="000000"/>
              <w:bottom w:val="nil"/>
              <w:right w:val="single" w:sz="4" w:space="0" w:color="000000"/>
            </w:tcBorders>
            <w:vAlign w:val="center"/>
          </w:tcPr>
          <w:p w14:paraId="13248D74" w14:textId="77777777" w:rsidR="003668A6" w:rsidRDefault="00000000">
            <w:pPr>
              <w:widowControl/>
              <w:jc w:val="center"/>
              <w:textAlignment w:val="center"/>
              <w:rPr>
                <w:color w:val="000000"/>
                <w:sz w:val="18"/>
                <w:szCs w:val="18"/>
              </w:rPr>
            </w:pPr>
            <w:r>
              <w:rPr>
                <w:color w:val="000000"/>
                <w:kern w:val="0"/>
                <w:sz w:val="18"/>
                <w:szCs w:val="18"/>
                <w:lang w:bidi="ar"/>
              </w:rPr>
              <w:t>持续加强</w:t>
            </w:r>
          </w:p>
        </w:tc>
        <w:tc>
          <w:tcPr>
            <w:tcW w:w="404" w:type="pct"/>
            <w:tcBorders>
              <w:top w:val="single" w:sz="4" w:space="0" w:color="000000"/>
              <w:left w:val="single" w:sz="4" w:space="0" w:color="000000"/>
              <w:bottom w:val="nil"/>
              <w:right w:val="single" w:sz="4" w:space="0" w:color="000000"/>
            </w:tcBorders>
            <w:vAlign w:val="center"/>
          </w:tcPr>
          <w:p w14:paraId="7C5351E9"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237A4F62"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19" w:type="pct"/>
            <w:tcBorders>
              <w:top w:val="single" w:sz="4" w:space="0" w:color="000000"/>
              <w:left w:val="single" w:sz="4" w:space="0" w:color="000000"/>
              <w:bottom w:val="nil"/>
              <w:right w:val="single" w:sz="4" w:space="0" w:color="000000"/>
            </w:tcBorders>
            <w:vAlign w:val="center"/>
          </w:tcPr>
          <w:p w14:paraId="26442045"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1E96BD5A" w14:textId="77777777" w:rsidR="003668A6" w:rsidRDefault="003668A6">
            <w:pPr>
              <w:jc w:val="center"/>
              <w:rPr>
                <w:color w:val="000000"/>
                <w:sz w:val="18"/>
                <w:szCs w:val="18"/>
              </w:rPr>
            </w:pPr>
          </w:p>
        </w:tc>
      </w:tr>
      <w:tr w:rsidR="003668A6" w14:paraId="693D48E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9C7E592" w14:textId="77777777" w:rsidR="003668A6" w:rsidRDefault="003668A6">
            <w:pPr>
              <w:jc w:val="center"/>
              <w:rPr>
                <w:color w:val="000000"/>
                <w:sz w:val="18"/>
                <w:szCs w:val="18"/>
              </w:rPr>
            </w:pPr>
          </w:p>
        </w:tc>
        <w:tc>
          <w:tcPr>
            <w:tcW w:w="437" w:type="pct"/>
            <w:vMerge/>
            <w:tcBorders>
              <w:top w:val="single" w:sz="4" w:space="0" w:color="000000"/>
              <w:left w:val="single" w:sz="4" w:space="0" w:color="000000"/>
              <w:bottom w:val="nil"/>
              <w:right w:val="single" w:sz="4" w:space="0" w:color="000000"/>
            </w:tcBorders>
            <w:vAlign w:val="center"/>
          </w:tcPr>
          <w:p w14:paraId="74BECB35" w14:textId="77777777" w:rsidR="003668A6" w:rsidRDefault="003668A6">
            <w:pPr>
              <w:jc w:val="center"/>
              <w:rPr>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5686A0CC" w14:textId="77777777" w:rsidR="003668A6" w:rsidRDefault="00000000">
            <w:pPr>
              <w:widowControl/>
              <w:jc w:val="center"/>
              <w:textAlignment w:val="center"/>
              <w:rPr>
                <w:color w:val="000000"/>
                <w:sz w:val="18"/>
                <w:szCs w:val="18"/>
              </w:rPr>
            </w:pPr>
            <w:r>
              <w:rPr>
                <w:color w:val="000000"/>
                <w:kern w:val="0"/>
                <w:sz w:val="18"/>
                <w:szCs w:val="18"/>
                <w:lang w:bidi="ar"/>
              </w:rPr>
              <w:t>可持续影响指标</w:t>
            </w:r>
          </w:p>
        </w:tc>
        <w:tc>
          <w:tcPr>
            <w:tcW w:w="404" w:type="pct"/>
            <w:tcBorders>
              <w:top w:val="single" w:sz="4" w:space="0" w:color="000000"/>
              <w:left w:val="single" w:sz="4" w:space="0" w:color="000000"/>
              <w:bottom w:val="nil"/>
              <w:right w:val="single" w:sz="4" w:space="0" w:color="000000"/>
            </w:tcBorders>
            <w:vAlign w:val="center"/>
          </w:tcPr>
          <w:p w14:paraId="05D3855C" w14:textId="77777777" w:rsidR="003668A6" w:rsidRDefault="00000000">
            <w:pPr>
              <w:widowControl/>
              <w:jc w:val="center"/>
              <w:textAlignment w:val="center"/>
              <w:rPr>
                <w:color w:val="000000"/>
                <w:sz w:val="18"/>
                <w:szCs w:val="18"/>
              </w:rPr>
            </w:pPr>
            <w:r>
              <w:rPr>
                <w:color w:val="000000"/>
                <w:kern w:val="0"/>
                <w:sz w:val="18"/>
                <w:szCs w:val="18"/>
                <w:lang w:bidi="ar"/>
              </w:rPr>
              <w:t>推动公立医院改革实施</w:t>
            </w:r>
          </w:p>
        </w:tc>
        <w:tc>
          <w:tcPr>
            <w:tcW w:w="404" w:type="pct"/>
            <w:tcBorders>
              <w:top w:val="single" w:sz="4" w:space="0" w:color="000000"/>
              <w:left w:val="single" w:sz="4" w:space="0" w:color="000000"/>
              <w:bottom w:val="nil"/>
              <w:right w:val="single" w:sz="4" w:space="0" w:color="000000"/>
            </w:tcBorders>
            <w:vAlign w:val="center"/>
          </w:tcPr>
          <w:p w14:paraId="1EAFC655"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4" w:type="pct"/>
            <w:tcBorders>
              <w:top w:val="single" w:sz="4" w:space="0" w:color="000000"/>
              <w:left w:val="single" w:sz="4" w:space="0" w:color="000000"/>
              <w:bottom w:val="nil"/>
              <w:right w:val="single" w:sz="4" w:space="0" w:color="000000"/>
            </w:tcBorders>
            <w:vAlign w:val="center"/>
          </w:tcPr>
          <w:p w14:paraId="58586F4A"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53B23D80" w14:textId="77777777" w:rsidR="003668A6" w:rsidRDefault="00000000">
            <w:pPr>
              <w:widowControl/>
              <w:jc w:val="center"/>
              <w:textAlignment w:val="center"/>
              <w:rPr>
                <w:color w:val="000000"/>
                <w:sz w:val="18"/>
                <w:szCs w:val="18"/>
              </w:rPr>
            </w:pPr>
            <w:r>
              <w:rPr>
                <w:color w:val="000000"/>
                <w:kern w:val="0"/>
                <w:sz w:val="18"/>
                <w:szCs w:val="18"/>
                <w:lang w:bidi="ar"/>
              </w:rPr>
              <w:t>长期</w:t>
            </w:r>
          </w:p>
        </w:tc>
        <w:tc>
          <w:tcPr>
            <w:tcW w:w="404" w:type="pct"/>
            <w:tcBorders>
              <w:top w:val="single" w:sz="4" w:space="0" w:color="000000"/>
              <w:left w:val="single" w:sz="4" w:space="0" w:color="000000"/>
              <w:bottom w:val="nil"/>
              <w:right w:val="single" w:sz="4" w:space="0" w:color="000000"/>
            </w:tcBorders>
            <w:vAlign w:val="center"/>
          </w:tcPr>
          <w:p w14:paraId="77EE4C9C" w14:textId="77777777" w:rsidR="003668A6" w:rsidRDefault="00000000">
            <w:pPr>
              <w:widowControl/>
              <w:jc w:val="center"/>
              <w:textAlignment w:val="center"/>
              <w:rPr>
                <w:color w:val="000000"/>
                <w:sz w:val="18"/>
                <w:szCs w:val="18"/>
              </w:rPr>
            </w:pPr>
            <w:r>
              <w:rPr>
                <w:color w:val="000000"/>
                <w:kern w:val="0"/>
                <w:sz w:val="18"/>
                <w:szCs w:val="18"/>
                <w:lang w:bidi="ar"/>
              </w:rPr>
              <w:t>长期</w:t>
            </w:r>
          </w:p>
        </w:tc>
        <w:tc>
          <w:tcPr>
            <w:tcW w:w="404" w:type="pct"/>
            <w:tcBorders>
              <w:top w:val="single" w:sz="4" w:space="0" w:color="000000"/>
              <w:left w:val="single" w:sz="4" w:space="0" w:color="000000"/>
              <w:bottom w:val="nil"/>
              <w:right w:val="single" w:sz="4" w:space="0" w:color="000000"/>
            </w:tcBorders>
            <w:vAlign w:val="center"/>
          </w:tcPr>
          <w:p w14:paraId="0BFDF935" w14:textId="77777777" w:rsidR="003668A6" w:rsidRDefault="003668A6">
            <w:pPr>
              <w:jc w:val="center"/>
              <w:rPr>
                <w:color w:val="000000"/>
                <w:sz w:val="18"/>
                <w:szCs w:val="18"/>
              </w:rPr>
            </w:pPr>
          </w:p>
        </w:tc>
        <w:tc>
          <w:tcPr>
            <w:tcW w:w="404" w:type="pct"/>
            <w:tcBorders>
              <w:top w:val="single" w:sz="4" w:space="0" w:color="000000"/>
              <w:left w:val="single" w:sz="4" w:space="0" w:color="000000"/>
              <w:bottom w:val="nil"/>
              <w:right w:val="single" w:sz="4" w:space="0" w:color="000000"/>
            </w:tcBorders>
            <w:vAlign w:val="center"/>
          </w:tcPr>
          <w:p w14:paraId="294E1589"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19" w:type="pct"/>
            <w:tcBorders>
              <w:top w:val="single" w:sz="4" w:space="0" w:color="000000"/>
              <w:left w:val="single" w:sz="4" w:space="0" w:color="000000"/>
              <w:bottom w:val="nil"/>
              <w:right w:val="single" w:sz="4" w:space="0" w:color="000000"/>
            </w:tcBorders>
            <w:vAlign w:val="center"/>
          </w:tcPr>
          <w:p w14:paraId="339CF3D9"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2743A5D3" w14:textId="77777777" w:rsidR="003668A6" w:rsidRDefault="003668A6">
            <w:pPr>
              <w:jc w:val="center"/>
              <w:rPr>
                <w:color w:val="000000"/>
                <w:sz w:val="18"/>
                <w:szCs w:val="18"/>
              </w:rPr>
            </w:pPr>
          </w:p>
        </w:tc>
      </w:tr>
      <w:tr w:rsidR="003668A6" w14:paraId="7B1D21CA"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6F2270B3" w14:textId="77777777" w:rsidR="003668A6" w:rsidRDefault="003668A6">
            <w:pPr>
              <w:jc w:val="center"/>
              <w:rPr>
                <w:color w:val="000000"/>
                <w:sz w:val="18"/>
                <w:szCs w:val="18"/>
              </w:rPr>
            </w:pPr>
          </w:p>
        </w:tc>
        <w:tc>
          <w:tcPr>
            <w:tcW w:w="437" w:type="pct"/>
            <w:tcBorders>
              <w:top w:val="single" w:sz="4" w:space="0" w:color="000000"/>
              <w:left w:val="single" w:sz="4" w:space="0" w:color="000000"/>
              <w:bottom w:val="nil"/>
              <w:right w:val="single" w:sz="4" w:space="0" w:color="000000"/>
            </w:tcBorders>
            <w:vAlign w:val="center"/>
          </w:tcPr>
          <w:p w14:paraId="174A785E" w14:textId="77777777" w:rsidR="003668A6" w:rsidRDefault="00000000">
            <w:pPr>
              <w:widowControl/>
              <w:jc w:val="center"/>
              <w:textAlignment w:val="center"/>
              <w:rPr>
                <w:color w:val="000000"/>
                <w:sz w:val="18"/>
                <w:szCs w:val="18"/>
              </w:rPr>
            </w:pPr>
            <w:r>
              <w:rPr>
                <w:color w:val="000000"/>
                <w:kern w:val="0"/>
                <w:sz w:val="18"/>
                <w:szCs w:val="18"/>
                <w:lang w:bidi="ar"/>
              </w:rPr>
              <w:t>满意度指标</w:t>
            </w:r>
          </w:p>
        </w:tc>
        <w:tc>
          <w:tcPr>
            <w:tcW w:w="436" w:type="pct"/>
            <w:tcBorders>
              <w:top w:val="single" w:sz="4" w:space="0" w:color="000000"/>
              <w:left w:val="single" w:sz="4" w:space="0" w:color="000000"/>
              <w:bottom w:val="nil"/>
              <w:right w:val="single" w:sz="4" w:space="0" w:color="000000"/>
            </w:tcBorders>
            <w:vAlign w:val="center"/>
          </w:tcPr>
          <w:p w14:paraId="1EF87303" w14:textId="77777777" w:rsidR="003668A6" w:rsidRDefault="00000000">
            <w:pPr>
              <w:widowControl/>
              <w:jc w:val="center"/>
              <w:textAlignment w:val="center"/>
              <w:rPr>
                <w:color w:val="000000"/>
                <w:sz w:val="18"/>
                <w:szCs w:val="18"/>
              </w:rPr>
            </w:pPr>
            <w:r>
              <w:rPr>
                <w:color w:val="000000"/>
                <w:kern w:val="0"/>
                <w:sz w:val="18"/>
                <w:szCs w:val="18"/>
                <w:lang w:bidi="ar"/>
              </w:rPr>
              <w:t>服务对象满意度指标</w:t>
            </w:r>
          </w:p>
        </w:tc>
        <w:tc>
          <w:tcPr>
            <w:tcW w:w="404" w:type="pct"/>
            <w:tcBorders>
              <w:top w:val="single" w:sz="4" w:space="0" w:color="000000"/>
              <w:left w:val="single" w:sz="4" w:space="0" w:color="000000"/>
              <w:bottom w:val="nil"/>
              <w:right w:val="single" w:sz="4" w:space="0" w:color="000000"/>
            </w:tcBorders>
            <w:vAlign w:val="center"/>
          </w:tcPr>
          <w:p w14:paraId="3C60EACB" w14:textId="77777777" w:rsidR="003668A6" w:rsidRDefault="00000000">
            <w:pPr>
              <w:widowControl/>
              <w:jc w:val="center"/>
              <w:textAlignment w:val="center"/>
              <w:rPr>
                <w:color w:val="000000"/>
                <w:sz w:val="18"/>
                <w:szCs w:val="18"/>
              </w:rPr>
            </w:pPr>
            <w:r>
              <w:rPr>
                <w:color w:val="000000"/>
                <w:kern w:val="0"/>
                <w:sz w:val="18"/>
                <w:szCs w:val="18"/>
                <w:lang w:bidi="ar"/>
              </w:rPr>
              <w:t>患者满意度</w:t>
            </w:r>
          </w:p>
        </w:tc>
        <w:tc>
          <w:tcPr>
            <w:tcW w:w="404" w:type="pct"/>
            <w:tcBorders>
              <w:top w:val="single" w:sz="4" w:space="0" w:color="000000"/>
              <w:left w:val="single" w:sz="4" w:space="0" w:color="000000"/>
              <w:bottom w:val="nil"/>
              <w:right w:val="single" w:sz="4" w:space="0" w:color="000000"/>
            </w:tcBorders>
            <w:vAlign w:val="center"/>
          </w:tcPr>
          <w:p w14:paraId="6D1C4A21"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4" w:type="pct"/>
            <w:tcBorders>
              <w:top w:val="single" w:sz="4" w:space="0" w:color="000000"/>
              <w:left w:val="single" w:sz="4" w:space="0" w:color="000000"/>
              <w:bottom w:val="nil"/>
              <w:right w:val="single" w:sz="4" w:space="0" w:color="000000"/>
            </w:tcBorders>
            <w:vAlign w:val="center"/>
          </w:tcPr>
          <w:p w14:paraId="7154D2C4"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tcBorders>
              <w:top w:val="single" w:sz="4" w:space="0" w:color="000000"/>
              <w:left w:val="single" w:sz="4" w:space="0" w:color="000000"/>
              <w:bottom w:val="nil"/>
              <w:right w:val="single" w:sz="4" w:space="0" w:color="000000"/>
            </w:tcBorders>
            <w:vAlign w:val="center"/>
          </w:tcPr>
          <w:p w14:paraId="5E268FEE" w14:textId="77777777" w:rsidR="003668A6" w:rsidRDefault="00000000">
            <w:pPr>
              <w:widowControl/>
              <w:jc w:val="center"/>
              <w:textAlignment w:val="center"/>
              <w:rPr>
                <w:color w:val="000000"/>
                <w:sz w:val="18"/>
                <w:szCs w:val="18"/>
              </w:rPr>
            </w:pPr>
            <w:r>
              <w:rPr>
                <w:color w:val="000000"/>
                <w:kern w:val="0"/>
                <w:sz w:val="18"/>
                <w:szCs w:val="18"/>
                <w:lang w:bidi="ar"/>
              </w:rPr>
              <w:t>90</w:t>
            </w:r>
          </w:p>
        </w:tc>
        <w:tc>
          <w:tcPr>
            <w:tcW w:w="404" w:type="pct"/>
            <w:tcBorders>
              <w:top w:val="single" w:sz="4" w:space="0" w:color="000000"/>
              <w:left w:val="single" w:sz="4" w:space="0" w:color="000000"/>
              <w:bottom w:val="nil"/>
              <w:right w:val="single" w:sz="4" w:space="0" w:color="000000"/>
            </w:tcBorders>
            <w:vAlign w:val="center"/>
          </w:tcPr>
          <w:p w14:paraId="086C7881" w14:textId="77777777" w:rsidR="003668A6" w:rsidRDefault="00000000">
            <w:pPr>
              <w:widowControl/>
              <w:jc w:val="center"/>
              <w:textAlignment w:val="center"/>
              <w:rPr>
                <w:color w:val="000000"/>
                <w:sz w:val="18"/>
                <w:szCs w:val="18"/>
              </w:rPr>
            </w:pPr>
            <w:r>
              <w:rPr>
                <w:color w:val="000000"/>
                <w:kern w:val="0"/>
                <w:sz w:val="18"/>
                <w:szCs w:val="18"/>
                <w:lang w:bidi="ar"/>
              </w:rPr>
              <w:t>96.00</w:t>
            </w:r>
          </w:p>
        </w:tc>
        <w:tc>
          <w:tcPr>
            <w:tcW w:w="404" w:type="pct"/>
            <w:tcBorders>
              <w:top w:val="single" w:sz="4" w:space="0" w:color="000000"/>
              <w:left w:val="single" w:sz="4" w:space="0" w:color="000000"/>
              <w:bottom w:val="nil"/>
              <w:right w:val="single" w:sz="4" w:space="0" w:color="000000"/>
            </w:tcBorders>
            <w:vAlign w:val="center"/>
          </w:tcPr>
          <w:p w14:paraId="44579493"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4" w:type="pct"/>
            <w:tcBorders>
              <w:top w:val="single" w:sz="4" w:space="0" w:color="000000"/>
              <w:left w:val="single" w:sz="4" w:space="0" w:color="000000"/>
              <w:bottom w:val="nil"/>
              <w:right w:val="single" w:sz="4" w:space="0" w:color="000000"/>
            </w:tcBorders>
            <w:vAlign w:val="center"/>
          </w:tcPr>
          <w:p w14:paraId="6EEBAF94"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9" w:type="pct"/>
            <w:tcBorders>
              <w:top w:val="single" w:sz="4" w:space="0" w:color="000000"/>
              <w:left w:val="single" w:sz="4" w:space="0" w:color="000000"/>
              <w:bottom w:val="nil"/>
              <w:right w:val="single" w:sz="4" w:space="0" w:color="000000"/>
            </w:tcBorders>
            <w:vAlign w:val="center"/>
          </w:tcPr>
          <w:p w14:paraId="62BBBB59"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570F2577" w14:textId="77777777" w:rsidR="003668A6" w:rsidRDefault="003668A6">
            <w:pPr>
              <w:jc w:val="center"/>
              <w:rPr>
                <w:color w:val="000000"/>
                <w:sz w:val="18"/>
                <w:szCs w:val="18"/>
              </w:rPr>
            </w:pPr>
          </w:p>
        </w:tc>
      </w:tr>
      <w:tr w:rsidR="003668A6" w14:paraId="1D9830B9" w14:textId="77777777">
        <w:trPr>
          <w:trHeight w:val="840"/>
        </w:trPr>
        <w:tc>
          <w:tcPr>
            <w:tcW w:w="3737" w:type="pct"/>
            <w:gridSpan w:val="9"/>
            <w:tcBorders>
              <w:top w:val="single" w:sz="4" w:space="0" w:color="000000"/>
              <w:left w:val="single" w:sz="4" w:space="0" w:color="000000"/>
              <w:bottom w:val="single" w:sz="4" w:space="0" w:color="000000"/>
              <w:right w:val="single" w:sz="4" w:space="0" w:color="000000"/>
            </w:tcBorders>
            <w:vAlign w:val="center"/>
          </w:tcPr>
          <w:p w14:paraId="27A6413D" w14:textId="77777777" w:rsidR="003668A6" w:rsidRDefault="00000000">
            <w:pPr>
              <w:widowControl/>
              <w:jc w:val="center"/>
              <w:textAlignment w:val="center"/>
              <w:rPr>
                <w:color w:val="000000"/>
                <w:sz w:val="18"/>
                <w:szCs w:val="18"/>
              </w:rPr>
            </w:pPr>
            <w:r>
              <w:rPr>
                <w:color w:val="000000"/>
                <w:kern w:val="0"/>
                <w:sz w:val="18"/>
                <w:szCs w:val="18"/>
                <w:lang w:bidi="ar"/>
              </w:rPr>
              <w:t>总分</w:t>
            </w:r>
          </w:p>
        </w:tc>
        <w:tc>
          <w:tcPr>
            <w:tcW w:w="404" w:type="pct"/>
            <w:tcBorders>
              <w:top w:val="single" w:sz="4" w:space="0" w:color="000000"/>
              <w:left w:val="single" w:sz="4" w:space="0" w:color="000000"/>
              <w:bottom w:val="single" w:sz="4" w:space="0" w:color="000000"/>
              <w:right w:val="single" w:sz="4" w:space="0" w:color="000000"/>
            </w:tcBorders>
            <w:vAlign w:val="center"/>
          </w:tcPr>
          <w:p w14:paraId="30218891"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9" w:type="pct"/>
            <w:tcBorders>
              <w:top w:val="single" w:sz="4" w:space="0" w:color="000000"/>
              <w:left w:val="single" w:sz="4" w:space="0" w:color="000000"/>
              <w:bottom w:val="single" w:sz="4" w:space="0" w:color="000000"/>
              <w:right w:val="single" w:sz="4" w:space="0" w:color="000000"/>
            </w:tcBorders>
            <w:vAlign w:val="center"/>
          </w:tcPr>
          <w:p w14:paraId="1181007D"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1CFC7EC6" w14:textId="77777777" w:rsidR="003668A6" w:rsidRDefault="003668A6">
            <w:pPr>
              <w:jc w:val="center"/>
              <w:rPr>
                <w:color w:val="000000"/>
                <w:sz w:val="18"/>
                <w:szCs w:val="18"/>
              </w:rPr>
            </w:pPr>
          </w:p>
        </w:tc>
      </w:tr>
    </w:tbl>
    <w:p w14:paraId="7291E4EC" w14:textId="77777777" w:rsidR="003668A6" w:rsidRDefault="00000000">
      <w:pPr>
        <w:widowControl/>
        <w:spacing w:line="560" w:lineRule="atLeast"/>
        <w:rPr>
          <w:rFonts w:eastAsia="仿宋_GB2312"/>
          <w:color w:val="000000"/>
          <w:kern w:val="0"/>
          <w:sz w:val="32"/>
          <w:szCs w:val="32"/>
        </w:rPr>
      </w:pPr>
      <w:r>
        <w:rPr>
          <w:rFonts w:eastAsia="仿宋_GB2312"/>
          <w:color w:val="1200FF"/>
          <w:kern w:val="0"/>
          <w:sz w:val="32"/>
          <w:szCs w:val="32"/>
        </w:rPr>
        <w:t xml:space="preserve">  </w:t>
      </w:r>
      <w:r>
        <w:rPr>
          <w:rFonts w:eastAsia="仿宋_GB2312"/>
          <w:color w:val="000000"/>
          <w:kern w:val="0"/>
          <w:sz w:val="32"/>
          <w:szCs w:val="32"/>
        </w:rPr>
        <w:t xml:space="preserve">  </w:t>
      </w:r>
    </w:p>
    <w:tbl>
      <w:tblPr>
        <w:tblW w:w="5000" w:type="pct"/>
        <w:tblLook w:val="04A0" w:firstRow="1" w:lastRow="0" w:firstColumn="1" w:lastColumn="0" w:noHBand="0" w:noVBand="1"/>
      </w:tblPr>
      <w:tblGrid>
        <w:gridCol w:w="822"/>
        <w:gridCol w:w="13"/>
        <w:gridCol w:w="820"/>
        <w:gridCol w:w="30"/>
        <w:gridCol w:w="791"/>
        <w:gridCol w:w="46"/>
        <w:gridCol w:w="721"/>
        <w:gridCol w:w="61"/>
        <w:gridCol w:w="705"/>
        <w:gridCol w:w="77"/>
        <w:gridCol w:w="707"/>
        <w:gridCol w:w="92"/>
        <w:gridCol w:w="676"/>
        <w:gridCol w:w="113"/>
        <w:gridCol w:w="803"/>
        <w:gridCol w:w="65"/>
        <w:gridCol w:w="748"/>
        <w:gridCol w:w="57"/>
        <w:gridCol w:w="737"/>
        <w:gridCol w:w="32"/>
        <w:gridCol w:w="777"/>
        <w:gridCol w:w="20"/>
        <w:gridCol w:w="817"/>
      </w:tblGrid>
      <w:tr w:rsidR="003668A6" w14:paraId="6E1A853F" w14:textId="77777777">
        <w:trPr>
          <w:trHeight w:val="960"/>
        </w:trPr>
        <w:tc>
          <w:tcPr>
            <w:tcW w:w="5000" w:type="pct"/>
            <w:gridSpan w:val="23"/>
            <w:tcBorders>
              <w:top w:val="single" w:sz="4" w:space="0" w:color="000000"/>
              <w:left w:val="single" w:sz="4" w:space="0" w:color="000000"/>
              <w:bottom w:val="single" w:sz="4" w:space="0" w:color="000000"/>
              <w:right w:val="single" w:sz="4" w:space="0" w:color="000000"/>
            </w:tcBorders>
            <w:vAlign w:val="center"/>
          </w:tcPr>
          <w:p w14:paraId="62082905" w14:textId="77777777" w:rsidR="003668A6" w:rsidRDefault="00000000">
            <w:pPr>
              <w:widowControl/>
              <w:jc w:val="center"/>
              <w:textAlignment w:val="center"/>
              <w:rPr>
                <w:b/>
                <w:bCs/>
                <w:color w:val="000000"/>
                <w:sz w:val="40"/>
                <w:szCs w:val="40"/>
              </w:rPr>
            </w:pPr>
            <w:r>
              <w:rPr>
                <w:b/>
                <w:bCs/>
                <w:color w:val="000000"/>
                <w:kern w:val="0"/>
                <w:sz w:val="40"/>
                <w:szCs w:val="40"/>
                <w:lang w:bidi="ar"/>
              </w:rPr>
              <w:t>项目支出绩效自评表</w:t>
            </w:r>
            <w:r>
              <w:rPr>
                <w:b/>
                <w:bCs/>
                <w:color w:val="000000"/>
                <w:kern w:val="0"/>
                <w:sz w:val="40"/>
                <w:szCs w:val="40"/>
                <w:lang w:bidi="ar"/>
              </w:rPr>
              <w:br/>
              <w:t>(2024</w:t>
            </w:r>
            <w:r>
              <w:rPr>
                <w:b/>
                <w:bCs/>
                <w:color w:val="000000"/>
                <w:kern w:val="0"/>
                <w:sz w:val="40"/>
                <w:szCs w:val="40"/>
                <w:lang w:bidi="ar"/>
              </w:rPr>
              <w:t>年度）</w:t>
            </w:r>
          </w:p>
        </w:tc>
      </w:tr>
      <w:tr w:rsidR="003668A6" w14:paraId="165E4678" w14:textId="77777777">
        <w:trPr>
          <w:trHeight w:val="380"/>
        </w:trPr>
        <w:tc>
          <w:tcPr>
            <w:tcW w:w="852" w:type="pct"/>
            <w:gridSpan w:val="3"/>
            <w:tcBorders>
              <w:top w:val="single" w:sz="4" w:space="0" w:color="000000"/>
              <w:left w:val="single" w:sz="4" w:space="0" w:color="000000"/>
              <w:bottom w:val="single" w:sz="4" w:space="0" w:color="000000"/>
              <w:right w:val="single" w:sz="4" w:space="0" w:color="000000"/>
            </w:tcBorders>
            <w:vAlign w:val="center"/>
          </w:tcPr>
          <w:p w14:paraId="0A76B953" w14:textId="77777777" w:rsidR="003668A6" w:rsidRDefault="00000000">
            <w:pPr>
              <w:widowControl/>
              <w:jc w:val="right"/>
              <w:textAlignment w:val="center"/>
              <w:rPr>
                <w:color w:val="000000"/>
                <w:sz w:val="18"/>
                <w:szCs w:val="18"/>
              </w:rPr>
            </w:pPr>
            <w:r>
              <w:rPr>
                <w:color w:val="000000"/>
                <w:kern w:val="0"/>
                <w:sz w:val="18"/>
                <w:szCs w:val="18"/>
                <w:lang w:bidi="ar"/>
              </w:rPr>
              <w:t>项目名称</w:t>
            </w:r>
          </w:p>
        </w:tc>
        <w:tc>
          <w:tcPr>
            <w:tcW w:w="4147" w:type="pct"/>
            <w:gridSpan w:val="20"/>
            <w:tcBorders>
              <w:top w:val="single" w:sz="4" w:space="0" w:color="000000"/>
              <w:left w:val="single" w:sz="4" w:space="0" w:color="000000"/>
              <w:bottom w:val="single" w:sz="4" w:space="0" w:color="000000"/>
              <w:right w:val="single" w:sz="4" w:space="0" w:color="000000"/>
            </w:tcBorders>
            <w:vAlign w:val="center"/>
          </w:tcPr>
          <w:p w14:paraId="07B06D50" w14:textId="77777777" w:rsidR="003668A6" w:rsidRDefault="00000000">
            <w:pPr>
              <w:widowControl/>
              <w:jc w:val="left"/>
              <w:textAlignment w:val="center"/>
              <w:rPr>
                <w:color w:val="000000"/>
                <w:sz w:val="18"/>
                <w:szCs w:val="18"/>
              </w:rPr>
            </w:pPr>
            <w:r>
              <w:rPr>
                <w:color w:val="000000"/>
                <w:kern w:val="0"/>
                <w:sz w:val="18"/>
                <w:szCs w:val="18"/>
                <w:lang w:bidi="ar"/>
              </w:rPr>
              <w:t>影像云平台运营补贴资金</w:t>
            </w:r>
          </w:p>
        </w:tc>
      </w:tr>
      <w:tr w:rsidR="003668A6" w14:paraId="3E12AAC0" w14:textId="77777777">
        <w:trPr>
          <w:trHeight w:val="380"/>
        </w:trPr>
        <w:tc>
          <w:tcPr>
            <w:tcW w:w="852" w:type="pct"/>
            <w:gridSpan w:val="3"/>
            <w:tcBorders>
              <w:top w:val="single" w:sz="4" w:space="0" w:color="000000"/>
              <w:left w:val="single" w:sz="4" w:space="0" w:color="000000"/>
              <w:bottom w:val="single" w:sz="4" w:space="0" w:color="000000"/>
              <w:right w:val="single" w:sz="4" w:space="0" w:color="000000"/>
            </w:tcBorders>
            <w:vAlign w:val="center"/>
          </w:tcPr>
          <w:p w14:paraId="39C22A1C" w14:textId="77777777" w:rsidR="003668A6" w:rsidRDefault="00000000">
            <w:pPr>
              <w:widowControl/>
              <w:jc w:val="right"/>
              <w:textAlignment w:val="center"/>
              <w:rPr>
                <w:color w:val="000000"/>
                <w:sz w:val="18"/>
                <w:szCs w:val="18"/>
              </w:rPr>
            </w:pPr>
            <w:r>
              <w:rPr>
                <w:color w:val="000000"/>
                <w:kern w:val="0"/>
                <w:sz w:val="18"/>
                <w:szCs w:val="18"/>
                <w:lang w:bidi="ar"/>
              </w:rPr>
              <w:lastRenderedPageBreak/>
              <w:t>主管部门</w:t>
            </w:r>
          </w:p>
        </w:tc>
        <w:tc>
          <w:tcPr>
            <w:tcW w:w="1617" w:type="pct"/>
            <w:gridSpan w:val="8"/>
            <w:tcBorders>
              <w:top w:val="single" w:sz="4" w:space="0" w:color="000000"/>
              <w:left w:val="single" w:sz="4" w:space="0" w:color="000000"/>
              <w:bottom w:val="single" w:sz="4" w:space="0" w:color="000000"/>
              <w:right w:val="single" w:sz="4" w:space="0" w:color="000000"/>
            </w:tcBorders>
            <w:vAlign w:val="center"/>
          </w:tcPr>
          <w:p w14:paraId="68D636B5" w14:textId="77777777" w:rsidR="003668A6" w:rsidRDefault="00000000">
            <w:pPr>
              <w:widowControl/>
              <w:jc w:val="left"/>
              <w:textAlignment w:val="center"/>
              <w:rPr>
                <w:color w:val="000000"/>
                <w:sz w:val="18"/>
                <w:szCs w:val="18"/>
              </w:rPr>
            </w:pPr>
            <w:r>
              <w:rPr>
                <w:color w:val="000000"/>
                <w:kern w:val="0"/>
                <w:sz w:val="18"/>
                <w:szCs w:val="18"/>
                <w:lang w:bidi="ar"/>
              </w:rPr>
              <w:t>鄂尔多斯市卫生健康委员会（鄂尔多斯市中医药管理局）（部门）</w:t>
            </w:r>
          </w:p>
        </w:tc>
        <w:tc>
          <w:tcPr>
            <w:tcW w:w="889" w:type="pct"/>
            <w:gridSpan w:val="5"/>
            <w:tcBorders>
              <w:top w:val="single" w:sz="4" w:space="0" w:color="000000"/>
              <w:left w:val="single" w:sz="4" w:space="0" w:color="000000"/>
              <w:bottom w:val="single" w:sz="4" w:space="0" w:color="000000"/>
              <w:right w:val="single" w:sz="4" w:space="0" w:color="000000"/>
            </w:tcBorders>
            <w:vAlign w:val="center"/>
          </w:tcPr>
          <w:p w14:paraId="7CFDA2FB" w14:textId="77777777" w:rsidR="003668A6" w:rsidRDefault="00000000">
            <w:pPr>
              <w:widowControl/>
              <w:jc w:val="right"/>
              <w:textAlignment w:val="center"/>
              <w:rPr>
                <w:color w:val="000000"/>
                <w:sz w:val="18"/>
                <w:szCs w:val="18"/>
              </w:rPr>
            </w:pPr>
            <w:r>
              <w:rPr>
                <w:color w:val="000000"/>
                <w:kern w:val="0"/>
                <w:sz w:val="18"/>
                <w:szCs w:val="18"/>
                <w:lang w:bidi="ar"/>
              </w:rPr>
              <w:t>实施单位</w:t>
            </w:r>
          </w:p>
        </w:tc>
        <w:tc>
          <w:tcPr>
            <w:tcW w:w="1640" w:type="pct"/>
            <w:gridSpan w:val="7"/>
            <w:tcBorders>
              <w:top w:val="single" w:sz="4" w:space="0" w:color="000000"/>
              <w:left w:val="single" w:sz="4" w:space="0" w:color="000000"/>
              <w:bottom w:val="single" w:sz="4" w:space="0" w:color="000000"/>
              <w:right w:val="single" w:sz="4" w:space="0" w:color="000000"/>
            </w:tcBorders>
            <w:vAlign w:val="center"/>
          </w:tcPr>
          <w:p w14:paraId="2962603C" w14:textId="77777777" w:rsidR="003668A6" w:rsidRDefault="00000000">
            <w:pPr>
              <w:widowControl/>
              <w:jc w:val="left"/>
              <w:textAlignment w:val="center"/>
              <w:rPr>
                <w:color w:val="000000"/>
                <w:sz w:val="18"/>
                <w:szCs w:val="18"/>
              </w:rPr>
            </w:pPr>
            <w:r>
              <w:rPr>
                <w:color w:val="000000"/>
                <w:kern w:val="0"/>
                <w:sz w:val="18"/>
                <w:szCs w:val="18"/>
                <w:lang w:bidi="ar"/>
              </w:rPr>
              <w:t>鄂尔多斯市第二人民医院</w:t>
            </w:r>
          </w:p>
        </w:tc>
      </w:tr>
      <w:tr w:rsidR="003668A6" w14:paraId="39469021" w14:textId="77777777">
        <w:trPr>
          <w:trHeight w:val="380"/>
        </w:trPr>
        <w:tc>
          <w:tcPr>
            <w:tcW w:w="852" w:type="pct"/>
            <w:gridSpan w:val="3"/>
            <w:vMerge w:val="restart"/>
            <w:tcBorders>
              <w:top w:val="single" w:sz="4" w:space="0" w:color="000000"/>
              <w:left w:val="single" w:sz="4" w:space="0" w:color="000000"/>
              <w:bottom w:val="single" w:sz="4" w:space="0" w:color="000000"/>
              <w:right w:val="single" w:sz="4" w:space="0" w:color="000000"/>
            </w:tcBorders>
            <w:vAlign w:val="center"/>
          </w:tcPr>
          <w:p w14:paraId="6D2D5021" w14:textId="77777777" w:rsidR="003668A6" w:rsidRDefault="00000000">
            <w:pPr>
              <w:widowControl/>
              <w:jc w:val="center"/>
              <w:textAlignment w:val="center"/>
              <w:rPr>
                <w:color w:val="000000"/>
                <w:sz w:val="18"/>
                <w:szCs w:val="18"/>
              </w:rPr>
            </w:pPr>
            <w:r>
              <w:rPr>
                <w:color w:val="000000"/>
                <w:kern w:val="0"/>
                <w:sz w:val="18"/>
                <w:szCs w:val="18"/>
                <w:lang w:bidi="ar"/>
              </w:rPr>
              <w:t>项目资金</w:t>
            </w:r>
            <w:r>
              <w:rPr>
                <w:color w:val="000000"/>
                <w:kern w:val="0"/>
                <w:sz w:val="18"/>
                <w:szCs w:val="18"/>
                <w:lang w:bidi="ar"/>
              </w:rPr>
              <w:br/>
            </w:r>
            <w:r>
              <w:rPr>
                <w:color w:val="000000"/>
                <w:kern w:val="0"/>
                <w:sz w:val="18"/>
                <w:szCs w:val="18"/>
                <w:lang w:bidi="ar"/>
              </w:rPr>
              <w:t>（万元）</w:t>
            </w:r>
          </w:p>
        </w:tc>
        <w:tc>
          <w:tcPr>
            <w:tcW w:w="423" w:type="pct"/>
            <w:gridSpan w:val="2"/>
            <w:tcBorders>
              <w:top w:val="single" w:sz="4" w:space="0" w:color="000000"/>
              <w:left w:val="single" w:sz="4" w:space="0" w:color="000000"/>
              <w:bottom w:val="single" w:sz="4" w:space="0" w:color="000000"/>
              <w:right w:val="single" w:sz="4" w:space="0" w:color="000000"/>
            </w:tcBorders>
            <w:vAlign w:val="center"/>
          </w:tcPr>
          <w:p w14:paraId="7E67EDA8" w14:textId="77777777" w:rsidR="003668A6" w:rsidRDefault="003668A6">
            <w:pPr>
              <w:rPr>
                <w:color w:val="000000"/>
                <w:sz w:val="18"/>
                <w:szCs w:val="18"/>
              </w:rPr>
            </w:pPr>
          </w:p>
        </w:tc>
        <w:tc>
          <w:tcPr>
            <w:tcW w:w="395" w:type="pct"/>
            <w:gridSpan w:val="2"/>
            <w:tcBorders>
              <w:top w:val="single" w:sz="4" w:space="0" w:color="000000"/>
              <w:left w:val="single" w:sz="4" w:space="0" w:color="000000"/>
              <w:bottom w:val="single" w:sz="4" w:space="0" w:color="000000"/>
              <w:right w:val="single" w:sz="4" w:space="0" w:color="000000"/>
            </w:tcBorders>
            <w:vAlign w:val="center"/>
          </w:tcPr>
          <w:p w14:paraId="741546FB" w14:textId="77777777" w:rsidR="003668A6" w:rsidRDefault="00000000">
            <w:pPr>
              <w:widowControl/>
              <w:jc w:val="center"/>
              <w:textAlignment w:val="center"/>
              <w:rPr>
                <w:color w:val="000000"/>
                <w:sz w:val="18"/>
                <w:szCs w:val="18"/>
              </w:rPr>
            </w:pPr>
            <w:r>
              <w:rPr>
                <w:color w:val="000000"/>
                <w:kern w:val="0"/>
                <w:sz w:val="18"/>
                <w:szCs w:val="18"/>
                <w:lang w:bidi="ar"/>
              </w:rPr>
              <w:t>年初预算数</w:t>
            </w:r>
          </w:p>
        </w:tc>
        <w:tc>
          <w:tcPr>
            <w:tcW w:w="798" w:type="pct"/>
            <w:gridSpan w:val="4"/>
            <w:tcBorders>
              <w:top w:val="single" w:sz="4" w:space="0" w:color="000000"/>
              <w:left w:val="single" w:sz="4" w:space="0" w:color="000000"/>
              <w:bottom w:val="single" w:sz="4" w:space="0" w:color="000000"/>
              <w:right w:val="single" w:sz="4" w:space="0" w:color="000000"/>
            </w:tcBorders>
            <w:vAlign w:val="center"/>
          </w:tcPr>
          <w:p w14:paraId="6F50FC3F" w14:textId="77777777" w:rsidR="003668A6" w:rsidRDefault="00000000">
            <w:pPr>
              <w:widowControl/>
              <w:jc w:val="center"/>
              <w:textAlignment w:val="center"/>
              <w:rPr>
                <w:color w:val="000000"/>
                <w:sz w:val="18"/>
                <w:szCs w:val="18"/>
              </w:rPr>
            </w:pPr>
            <w:r>
              <w:rPr>
                <w:color w:val="000000"/>
                <w:kern w:val="0"/>
                <w:sz w:val="18"/>
                <w:szCs w:val="18"/>
                <w:lang w:bidi="ar"/>
              </w:rPr>
              <w:t>全年预算数</w:t>
            </w:r>
          </w:p>
        </w:tc>
        <w:tc>
          <w:tcPr>
            <w:tcW w:w="889" w:type="pct"/>
            <w:gridSpan w:val="5"/>
            <w:tcBorders>
              <w:top w:val="single" w:sz="4" w:space="0" w:color="000000"/>
              <w:left w:val="single" w:sz="4" w:space="0" w:color="000000"/>
              <w:bottom w:val="single" w:sz="4" w:space="0" w:color="000000"/>
              <w:right w:val="single" w:sz="4" w:space="0" w:color="000000"/>
            </w:tcBorders>
            <w:vAlign w:val="center"/>
          </w:tcPr>
          <w:p w14:paraId="10EA00D7" w14:textId="77777777" w:rsidR="003668A6" w:rsidRDefault="00000000">
            <w:pPr>
              <w:widowControl/>
              <w:jc w:val="center"/>
              <w:textAlignment w:val="center"/>
              <w:rPr>
                <w:color w:val="000000"/>
                <w:sz w:val="18"/>
                <w:szCs w:val="18"/>
              </w:rPr>
            </w:pPr>
            <w:r>
              <w:rPr>
                <w:color w:val="000000"/>
                <w:kern w:val="0"/>
                <w:sz w:val="18"/>
                <w:szCs w:val="18"/>
                <w:lang w:bidi="ar"/>
              </w:rPr>
              <w:t>全年执行数</w:t>
            </w:r>
          </w:p>
        </w:tc>
        <w:tc>
          <w:tcPr>
            <w:tcW w:w="413" w:type="pct"/>
            <w:gridSpan w:val="2"/>
            <w:tcBorders>
              <w:top w:val="single" w:sz="4" w:space="0" w:color="000000"/>
              <w:left w:val="single" w:sz="4" w:space="0" w:color="000000"/>
              <w:bottom w:val="single" w:sz="4" w:space="0" w:color="000000"/>
              <w:right w:val="single" w:sz="4" w:space="0" w:color="000000"/>
            </w:tcBorders>
            <w:vAlign w:val="center"/>
          </w:tcPr>
          <w:p w14:paraId="7C2EE6A2"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807" w:type="pct"/>
            <w:gridSpan w:val="4"/>
            <w:tcBorders>
              <w:top w:val="single" w:sz="4" w:space="0" w:color="000000"/>
              <w:left w:val="single" w:sz="4" w:space="0" w:color="000000"/>
              <w:bottom w:val="single" w:sz="4" w:space="0" w:color="000000"/>
              <w:right w:val="single" w:sz="4" w:space="0" w:color="000000"/>
            </w:tcBorders>
            <w:vAlign w:val="center"/>
          </w:tcPr>
          <w:p w14:paraId="2E52CD56" w14:textId="77777777" w:rsidR="003668A6" w:rsidRDefault="00000000">
            <w:pPr>
              <w:widowControl/>
              <w:jc w:val="center"/>
              <w:textAlignment w:val="center"/>
              <w:rPr>
                <w:color w:val="000000"/>
                <w:sz w:val="18"/>
                <w:szCs w:val="18"/>
              </w:rPr>
            </w:pPr>
            <w:r>
              <w:rPr>
                <w:color w:val="000000"/>
                <w:kern w:val="0"/>
                <w:sz w:val="18"/>
                <w:szCs w:val="18"/>
                <w:lang w:bidi="ar"/>
              </w:rPr>
              <w:t>执行率（</w:t>
            </w:r>
            <w:r>
              <w:rPr>
                <w:color w:val="000000"/>
                <w:kern w:val="0"/>
                <w:sz w:val="18"/>
                <w:szCs w:val="18"/>
                <w:lang w:bidi="ar"/>
              </w:rPr>
              <w:t>%</w:t>
            </w:r>
            <w:r>
              <w:rPr>
                <w:color w:val="000000"/>
                <w:kern w:val="0"/>
                <w:sz w:val="18"/>
                <w:szCs w:val="18"/>
                <w:lang w:bidi="ar"/>
              </w:rPr>
              <w:t>）</w:t>
            </w:r>
          </w:p>
        </w:tc>
        <w:tc>
          <w:tcPr>
            <w:tcW w:w="419" w:type="pct"/>
            <w:tcBorders>
              <w:top w:val="single" w:sz="4" w:space="0" w:color="000000"/>
              <w:left w:val="single" w:sz="4" w:space="0" w:color="000000"/>
              <w:bottom w:val="single" w:sz="4" w:space="0" w:color="000000"/>
              <w:right w:val="single" w:sz="4" w:space="0" w:color="000000"/>
            </w:tcBorders>
            <w:vAlign w:val="center"/>
          </w:tcPr>
          <w:p w14:paraId="399C3914" w14:textId="77777777" w:rsidR="003668A6" w:rsidRDefault="00000000">
            <w:pPr>
              <w:widowControl/>
              <w:jc w:val="center"/>
              <w:textAlignment w:val="center"/>
              <w:rPr>
                <w:color w:val="000000"/>
                <w:sz w:val="18"/>
                <w:szCs w:val="18"/>
              </w:rPr>
            </w:pPr>
            <w:r>
              <w:rPr>
                <w:color w:val="000000"/>
                <w:kern w:val="0"/>
                <w:sz w:val="18"/>
                <w:szCs w:val="18"/>
                <w:lang w:bidi="ar"/>
              </w:rPr>
              <w:t>得分</w:t>
            </w:r>
          </w:p>
        </w:tc>
      </w:tr>
      <w:tr w:rsidR="003668A6" w14:paraId="048950B3" w14:textId="77777777">
        <w:trPr>
          <w:trHeight w:val="380"/>
        </w:trPr>
        <w:tc>
          <w:tcPr>
            <w:tcW w:w="852" w:type="pct"/>
            <w:gridSpan w:val="3"/>
            <w:vMerge/>
            <w:tcBorders>
              <w:top w:val="single" w:sz="4" w:space="0" w:color="000000"/>
              <w:left w:val="single" w:sz="4" w:space="0" w:color="000000"/>
              <w:bottom w:val="single" w:sz="4" w:space="0" w:color="000000"/>
              <w:right w:val="single" w:sz="4" w:space="0" w:color="000000"/>
            </w:tcBorders>
            <w:vAlign w:val="center"/>
          </w:tcPr>
          <w:p w14:paraId="63140FFD" w14:textId="77777777" w:rsidR="003668A6" w:rsidRDefault="003668A6">
            <w:pPr>
              <w:jc w:val="center"/>
              <w:rPr>
                <w:color w:val="000000"/>
                <w:sz w:val="18"/>
                <w:szCs w:val="18"/>
              </w:rPr>
            </w:pPr>
          </w:p>
        </w:tc>
        <w:tc>
          <w:tcPr>
            <w:tcW w:w="423" w:type="pct"/>
            <w:gridSpan w:val="2"/>
            <w:tcBorders>
              <w:top w:val="single" w:sz="4" w:space="0" w:color="000000"/>
              <w:left w:val="single" w:sz="4" w:space="0" w:color="000000"/>
              <w:bottom w:val="single" w:sz="4" w:space="0" w:color="000000"/>
              <w:right w:val="single" w:sz="4" w:space="0" w:color="000000"/>
            </w:tcBorders>
            <w:vAlign w:val="center"/>
          </w:tcPr>
          <w:p w14:paraId="13B63A20" w14:textId="77777777" w:rsidR="003668A6" w:rsidRDefault="00000000">
            <w:pPr>
              <w:widowControl/>
              <w:jc w:val="center"/>
              <w:textAlignment w:val="center"/>
              <w:rPr>
                <w:color w:val="000000"/>
                <w:sz w:val="18"/>
                <w:szCs w:val="18"/>
              </w:rPr>
            </w:pPr>
            <w:r>
              <w:rPr>
                <w:color w:val="000000"/>
                <w:kern w:val="0"/>
                <w:sz w:val="18"/>
                <w:szCs w:val="18"/>
                <w:lang w:bidi="ar"/>
              </w:rPr>
              <w:t>年度资金总额</w:t>
            </w:r>
          </w:p>
        </w:tc>
        <w:tc>
          <w:tcPr>
            <w:tcW w:w="395" w:type="pct"/>
            <w:gridSpan w:val="2"/>
            <w:tcBorders>
              <w:top w:val="single" w:sz="4" w:space="0" w:color="000000"/>
              <w:left w:val="single" w:sz="4" w:space="0" w:color="000000"/>
              <w:bottom w:val="single" w:sz="4" w:space="0" w:color="000000"/>
              <w:right w:val="single" w:sz="4" w:space="0" w:color="000000"/>
            </w:tcBorders>
            <w:vAlign w:val="center"/>
          </w:tcPr>
          <w:p w14:paraId="50E08F9A" w14:textId="77777777" w:rsidR="003668A6" w:rsidRDefault="00000000">
            <w:pPr>
              <w:widowControl/>
              <w:jc w:val="left"/>
              <w:textAlignment w:val="center"/>
              <w:rPr>
                <w:color w:val="000000"/>
                <w:sz w:val="18"/>
                <w:szCs w:val="18"/>
              </w:rPr>
            </w:pPr>
            <w:r>
              <w:rPr>
                <w:color w:val="000000"/>
                <w:kern w:val="0"/>
                <w:sz w:val="18"/>
                <w:szCs w:val="18"/>
                <w:lang w:bidi="ar"/>
              </w:rPr>
              <w:t>38.32</w:t>
            </w:r>
          </w:p>
        </w:tc>
        <w:tc>
          <w:tcPr>
            <w:tcW w:w="798" w:type="pct"/>
            <w:gridSpan w:val="4"/>
            <w:tcBorders>
              <w:top w:val="single" w:sz="4" w:space="0" w:color="000000"/>
              <w:left w:val="single" w:sz="4" w:space="0" w:color="000000"/>
              <w:bottom w:val="single" w:sz="4" w:space="0" w:color="000000"/>
              <w:right w:val="single" w:sz="4" w:space="0" w:color="000000"/>
            </w:tcBorders>
            <w:vAlign w:val="center"/>
          </w:tcPr>
          <w:p w14:paraId="51F1E6B4" w14:textId="77777777" w:rsidR="003668A6" w:rsidRDefault="00000000">
            <w:pPr>
              <w:widowControl/>
              <w:jc w:val="center"/>
              <w:textAlignment w:val="center"/>
              <w:rPr>
                <w:color w:val="000000"/>
                <w:sz w:val="18"/>
                <w:szCs w:val="18"/>
              </w:rPr>
            </w:pPr>
            <w:r>
              <w:rPr>
                <w:color w:val="000000"/>
                <w:kern w:val="0"/>
                <w:sz w:val="18"/>
                <w:szCs w:val="18"/>
                <w:lang w:bidi="ar"/>
              </w:rPr>
              <w:t>38.32</w:t>
            </w:r>
          </w:p>
        </w:tc>
        <w:tc>
          <w:tcPr>
            <w:tcW w:w="889" w:type="pct"/>
            <w:gridSpan w:val="5"/>
            <w:tcBorders>
              <w:top w:val="single" w:sz="4" w:space="0" w:color="000000"/>
              <w:left w:val="single" w:sz="4" w:space="0" w:color="000000"/>
              <w:bottom w:val="single" w:sz="4" w:space="0" w:color="000000"/>
              <w:right w:val="single" w:sz="4" w:space="0" w:color="000000"/>
            </w:tcBorders>
            <w:vAlign w:val="center"/>
          </w:tcPr>
          <w:p w14:paraId="482C6679" w14:textId="77777777" w:rsidR="003668A6" w:rsidRDefault="00000000">
            <w:pPr>
              <w:widowControl/>
              <w:jc w:val="center"/>
              <w:textAlignment w:val="center"/>
              <w:rPr>
                <w:color w:val="000000"/>
                <w:sz w:val="18"/>
                <w:szCs w:val="18"/>
              </w:rPr>
            </w:pPr>
            <w:r>
              <w:rPr>
                <w:color w:val="000000"/>
                <w:kern w:val="0"/>
                <w:sz w:val="18"/>
                <w:szCs w:val="18"/>
                <w:lang w:bidi="ar"/>
              </w:rPr>
              <w:t>38.32</w:t>
            </w:r>
          </w:p>
        </w:tc>
        <w:tc>
          <w:tcPr>
            <w:tcW w:w="413" w:type="pct"/>
            <w:gridSpan w:val="2"/>
            <w:tcBorders>
              <w:top w:val="single" w:sz="4" w:space="0" w:color="000000"/>
              <w:left w:val="single" w:sz="4" w:space="0" w:color="000000"/>
              <w:bottom w:val="single" w:sz="4" w:space="0" w:color="000000"/>
              <w:right w:val="single" w:sz="4" w:space="0" w:color="000000"/>
            </w:tcBorders>
            <w:vAlign w:val="center"/>
          </w:tcPr>
          <w:p w14:paraId="6A641D0D"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807" w:type="pct"/>
            <w:gridSpan w:val="4"/>
            <w:tcBorders>
              <w:top w:val="single" w:sz="4" w:space="0" w:color="000000"/>
              <w:left w:val="single" w:sz="4" w:space="0" w:color="000000"/>
              <w:bottom w:val="single" w:sz="4" w:space="0" w:color="000000"/>
              <w:right w:val="single" w:sz="4" w:space="0" w:color="000000"/>
            </w:tcBorders>
            <w:vAlign w:val="center"/>
          </w:tcPr>
          <w:p w14:paraId="1DBB678C"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9" w:type="pct"/>
            <w:tcBorders>
              <w:top w:val="single" w:sz="4" w:space="0" w:color="000000"/>
              <w:left w:val="single" w:sz="4" w:space="0" w:color="000000"/>
              <w:bottom w:val="single" w:sz="4" w:space="0" w:color="000000"/>
              <w:right w:val="single" w:sz="4" w:space="0" w:color="000000"/>
            </w:tcBorders>
            <w:vAlign w:val="center"/>
          </w:tcPr>
          <w:p w14:paraId="398027F2" w14:textId="77777777" w:rsidR="003668A6" w:rsidRDefault="00000000">
            <w:pPr>
              <w:widowControl/>
              <w:jc w:val="center"/>
              <w:textAlignment w:val="center"/>
              <w:rPr>
                <w:color w:val="000000"/>
                <w:sz w:val="18"/>
                <w:szCs w:val="18"/>
              </w:rPr>
            </w:pPr>
            <w:r>
              <w:rPr>
                <w:color w:val="000000"/>
                <w:kern w:val="0"/>
                <w:sz w:val="18"/>
                <w:szCs w:val="18"/>
                <w:lang w:bidi="ar"/>
              </w:rPr>
              <w:t>10</w:t>
            </w:r>
          </w:p>
        </w:tc>
      </w:tr>
      <w:tr w:rsidR="003668A6" w14:paraId="7C33A331" w14:textId="77777777">
        <w:trPr>
          <w:trHeight w:val="380"/>
        </w:trPr>
        <w:tc>
          <w:tcPr>
            <w:tcW w:w="852" w:type="pct"/>
            <w:gridSpan w:val="3"/>
            <w:vMerge/>
            <w:tcBorders>
              <w:top w:val="single" w:sz="4" w:space="0" w:color="000000"/>
              <w:left w:val="single" w:sz="4" w:space="0" w:color="000000"/>
              <w:bottom w:val="single" w:sz="4" w:space="0" w:color="000000"/>
              <w:right w:val="single" w:sz="4" w:space="0" w:color="000000"/>
            </w:tcBorders>
            <w:vAlign w:val="center"/>
          </w:tcPr>
          <w:p w14:paraId="22E99814" w14:textId="77777777" w:rsidR="003668A6" w:rsidRDefault="003668A6">
            <w:pPr>
              <w:jc w:val="center"/>
              <w:rPr>
                <w:color w:val="000000"/>
                <w:sz w:val="18"/>
                <w:szCs w:val="18"/>
              </w:rPr>
            </w:pPr>
          </w:p>
        </w:tc>
        <w:tc>
          <w:tcPr>
            <w:tcW w:w="423" w:type="pct"/>
            <w:gridSpan w:val="2"/>
            <w:tcBorders>
              <w:top w:val="single" w:sz="4" w:space="0" w:color="000000"/>
              <w:left w:val="single" w:sz="4" w:space="0" w:color="000000"/>
              <w:bottom w:val="single" w:sz="4" w:space="0" w:color="000000"/>
              <w:right w:val="single" w:sz="4" w:space="0" w:color="000000"/>
            </w:tcBorders>
            <w:vAlign w:val="center"/>
          </w:tcPr>
          <w:p w14:paraId="767C01D1" w14:textId="77777777" w:rsidR="003668A6" w:rsidRDefault="00000000">
            <w:pPr>
              <w:widowControl/>
              <w:jc w:val="left"/>
              <w:textAlignment w:val="center"/>
              <w:rPr>
                <w:color w:val="000000"/>
                <w:sz w:val="18"/>
                <w:szCs w:val="18"/>
              </w:rPr>
            </w:pPr>
            <w:r>
              <w:rPr>
                <w:color w:val="000000"/>
                <w:kern w:val="0"/>
                <w:sz w:val="18"/>
                <w:szCs w:val="18"/>
                <w:lang w:bidi="ar"/>
              </w:rPr>
              <w:t>其中：财政拨款</w:t>
            </w:r>
          </w:p>
        </w:tc>
        <w:tc>
          <w:tcPr>
            <w:tcW w:w="395" w:type="pct"/>
            <w:gridSpan w:val="2"/>
            <w:tcBorders>
              <w:top w:val="single" w:sz="4" w:space="0" w:color="000000"/>
              <w:left w:val="single" w:sz="4" w:space="0" w:color="000000"/>
              <w:bottom w:val="single" w:sz="4" w:space="0" w:color="000000"/>
              <w:right w:val="single" w:sz="4" w:space="0" w:color="000000"/>
            </w:tcBorders>
            <w:vAlign w:val="center"/>
          </w:tcPr>
          <w:p w14:paraId="0E5EA4DE" w14:textId="77777777" w:rsidR="003668A6" w:rsidRDefault="00000000">
            <w:pPr>
              <w:widowControl/>
              <w:jc w:val="left"/>
              <w:textAlignment w:val="center"/>
              <w:rPr>
                <w:color w:val="000000"/>
                <w:sz w:val="18"/>
                <w:szCs w:val="18"/>
              </w:rPr>
            </w:pPr>
            <w:r>
              <w:rPr>
                <w:color w:val="000000"/>
                <w:kern w:val="0"/>
                <w:sz w:val="18"/>
                <w:szCs w:val="18"/>
                <w:lang w:bidi="ar"/>
              </w:rPr>
              <w:t>38.32</w:t>
            </w:r>
          </w:p>
        </w:tc>
        <w:tc>
          <w:tcPr>
            <w:tcW w:w="798" w:type="pct"/>
            <w:gridSpan w:val="4"/>
            <w:tcBorders>
              <w:top w:val="single" w:sz="4" w:space="0" w:color="000000"/>
              <w:left w:val="single" w:sz="4" w:space="0" w:color="000000"/>
              <w:bottom w:val="single" w:sz="4" w:space="0" w:color="000000"/>
              <w:right w:val="single" w:sz="4" w:space="0" w:color="000000"/>
            </w:tcBorders>
            <w:vAlign w:val="center"/>
          </w:tcPr>
          <w:p w14:paraId="5FE78887" w14:textId="77777777" w:rsidR="003668A6" w:rsidRDefault="00000000">
            <w:pPr>
              <w:widowControl/>
              <w:jc w:val="center"/>
              <w:textAlignment w:val="center"/>
              <w:rPr>
                <w:color w:val="000000"/>
                <w:sz w:val="18"/>
                <w:szCs w:val="18"/>
              </w:rPr>
            </w:pPr>
            <w:r>
              <w:rPr>
                <w:color w:val="000000"/>
                <w:kern w:val="0"/>
                <w:sz w:val="18"/>
                <w:szCs w:val="18"/>
                <w:lang w:bidi="ar"/>
              </w:rPr>
              <w:t>38.32</w:t>
            </w:r>
          </w:p>
        </w:tc>
        <w:tc>
          <w:tcPr>
            <w:tcW w:w="889" w:type="pct"/>
            <w:gridSpan w:val="5"/>
            <w:tcBorders>
              <w:top w:val="single" w:sz="4" w:space="0" w:color="000000"/>
              <w:left w:val="single" w:sz="4" w:space="0" w:color="000000"/>
              <w:bottom w:val="single" w:sz="4" w:space="0" w:color="000000"/>
              <w:right w:val="single" w:sz="4" w:space="0" w:color="000000"/>
            </w:tcBorders>
            <w:vAlign w:val="center"/>
          </w:tcPr>
          <w:p w14:paraId="506D7F81" w14:textId="77777777" w:rsidR="003668A6" w:rsidRDefault="00000000">
            <w:pPr>
              <w:widowControl/>
              <w:jc w:val="center"/>
              <w:textAlignment w:val="center"/>
              <w:rPr>
                <w:color w:val="000000"/>
                <w:sz w:val="18"/>
                <w:szCs w:val="18"/>
              </w:rPr>
            </w:pPr>
            <w:r>
              <w:rPr>
                <w:color w:val="000000"/>
                <w:kern w:val="0"/>
                <w:sz w:val="18"/>
                <w:szCs w:val="18"/>
                <w:lang w:bidi="ar"/>
              </w:rPr>
              <w:t>38.32</w:t>
            </w:r>
          </w:p>
        </w:tc>
        <w:tc>
          <w:tcPr>
            <w:tcW w:w="413" w:type="pct"/>
            <w:gridSpan w:val="2"/>
            <w:tcBorders>
              <w:top w:val="single" w:sz="4" w:space="0" w:color="000000"/>
              <w:left w:val="single" w:sz="4" w:space="0" w:color="000000"/>
              <w:bottom w:val="single" w:sz="4" w:space="0" w:color="000000"/>
              <w:right w:val="single" w:sz="4" w:space="0" w:color="000000"/>
            </w:tcBorders>
            <w:noWrap/>
            <w:vAlign w:val="center"/>
          </w:tcPr>
          <w:p w14:paraId="13C15740"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07" w:type="pct"/>
            <w:gridSpan w:val="4"/>
            <w:tcBorders>
              <w:top w:val="single" w:sz="4" w:space="0" w:color="000000"/>
              <w:left w:val="single" w:sz="4" w:space="0" w:color="000000"/>
              <w:bottom w:val="single" w:sz="4" w:space="0" w:color="000000"/>
              <w:right w:val="single" w:sz="4" w:space="0" w:color="000000"/>
            </w:tcBorders>
            <w:vAlign w:val="center"/>
          </w:tcPr>
          <w:p w14:paraId="7B3CEE7D"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9" w:type="pct"/>
            <w:tcBorders>
              <w:top w:val="single" w:sz="4" w:space="0" w:color="000000"/>
              <w:left w:val="single" w:sz="4" w:space="0" w:color="000000"/>
              <w:bottom w:val="single" w:sz="4" w:space="0" w:color="000000"/>
              <w:right w:val="single" w:sz="4" w:space="0" w:color="000000"/>
            </w:tcBorders>
            <w:noWrap/>
            <w:vAlign w:val="center"/>
          </w:tcPr>
          <w:p w14:paraId="6B96331C"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55D8FE8D" w14:textId="77777777">
        <w:trPr>
          <w:trHeight w:val="380"/>
        </w:trPr>
        <w:tc>
          <w:tcPr>
            <w:tcW w:w="852" w:type="pct"/>
            <w:gridSpan w:val="3"/>
            <w:vMerge/>
            <w:tcBorders>
              <w:top w:val="single" w:sz="4" w:space="0" w:color="000000"/>
              <w:left w:val="single" w:sz="4" w:space="0" w:color="000000"/>
              <w:bottom w:val="single" w:sz="4" w:space="0" w:color="000000"/>
              <w:right w:val="single" w:sz="4" w:space="0" w:color="000000"/>
            </w:tcBorders>
            <w:vAlign w:val="center"/>
          </w:tcPr>
          <w:p w14:paraId="64088FE6" w14:textId="77777777" w:rsidR="003668A6" w:rsidRDefault="003668A6">
            <w:pPr>
              <w:jc w:val="center"/>
              <w:rPr>
                <w:color w:val="000000"/>
                <w:sz w:val="18"/>
                <w:szCs w:val="18"/>
              </w:rPr>
            </w:pPr>
          </w:p>
        </w:tc>
        <w:tc>
          <w:tcPr>
            <w:tcW w:w="423" w:type="pct"/>
            <w:gridSpan w:val="2"/>
            <w:tcBorders>
              <w:top w:val="single" w:sz="4" w:space="0" w:color="000000"/>
              <w:left w:val="single" w:sz="4" w:space="0" w:color="000000"/>
              <w:bottom w:val="single" w:sz="4" w:space="0" w:color="000000"/>
              <w:right w:val="single" w:sz="4" w:space="0" w:color="000000"/>
            </w:tcBorders>
            <w:vAlign w:val="center"/>
          </w:tcPr>
          <w:p w14:paraId="3785698F" w14:textId="77777777" w:rsidR="003668A6" w:rsidRDefault="00000000">
            <w:pPr>
              <w:widowControl/>
              <w:jc w:val="center"/>
              <w:textAlignment w:val="center"/>
              <w:rPr>
                <w:color w:val="000000"/>
                <w:sz w:val="18"/>
                <w:szCs w:val="18"/>
              </w:rPr>
            </w:pPr>
            <w:r>
              <w:rPr>
                <w:color w:val="000000"/>
                <w:kern w:val="0"/>
                <w:sz w:val="18"/>
                <w:szCs w:val="18"/>
                <w:lang w:bidi="ar"/>
              </w:rPr>
              <w:t>上年结转资金</w:t>
            </w:r>
          </w:p>
        </w:tc>
        <w:tc>
          <w:tcPr>
            <w:tcW w:w="395" w:type="pct"/>
            <w:gridSpan w:val="2"/>
            <w:tcBorders>
              <w:top w:val="single" w:sz="4" w:space="0" w:color="000000"/>
              <w:left w:val="single" w:sz="4" w:space="0" w:color="000000"/>
              <w:bottom w:val="single" w:sz="4" w:space="0" w:color="000000"/>
              <w:right w:val="single" w:sz="4" w:space="0" w:color="000000"/>
            </w:tcBorders>
            <w:vAlign w:val="center"/>
          </w:tcPr>
          <w:p w14:paraId="142F6838" w14:textId="77777777" w:rsidR="003668A6" w:rsidRDefault="00000000">
            <w:pPr>
              <w:widowControl/>
              <w:jc w:val="left"/>
              <w:textAlignment w:val="center"/>
              <w:rPr>
                <w:color w:val="000000"/>
                <w:sz w:val="18"/>
                <w:szCs w:val="18"/>
              </w:rPr>
            </w:pPr>
            <w:r>
              <w:rPr>
                <w:color w:val="000000"/>
                <w:kern w:val="0"/>
                <w:sz w:val="18"/>
                <w:szCs w:val="18"/>
                <w:lang w:bidi="ar"/>
              </w:rPr>
              <w:t>0</w:t>
            </w:r>
          </w:p>
        </w:tc>
        <w:tc>
          <w:tcPr>
            <w:tcW w:w="798" w:type="pct"/>
            <w:gridSpan w:val="4"/>
            <w:tcBorders>
              <w:top w:val="single" w:sz="4" w:space="0" w:color="000000"/>
              <w:left w:val="single" w:sz="4" w:space="0" w:color="000000"/>
              <w:bottom w:val="single" w:sz="4" w:space="0" w:color="000000"/>
              <w:right w:val="single" w:sz="4" w:space="0" w:color="000000"/>
            </w:tcBorders>
            <w:vAlign w:val="center"/>
          </w:tcPr>
          <w:p w14:paraId="79BDFAF1"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889" w:type="pct"/>
            <w:gridSpan w:val="5"/>
            <w:tcBorders>
              <w:top w:val="single" w:sz="4" w:space="0" w:color="000000"/>
              <w:left w:val="single" w:sz="4" w:space="0" w:color="000000"/>
              <w:bottom w:val="single" w:sz="4" w:space="0" w:color="000000"/>
              <w:right w:val="single" w:sz="4" w:space="0" w:color="000000"/>
            </w:tcBorders>
            <w:vAlign w:val="center"/>
          </w:tcPr>
          <w:p w14:paraId="0850DE26"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13" w:type="pct"/>
            <w:gridSpan w:val="2"/>
            <w:tcBorders>
              <w:top w:val="single" w:sz="4" w:space="0" w:color="000000"/>
              <w:left w:val="single" w:sz="4" w:space="0" w:color="000000"/>
              <w:bottom w:val="single" w:sz="4" w:space="0" w:color="000000"/>
              <w:right w:val="single" w:sz="4" w:space="0" w:color="000000"/>
            </w:tcBorders>
            <w:noWrap/>
            <w:vAlign w:val="center"/>
          </w:tcPr>
          <w:p w14:paraId="21670F2E"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07" w:type="pct"/>
            <w:gridSpan w:val="4"/>
            <w:tcBorders>
              <w:top w:val="single" w:sz="4" w:space="0" w:color="000000"/>
              <w:left w:val="single" w:sz="4" w:space="0" w:color="000000"/>
              <w:bottom w:val="single" w:sz="4" w:space="0" w:color="000000"/>
              <w:right w:val="single" w:sz="4" w:space="0" w:color="000000"/>
            </w:tcBorders>
            <w:vAlign w:val="center"/>
          </w:tcPr>
          <w:p w14:paraId="09BE141B"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19" w:type="pct"/>
            <w:tcBorders>
              <w:top w:val="single" w:sz="4" w:space="0" w:color="000000"/>
              <w:left w:val="single" w:sz="4" w:space="0" w:color="000000"/>
              <w:bottom w:val="single" w:sz="4" w:space="0" w:color="000000"/>
              <w:right w:val="single" w:sz="4" w:space="0" w:color="000000"/>
            </w:tcBorders>
            <w:noWrap/>
            <w:vAlign w:val="center"/>
          </w:tcPr>
          <w:p w14:paraId="5C1612B8"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08B9AA64" w14:textId="77777777">
        <w:trPr>
          <w:trHeight w:val="380"/>
        </w:trPr>
        <w:tc>
          <w:tcPr>
            <w:tcW w:w="852" w:type="pct"/>
            <w:gridSpan w:val="3"/>
            <w:vMerge/>
            <w:tcBorders>
              <w:top w:val="single" w:sz="4" w:space="0" w:color="000000"/>
              <w:left w:val="single" w:sz="4" w:space="0" w:color="000000"/>
              <w:bottom w:val="single" w:sz="4" w:space="0" w:color="000000"/>
              <w:right w:val="single" w:sz="4" w:space="0" w:color="000000"/>
            </w:tcBorders>
            <w:vAlign w:val="center"/>
          </w:tcPr>
          <w:p w14:paraId="00AA3BAC" w14:textId="77777777" w:rsidR="003668A6" w:rsidRDefault="003668A6">
            <w:pPr>
              <w:jc w:val="center"/>
              <w:rPr>
                <w:color w:val="000000"/>
                <w:sz w:val="18"/>
                <w:szCs w:val="18"/>
              </w:rPr>
            </w:pPr>
          </w:p>
        </w:tc>
        <w:tc>
          <w:tcPr>
            <w:tcW w:w="423" w:type="pct"/>
            <w:gridSpan w:val="2"/>
            <w:tcBorders>
              <w:top w:val="single" w:sz="4" w:space="0" w:color="000000"/>
              <w:left w:val="single" w:sz="4" w:space="0" w:color="000000"/>
              <w:bottom w:val="single" w:sz="4" w:space="0" w:color="000000"/>
              <w:right w:val="single" w:sz="4" w:space="0" w:color="000000"/>
            </w:tcBorders>
            <w:vAlign w:val="center"/>
          </w:tcPr>
          <w:p w14:paraId="1DBFDDCC" w14:textId="77777777" w:rsidR="003668A6" w:rsidRDefault="00000000">
            <w:pPr>
              <w:widowControl/>
              <w:jc w:val="center"/>
              <w:textAlignment w:val="center"/>
              <w:rPr>
                <w:color w:val="000000"/>
                <w:sz w:val="18"/>
                <w:szCs w:val="18"/>
              </w:rPr>
            </w:pPr>
            <w:r>
              <w:rPr>
                <w:color w:val="000000"/>
                <w:kern w:val="0"/>
                <w:sz w:val="18"/>
                <w:szCs w:val="18"/>
                <w:lang w:bidi="ar"/>
              </w:rPr>
              <w:t>其他资金</w:t>
            </w:r>
          </w:p>
        </w:tc>
        <w:tc>
          <w:tcPr>
            <w:tcW w:w="395" w:type="pct"/>
            <w:gridSpan w:val="2"/>
            <w:tcBorders>
              <w:top w:val="single" w:sz="4" w:space="0" w:color="000000"/>
              <w:left w:val="single" w:sz="4" w:space="0" w:color="000000"/>
              <w:bottom w:val="single" w:sz="4" w:space="0" w:color="000000"/>
              <w:right w:val="single" w:sz="4" w:space="0" w:color="000000"/>
            </w:tcBorders>
            <w:vAlign w:val="center"/>
          </w:tcPr>
          <w:p w14:paraId="64ACAA4F" w14:textId="77777777" w:rsidR="003668A6" w:rsidRDefault="00000000">
            <w:pPr>
              <w:widowControl/>
              <w:jc w:val="left"/>
              <w:textAlignment w:val="center"/>
              <w:rPr>
                <w:color w:val="000000"/>
                <w:sz w:val="18"/>
                <w:szCs w:val="18"/>
              </w:rPr>
            </w:pPr>
            <w:r>
              <w:rPr>
                <w:color w:val="000000"/>
                <w:kern w:val="0"/>
                <w:sz w:val="18"/>
                <w:szCs w:val="18"/>
                <w:lang w:bidi="ar"/>
              </w:rPr>
              <w:t>0</w:t>
            </w:r>
          </w:p>
        </w:tc>
        <w:tc>
          <w:tcPr>
            <w:tcW w:w="798" w:type="pct"/>
            <w:gridSpan w:val="4"/>
            <w:tcBorders>
              <w:top w:val="single" w:sz="4" w:space="0" w:color="000000"/>
              <w:left w:val="single" w:sz="4" w:space="0" w:color="000000"/>
              <w:bottom w:val="single" w:sz="4" w:space="0" w:color="000000"/>
              <w:right w:val="single" w:sz="4" w:space="0" w:color="000000"/>
            </w:tcBorders>
            <w:vAlign w:val="center"/>
          </w:tcPr>
          <w:p w14:paraId="4F0E7DD0"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889" w:type="pct"/>
            <w:gridSpan w:val="5"/>
            <w:tcBorders>
              <w:top w:val="single" w:sz="4" w:space="0" w:color="000000"/>
              <w:left w:val="single" w:sz="4" w:space="0" w:color="000000"/>
              <w:bottom w:val="single" w:sz="4" w:space="0" w:color="000000"/>
              <w:right w:val="single" w:sz="4" w:space="0" w:color="000000"/>
            </w:tcBorders>
            <w:vAlign w:val="center"/>
          </w:tcPr>
          <w:p w14:paraId="79FD864D"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13" w:type="pct"/>
            <w:gridSpan w:val="2"/>
            <w:tcBorders>
              <w:top w:val="single" w:sz="4" w:space="0" w:color="000000"/>
              <w:left w:val="single" w:sz="4" w:space="0" w:color="000000"/>
              <w:bottom w:val="single" w:sz="4" w:space="0" w:color="000000"/>
              <w:right w:val="single" w:sz="4" w:space="0" w:color="000000"/>
            </w:tcBorders>
            <w:noWrap/>
            <w:vAlign w:val="center"/>
          </w:tcPr>
          <w:p w14:paraId="0E162DD7"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07" w:type="pct"/>
            <w:gridSpan w:val="4"/>
            <w:tcBorders>
              <w:top w:val="single" w:sz="4" w:space="0" w:color="000000"/>
              <w:left w:val="single" w:sz="4" w:space="0" w:color="000000"/>
              <w:bottom w:val="single" w:sz="4" w:space="0" w:color="000000"/>
              <w:right w:val="single" w:sz="4" w:space="0" w:color="000000"/>
            </w:tcBorders>
            <w:vAlign w:val="center"/>
          </w:tcPr>
          <w:p w14:paraId="03E939F2"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19" w:type="pct"/>
            <w:tcBorders>
              <w:top w:val="single" w:sz="4" w:space="0" w:color="000000"/>
              <w:left w:val="single" w:sz="4" w:space="0" w:color="000000"/>
              <w:bottom w:val="single" w:sz="4" w:space="0" w:color="000000"/>
              <w:right w:val="single" w:sz="4" w:space="0" w:color="000000"/>
            </w:tcBorders>
            <w:noWrap/>
            <w:vAlign w:val="center"/>
          </w:tcPr>
          <w:p w14:paraId="2560AC2B"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2D3A34DD" w14:textId="77777777">
        <w:trPr>
          <w:trHeight w:val="380"/>
        </w:trPr>
        <w:tc>
          <w:tcPr>
            <w:tcW w:w="852" w:type="pct"/>
            <w:gridSpan w:val="3"/>
            <w:vMerge w:val="restart"/>
            <w:tcBorders>
              <w:top w:val="single" w:sz="4" w:space="0" w:color="000000"/>
              <w:left w:val="single" w:sz="4" w:space="0" w:color="000000"/>
              <w:bottom w:val="single" w:sz="4" w:space="0" w:color="000000"/>
              <w:right w:val="single" w:sz="4" w:space="0" w:color="000000"/>
            </w:tcBorders>
            <w:vAlign w:val="center"/>
          </w:tcPr>
          <w:p w14:paraId="55CA7DB7" w14:textId="77777777" w:rsidR="003668A6" w:rsidRDefault="00000000">
            <w:pPr>
              <w:widowControl/>
              <w:jc w:val="center"/>
              <w:textAlignment w:val="center"/>
              <w:rPr>
                <w:color w:val="000000"/>
                <w:sz w:val="18"/>
                <w:szCs w:val="18"/>
              </w:rPr>
            </w:pPr>
            <w:r>
              <w:rPr>
                <w:color w:val="000000"/>
                <w:kern w:val="0"/>
                <w:sz w:val="18"/>
                <w:szCs w:val="18"/>
                <w:lang w:bidi="ar"/>
              </w:rPr>
              <w:t>年度总体目标</w:t>
            </w:r>
          </w:p>
        </w:tc>
        <w:tc>
          <w:tcPr>
            <w:tcW w:w="2013" w:type="pct"/>
            <w:gridSpan w:val="10"/>
            <w:tcBorders>
              <w:top w:val="single" w:sz="4" w:space="0" w:color="000000"/>
              <w:left w:val="single" w:sz="4" w:space="0" w:color="000000"/>
              <w:bottom w:val="single" w:sz="4" w:space="0" w:color="000000"/>
              <w:right w:val="single" w:sz="4" w:space="0" w:color="000000"/>
            </w:tcBorders>
            <w:vAlign w:val="center"/>
          </w:tcPr>
          <w:p w14:paraId="5445C8F2" w14:textId="77777777" w:rsidR="003668A6" w:rsidRDefault="00000000">
            <w:pPr>
              <w:widowControl/>
              <w:jc w:val="center"/>
              <w:textAlignment w:val="center"/>
              <w:rPr>
                <w:color w:val="000000"/>
                <w:sz w:val="18"/>
                <w:szCs w:val="18"/>
              </w:rPr>
            </w:pPr>
            <w:r>
              <w:rPr>
                <w:color w:val="000000"/>
                <w:kern w:val="0"/>
                <w:sz w:val="18"/>
                <w:szCs w:val="18"/>
                <w:lang w:bidi="ar"/>
              </w:rPr>
              <w:t>预期目标</w:t>
            </w:r>
          </w:p>
        </w:tc>
        <w:tc>
          <w:tcPr>
            <w:tcW w:w="2133" w:type="pct"/>
            <w:gridSpan w:val="10"/>
            <w:tcBorders>
              <w:top w:val="single" w:sz="4" w:space="0" w:color="000000"/>
              <w:left w:val="single" w:sz="4" w:space="0" w:color="000000"/>
              <w:bottom w:val="single" w:sz="4" w:space="0" w:color="000000"/>
              <w:right w:val="single" w:sz="4" w:space="0" w:color="000000"/>
            </w:tcBorders>
            <w:vAlign w:val="center"/>
          </w:tcPr>
          <w:p w14:paraId="143AC23C" w14:textId="77777777" w:rsidR="003668A6" w:rsidRDefault="00000000">
            <w:pPr>
              <w:widowControl/>
              <w:jc w:val="center"/>
              <w:textAlignment w:val="center"/>
              <w:rPr>
                <w:color w:val="000000"/>
                <w:sz w:val="18"/>
                <w:szCs w:val="18"/>
              </w:rPr>
            </w:pPr>
            <w:r>
              <w:rPr>
                <w:color w:val="000000"/>
                <w:kern w:val="0"/>
                <w:sz w:val="18"/>
                <w:szCs w:val="18"/>
                <w:lang w:bidi="ar"/>
              </w:rPr>
              <w:t>实际完成情况</w:t>
            </w:r>
          </w:p>
        </w:tc>
      </w:tr>
      <w:tr w:rsidR="003668A6" w14:paraId="60667C13" w14:textId="77777777">
        <w:trPr>
          <w:trHeight w:val="1120"/>
        </w:trPr>
        <w:tc>
          <w:tcPr>
            <w:tcW w:w="852" w:type="pct"/>
            <w:gridSpan w:val="3"/>
            <w:vMerge/>
            <w:tcBorders>
              <w:top w:val="single" w:sz="4" w:space="0" w:color="000000"/>
              <w:left w:val="single" w:sz="4" w:space="0" w:color="000000"/>
              <w:bottom w:val="single" w:sz="4" w:space="0" w:color="000000"/>
              <w:right w:val="single" w:sz="4" w:space="0" w:color="000000"/>
            </w:tcBorders>
            <w:vAlign w:val="center"/>
          </w:tcPr>
          <w:p w14:paraId="2D0ADD8D" w14:textId="77777777" w:rsidR="003668A6" w:rsidRDefault="003668A6">
            <w:pPr>
              <w:jc w:val="center"/>
              <w:rPr>
                <w:color w:val="000000"/>
                <w:sz w:val="18"/>
                <w:szCs w:val="18"/>
              </w:rPr>
            </w:pPr>
          </w:p>
        </w:tc>
        <w:tc>
          <w:tcPr>
            <w:tcW w:w="2013" w:type="pct"/>
            <w:gridSpan w:val="10"/>
            <w:tcBorders>
              <w:top w:val="single" w:sz="4" w:space="0" w:color="000000"/>
              <w:left w:val="single" w:sz="4" w:space="0" w:color="000000"/>
              <w:bottom w:val="single" w:sz="4" w:space="0" w:color="000000"/>
              <w:right w:val="single" w:sz="4" w:space="0" w:color="000000"/>
            </w:tcBorders>
            <w:vAlign w:val="center"/>
          </w:tcPr>
          <w:p w14:paraId="14E226D8" w14:textId="77777777" w:rsidR="003668A6" w:rsidRDefault="00000000">
            <w:pPr>
              <w:widowControl/>
              <w:jc w:val="center"/>
              <w:textAlignment w:val="center"/>
              <w:rPr>
                <w:color w:val="000000"/>
                <w:sz w:val="18"/>
                <w:szCs w:val="18"/>
              </w:rPr>
            </w:pPr>
            <w:r>
              <w:rPr>
                <w:color w:val="000000"/>
                <w:kern w:val="0"/>
                <w:sz w:val="18"/>
                <w:szCs w:val="18"/>
                <w:lang w:bidi="ar"/>
              </w:rPr>
              <w:t>医院</w:t>
            </w:r>
            <w:r>
              <w:rPr>
                <w:color w:val="000000"/>
                <w:kern w:val="0"/>
                <w:sz w:val="18"/>
                <w:szCs w:val="18"/>
                <w:lang w:bidi="ar"/>
              </w:rPr>
              <w:t>PACS</w:t>
            </w:r>
            <w:r>
              <w:rPr>
                <w:color w:val="000000"/>
                <w:kern w:val="0"/>
                <w:sz w:val="18"/>
                <w:szCs w:val="18"/>
                <w:lang w:bidi="ar"/>
              </w:rPr>
              <w:t>系统对接，实现全市医学影像检查共享互认</w:t>
            </w:r>
          </w:p>
        </w:tc>
        <w:tc>
          <w:tcPr>
            <w:tcW w:w="2133" w:type="pct"/>
            <w:gridSpan w:val="10"/>
            <w:tcBorders>
              <w:top w:val="single" w:sz="4" w:space="0" w:color="000000"/>
              <w:left w:val="single" w:sz="4" w:space="0" w:color="000000"/>
              <w:bottom w:val="single" w:sz="4" w:space="0" w:color="000000"/>
              <w:right w:val="single" w:sz="4" w:space="0" w:color="000000"/>
            </w:tcBorders>
            <w:vAlign w:val="center"/>
          </w:tcPr>
          <w:p w14:paraId="42F8DDEC" w14:textId="77777777" w:rsidR="003668A6" w:rsidRDefault="00000000">
            <w:pPr>
              <w:widowControl/>
              <w:jc w:val="center"/>
              <w:textAlignment w:val="center"/>
              <w:rPr>
                <w:color w:val="000000"/>
                <w:sz w:val="18"/>
                <w:szCs w:val="18"/>
              </w:rPr>
            </w:pPr>
            <w:r>
              <w:rPr>
                <w:color w:val="000000"/>
                <w:kern w:val="0"/>
                <w:sz w:val="18"/>
                <w:szCs w:val="18"/>
                <w:lang w:bidi="ar"/>
              </w:rPr>
              <w:t>医院</w:t>
            </w:r>
            <w:r>
              <w:rPr>
                <w:color w:val="000000"/>
                <w:kern w:val="0"/>
                <w:sz w:val="18"/>
                <w:szCs w:val="18"/>
                <w:lang w:bidi="ar"/>
              </w:rPr>
              <w:t>PACS</w:t>
            </w:r>
            <w:r>
              <w:rPr>
                <w:color w:val="000000"/>
                <w:kern w:val="0"/>
                <w:sz w:val="18"/>
                <w:szCs w:val="18"/>
                <w:lang w:bidi="ar"/>
              </w:rPr>
              <w:t>系统已完成对接，实现全市医学影像检查共享互认</w:t>
            </w:r>
          </w:p>
        </w:tc>
      </w:tr>
      <w:tr w:rsidR="003668A6" w14:paraId="230BE0E1" w14:textId="77777777">
        <w:trPr>
          <w:trHeight w:val="380"/>
        </w:trPr>
        <w:tc>
          <w:tcPr>
            <w:tcW w:w="423" w:type="pct"/>
            <w:tcBorders>
              <w:top w:val="single" w:sz="4" w:space="0" w:color="000000"/>
              <w:left w:val="single" w:sz="4" w:space="0" w:color="000000"/>
              <w:bottom w:val="single" w:sz="4" w:space="0" w:color="000000"/>
              <w:right w:val="single" w:sz="4" w:space="0" w:color="000000"/>
            </w:tcBorders>
            <w:vAlign w:val="center"/>
          </w:tcPr>
          <w:p w14:paraId="56B2E0D5" w14:textId="77777777" w:rsidR="003668A6" w:rsidRDefault="00000000">
            <w:pPr>
              <w:widowControl/>
              <w:jc w:val="center"/>
              <w:textAlignment w:val="center"/>
              <w:rPr>
                <w:color w:val="000000"/>
                <w:sz w:val="18"/>
                <w:szCs w:val="18"/>
              </w:rPr>
            </w:pPr>
            <w:r>
              <w:rPr>
                <w:color w:val="000000"/>
                <w:kern w:val="0"/>
                <w:sz w:val="18"/>
                <w:szCs w:val="18"/>
                <w:lang w:bidi="ar"/>
              </w:rPr>
              <w:t>绩效指标</w:t>
            </w:r>
          </w:p>
        </w:tc>
        <w:tc>
          <w:tcPr>
            <w:tcW w:w="428" w:type="pct"/>
            <w:gridSpan w:val="2"/>
            <w:tcBorders>
              <w:top w:val="single" w:sz="4" w:space="0" w:color="000000"/>
              <w:left w:val="single" w:sz="4" w:space="0" w:color="000000"/>
              <w:bottom w:val="single" w:sz="4" w:space="0" w:color="000000"/>
              <w:right w:val="single" w:sz="4" w:space="0" w:color="000000"/>
            </w:tcBorders>
            <w:vAlign w:val="center"/>
          </w:tcPr>
          <w:p w14:paraId="276835DB" w14:textId="77777777" w:rsidR="003668A6" w:rsidRDefault="00000000">
            <w:pPr>
              <w:widowControl/>
              <w:jc w:val="center"/>
              <w:textAlignment w:val="center"/>
              <w:rPr>
                <w:color w:val="000000"/>
                <w:sz w:val="18"/>
                <w:szCs w:val="18"/>
              </w:rPr>
            </w:pPr>
            <w:r>
              <w:rPr>
                <w:color w:val="000000"/>
                <w:kern w:val="0"/>
                <w:sz w:val="18"/>
                <w:szCs w:val="18"/>
                <w:lang w:bidi="ar"/>
              </w:rPr>
              <w:t>一级指标</w:t>
            </w:r>
          </w:p>
        </w:tc>
        <w:tc>
          <w:tcPr>
            <w:tcW w:w="423" w:type="pct"/>
            <w:gridSpan w:val="2"/>
            <w:tcBorders>
              <w:top w:val="single" w:sz="4" w:space="0" w:color="000000"/>
              <w:left w:val="single" w:sz="4" w:space="0" w:color="000000"/>
              <w:bottom w:val="single" w:sz="4" w:space="0" w:color="000000"/>
              <w:right w:val="single" w:sz="4" w:space="0" w:color="000000"/>
            </w:tcBorders>
            <w:vAlign w:val="center"/>
          </w:tcPr>
          <w:p w14:paraId="63E6CA4E" w14:textId="77777777" w:rsidR="003668A6" w:rsidRDefault="00000000">
            <w:pPr>
              <w:widowControl/>
              <w:jc w:val="center"/>
              <w:textAlignment w:val="center"/>
              <w:rPr>
                <w:color w:val="000000"/>
                <w:sz w:val="18"/>
                <w:szCs w:val="18"/>
              </w:rPr>
            </w:pPr>
            <w:r>
              <w:rPr>
                <w:color w:val="000000"/>
                <w:kern w:val="0"/>
                <w:sz w:val="18"/>
                <w:szCs w:val="18"/>
                <w:lang w:bidi="ar"/>
              </w:rPr>
              <w:t>二级指标</w:t>
            </w:r>
          </w:p>
        </w:tc>
        <w:tc>
          <w:tcPr>
            <w:tcW w:w="395" w:type="pct"/>
            <w:gridSpan w:val="2"/>
            <w:tcBorders>
              <w:top w:val="single" w:sz="4" w:space="0" w:color="000000"/>
              <w:left w:val="single" w:sz="4" w:space="0" w:color="000000"/>
              <w:bottom w:val="single" w:sz="4" w:space="0" w:color="000000"/>
              <w:right w:val="single" w:sz="4" w:space="0" w:color="000000"/>
            </w:tcBorders>
            <w:vAlign w:val="center"/>
          </w:tcPr>
          <w:p w14:paraId="27EBF192" w14:textId="77777777" w:rsidR="003668A6" w:rsidRDefault="00000000">
            <w:pPr>
              <w:widowControl/>
              <w:jc w:val="center"/>
              <w:textAlignment w:val="center"/>
              <w:rPr>
                <w:color w:val="000000"/>
                <w:sz w:val="18"/>
                <w:szCs w:val="18"/>
              </w:rPr>
            </w:pPr>
            <w:r>
              <w:rPr>
                <w:color w:val="000000"/>
                <w:kern w:val="0"/>
                <w:sz w:val="18"/>
                <w:szCs w:val="18"/>
                <w:lang w:bidi="ar"/>
              </w:rPr>
              <w:t>三级指标</w:t>
            </w:r>
          </w:p>
        </w:tc>
        <w:tc>
          <w:tcPr>
            <w:tcW w:w="395" w:type="pct"/>
            <w:gridSpan w:val="2"/>
            <w:tcBorders>
              <w:top w:val="single" w:sz="4" w:space="0" w:color="000000"/>
              <w:left w:val="single" w:sz="4" w:space="0" w:color="000000"/>
              <w:bottom w:val="single" w:sz="4" w:space="0" w:color="000000"/>
              <w:right w:val="single" w:sz="4" w:space="0" w:color="000000"/>
            </w:tcBorders>
            <w:vAlign w:val="center"/>
          </w:tcPr>
          <w:p w14:paraId="219F42B6" w14:textId="77777777" w:rsidR="003668A6" w:rsidRDefault="00000000">
            <w:pPr>
              <w:widowControl/>
              <w:jc w:val="center"/>
              <w:textAlignment w:val="center"/>
              <w:rPr>
                <w:color w:val="000000"/>
                <w:sz w:val="18"/>
                <w:szCs w:val="18"/>
              </w:rPr>
            </w:pPr>
            <w:r>
              <w:rPr>
                <w:color w:val="000000"/>
                <w:kern w:val="0"/>
                <w:sz w:val="18"/>
                <w:szCs w:val="18"/>
                <w:lang w:bidi="ar"/>
              </w:rPr>
              <w:t>指标性质</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75CEFD55" w14:textId="77777777" w:rsidR="003668A6" w:rsidRDefault="00000000">
            <w:pPr>
              <w:widowControl/>
              <w:jc w:val="center"/>
              <w:textAlignment w:val="center"/>
              <w:rPr>
                <w:color w:val="000000"/>
                <w:sz w:val="18"/>
                <w:szCs w:val="18"/>
              </w:rPr>
            </w:pPr>
            <w:r>
              <w:rPr>
                <w:color w:val="000000"/>
                <w:kern w:val="0"/>
                <w:sz w:val="18"/>
                <w:szCs w:val="18"/>
                <w:lang w:bidi="ar"/>
              </w:rPr>
              <w:t>指标方向</w:t>
            </w:r>
          </w:p>
        </w:tc>
        <w:tc>
          <w:tcPr>
            <w:tcW w:w="396" w:type="pct"/>
            <w:gridSpan w:val="2"/>
            <w:tcBorders>
              <w:top w:val="single" w:sz="4" w:space="0" w:color="000000"/>
              <w:left w:val="single" w:sz="4" w:space="0" w:color="000000"/>
              <w:bottom w:val="single" w:sz="4" w:space="0" w:color="000000"/>
              <w:right w:val="single" w:sz="4" w:space="0" w:color="000000"/>
            </w:tcBorders>
            <w:vAlign w:val="center"/>
          </w:tcPr>
          <w:p w14:paraId="20D98F15" w14:textId="77777777" w:rsidR="003668A6" w:rsidRDefault="00000000">
            <w:pPr>
              <w:widowControl/>
              <w:jc w:val="center"/>
              <w:textAlignment w:val="center"/>
              <w:rPr>
                <w:color w:val="000000"/>
                <w:sz w:val="18"/>
                <w:szCs w:val="18"/>
              </w:rPr>
            </w:pPr>
            <w:r>
              <w:rPr>
                <w:color w:val="000000"/>
                <w:kern w:val="0"/>
                <w:sz w:val="18"/>
                <w:szCs w:val="18"/>
                <w:lang w:bidi="ar"/>
              </w:rPr>
              <w:t>年度指标值</w:t>
            </w:r>
          </w:p>
        </w:tc>
        <w:tc>
          <w:tcPr>
            <w:tcW w:w="493" w:type="pct"/>
            <w:gridSpan w:val="3"/>
            <w:tcBorders>
              <w:top w:val="single" w:sz="4" w:space="0" w:color="000000"/>
              <w:left w:val="single" w:sz="4" w:space="0" w:color="000000"/>
              <w:bottom w:val="single" w:sz="4" w:space="0" w:color="000000"/>
              <w:right w:val="single" w:sz="4" w:space="0" w:color="000000"/>
            </w:tcBorders>
            <w:vAlign w:val="center"/>
          </w:tcPr>
          <w:p w14:paraId="5552CD01" w14:textId="77777777" w:rsidR="003668A6" w:rsidRDefault="00000000">
            <w:pPr>
              <w:widowControl/>
              <w:jc w:val="center"/>
              <w:textAlignment w:val="center"/>
              <w:rPr>
                <w:color w:val="000000"/>
                <w:sz w:val="18"/>
                <w:szCs w:val="18"/>
              </w:rPr>
            </w:pPr>
            <w:r>
              <w:rPr>
                <w:color w:val="000000"/>
                <w:kern w:val="0"/>
                <w:sz w:val="18"/>
                <w:szCs w:val="18"/>
                <w:lang w:bidi="ar"/>
              </w:rPr>
              <w:t>实际完成值</w:t>
            </w:r>
          </w:p>
        </w:tc>
        <w:tc>
          <w:tcPr>
            <w:tcW w:w="413" w:type="pct"/>
            <w:gridSpan w:val="2"/>
            <w:tcBorders>
              <w:top w:val="single" w:sz="4" w:space="0" w:color="000000"/>
              <w:left w:val="single" w:sz="4" w:space="0" w:color="000000"/>
              <w:bottom w:val="single" w:sz="4" w:space="0" w:color="000000"/>
              <w:right w:val="single" w:sz="4" w:space="0" w:color="000000"/>
            </w:tcBorders>
            <w:vAlign w:val="center"/>
          </w:tcPr>
          <w:p w14:paraId="648F77ED" w14:textId="77777777" w:rsidR="003668A6" w:rsidRDefault="00000000">
            <w:pPr>
              <w:widowControl/>
              <w:jc w:val="center"/>
              <w:textAlignment w:val="center"/>
              <w:rPr>
                <w:color w:val="000000"/>
                <w:sz w:val="18"/>
                <w:szCs w:val="18"/>
              </w:rPr>
            </w:pPr>
            <w:r>
              <w:rPr>
                <w:color w:val="000000"/>
                <w:kern w:val="0"/>
                <w:sz w:val="18"/>
                <w:szCs w:val="18"/>
                <w:lang w:bidi="ar"/>
              </w:rPr>
              <w:t>计量单位</w:t>
            </w:r>
          </w:p>
        </w:tc>
        <w:tc>
          <w:tcPr>
            <w:tcW w:w="396" w:type="pct"/>
            <w:gridSpan w:val="2"/>
            <w:tcBorders>
              <w:top w:val="single" w:sz="4" w:space="0" w:color="000000"/>
              <w:left w:val="single" w:sz="4" w:space="0" w:color="000000"/>
              <w:bottom w:val="single" w:sz="4" w:space="0" w:color="000000"/>
              <w:right w:val="single" w:sz="4" w:space="0" w:color="000000"/>
            </w:tcBorders>
            <w:vAlign w:val="center"/>
          </w:tcPr>
          <w:p w14:paraId="6EF8B3C2"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410" w:type="pct"/>
            <w:gridSpan w:val="2"/>
            <w:tcBorders>
              <w:top w:val="single" w:sz="4" w:space="0" w:color="000000"/>
              <w:left w:val="single" w:sz="4" w:space="0" w:color="000000"/>
              <w:bottom w:val="single" w:sz="4" w:space="0" w:color="000000"/>
              <w:right w:val="single" w:sz="4" w:space="0" w:color="000000"/>
            </w:tcBorders>
            <w:vAlign w:val="center"/>
          </w:tcPr>
          <w:p w14:paraId="5615128F" w14:textId="77777777" w:rsidR="003668A6" w:rsidRDefault="00000000">
            <w:pPr>
              <w:widowControl/>
              <w:jc w:val="center"/>
              <w:textAlignment w:val="center"/>
              <w:rPr>
                <w:color w:val="000000"/>
                <w:sz w:val="18"/>
                <w:szCs w:val="18"/>
              </w:rPr>
            </w:pPr>
            <w:r>
              <w:rPr>
                <w:color w:val="000000"/>
                <w:kern w:val="0"/>
                <w:sz w:val="18"/>
                <w:szCs w:val="18"/>
                <w:lang w:bidi="ar"/>
              </w:rPr>
              <w:t>得分</w:t>
            </w:r>
          </w:p>
        </w:tc>
        <w:tc>
          <w:tcPr>
            <w:tcW w:w="419" w:type="pct"/>
            <w:tcBorders>
              <w:top w:val="single" w:sz="4" w:space="0" w:color="000000"/>
              <w:left w:val="single" w:sz="4" w:space="0" w:color="000000"/>
              <w:bottom w:val="single" w:sz="4" w:space="0" w:color="000000"/>
              <w:right w:val="single" w:sz="4" w:space="0" w:color="000000"/>
            </w:tcBorders>
            <w:vAlign w:val="center"/>
          </w:tcPr>
          <w:p w14:paraId="0175E62C" w14:textId="77777777" w:rsidR="003668A6" w:rsidRDefault="00000000">
            <w:pPr>
              <w:widowControl/>
              <w:jc w:val="left"/>
              <w:textAlignment w:val="center"/>
              <w:rPr>
                <w:color w:val="000000"/>
                <w:sz w:val="18"/>
                <w:szCs w:val="18"/>
              </w:rPr>
            </w:pPr>
            <w:r>
              <w:rPr>
                <w:color w:val="000000"/>
                <w:kern w:val="0"/>
                <w:sz w:val="18"/>
                <w:szCs w:val="18"/>
                <w:lang w:bidi="ar"/>
              </w:rPr>
              <w:t>偏差原因分析及改进措施</w:t>
            </w:r>
          </w:p>
        </w:tc>
      </w:tr>
      <w:tr w:rsidR="003668A6" w14:paraId="4FBF2AE7" w14:textId="77777777">
        <w:trPr>
          <w:trHeight w:val="840"/>
        </w:trPr>
        <w:tc>
          <w:tcPr>
            <w:tcW w:w="423" w:type="pct"/>
            <w:vMerge w:val="restart"/>
            <w:tcBorders>
              <w:top w:val="single" w:sz="4" w:space="0" w:color="000000"/>
              <w:left w:val="single" w:sz="4" w:space="0" w:color="000000"/>
              <w:bottom w:val="nil"/>
              <w:right w:val="single" w:sz="4" w:space="0" w:color="000000"/>
            </w:tcBorders>
            <w:vAlign w:val="center"/>
          </w:tcPr>
          <w:p w14:paraId="19BEE8BD" w14:textId="77777777" w:rsidR="003668A6" w:rsidRDefault="00000000">
            <w:pPr>
              <w:widowControl/>
              <w:jc w:val="center"/>
              <w:textAlignment w:val="center"/>
              <w:rPr>
                <w:color w:val="000000"/>
                <w:sz w:val="18"/>
                <w:szCs w:val="18"/>
              </w:rPr>
            </w:pPr>
            <w:r>
              <w:rPr>
                <w:color w:val="000000"/>
                <w:kern w:val="0"/>
                <w:sz w:val="18"/>
                <w:szCs w:val="18"/>
                <w:lang w:bidi="ar"/>
              </w:rPr>
              <w:t>绩效指标</w:t>
            </w:r>
          </w:p>
        </w:tc>
        <w:tc>
          <w:tcPr>
            <w:tcW w:w="428" w:type="pct"/>
            <w:gridSpan w:val="2"/>
            <w:vMerge w:val="restart"/>
            <w:tcBorders>
              <w:top w:val="single" w:sz="4" w:space="0" w:color="000000"/>
              <w:left w:val="single" w:sz="4" w:space="0" w:color="000000"/>
              <w:bottom w:val="nil"/>
              <w:right w:val="single" w:sz="4" w:space="0" w:color="000000"/>
            </w:tcBorders>
            <w:vAlign w:val="center"/>
          </w:tcPr>
          <w:p w14:paraId="4BF36733" w14:textId="77777777" w:rsidR="003668A6" w:rsidRDefault="00000000">
            <w:pPr>
              <w:widowControl/>
              <w:jc w:val="center"/>
              <w:textAlignment w:val="center"/>
              <w:rPr>
                <w:color w:val="000000"/>
                <w:sz w:val="18"/>
                <w:szCs w:val="18"/>
              </w:rPr>
            </w:pPr>
            <w:r>
              <w:rPr>
                <w:color w:val="000000"/>
                <w:kern w:val="0"/>
                <w:sz w:val="18"/>
                <w:szCs w:val="18"/>
                <w:lang w:bidi="ar"/>
              </w:rPr>
              <w:t>产出指标</w:t>
            </w:r>
          </w:p>
        </w:tc>
        <w:tc>
          <w:tcPr>
            <w:tcW w:w="423" w:type="pct"/>
            <w:gridSpan w:val="2"/>
            <w:vMerge w:val="restart"/>
            <w:tcBorders>
              <w:top w:val="single" w:sz="4" w:space="0" w:color="000000"/>
              <w:left w:val="single" w:sz="4" w:space="0" w:color="000000"/>
              <w:bottom w:val="nil"/>
              <w:right w:val="single" w:sz="4" w:space="0" w:color="000000"/>
            </w:tcBorders>
            <w:vAlign w:val="center"/>
          </w:tcPr>
          <w:p w14:paraId="53CAEB20" w14:textId="77777777" w:rsidR="003668A6" w:rsidRDefault="00000000">
            <w:pPr>
              <w:widowControl/>
              <w:jc w:val="center"/>
              <w:textAlignment w:val="center"/>
              <w:rPr>
                <w:color w:val="000000"/>
                <w:sz w:val="18"/>
                <w:szCs w:val="18"/>
              </w:rPr>
            </w:pPr>
            <w:r>
              <w:rPr>
                <w:color w:val="000000"/>
                <w:kern w:val="0"/>
                <w:sz w:val="18"/>
                <w:szCs w:val="18"/>
                <w:lang w:bidi="ar"/>
              </w:rPr>
              <w:t>数量指标</w:t>
            </w:r>
          </w:p>
        </w:tc>
        <w:tc>
          <w:tcPr>
            <w:tcW w:w="395" w:type="pct"/>
            <w:gridSpan w:val="2"/>
            <w:tcBorders>
              <w:top w:val="single" w:sz="4" w:space="0" w:color="000000"/>
              <w:left w:val="single" w:sz="4" w:space="0" w:color="000000"/>
              <w:bottom w:val="nil"/>
              <w:right w:val="single" w:sz="4" w:space="0" w:color="000000"/>
            </w:tcBorders>
            <w:vAlign w:val="center"/>
          </w:tcPr>
          <w:p w14:paraId="2AAB19D2" w14:textId="77777777" w:rsidR="003668A6" w:rsidRDefault="00000000">
            <w:pPr>
              <w:widowControl/>
              <w:jc w:val="center"/>
              <w:textAlignment w:val="center"/>
              <w:rPr>
                <w:color w:val="000000"/>
                <w:sz w:val="18"/>
                <w:szCs w:val="18"/>
              </w:rPr>
            </w:pPr>
            <w:r>
              <w:rPr>
                <w:color w:val="000000"/>
                <w:kern w:val="0"/>
                <w:sz w:val="18"/>
                <w:szCs w:val="18"/>
                <w:lang w:bidi="ar"/>
              </w:rPr>
              <w:t>平台覆盖机构数</w:t>
            </w:r>
          </w:p>
        </w:tc>
        <w:tc>
          <w:tcPr>
            <w:tcW w:w="395" w:type="pct"/>
            <w:gridSpan w:val="2"/>
            <w:tcBorders>
              <w:top w:val="single" w:sz="4" w:space="0" w:color="000000"/>
              <w:left w:val="single" w:sz="4" w:space="0" w:color="000000"/>
              <w:bottom w:val="nil"/>
              <w:right w:val="single" w:sz="4" w:space="0" w:color="000000"/>
            </w:tcBorders>
            <w:vAlign w:val="center"/>
          </w:tcPr>
          <w:p w14:paraId="010A560C"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3" w:type="pct"/>
            <w:gridSpan w:val="2"/>
            <w:tcBorders>
              <w:top w:val="single" w:sz="4" w:space="0" w:color="000000"/>
              <w:left w:val="single" w:sz="4" w:space="0" w:color="000000"/>
              <w:bottom w:val="nil"/>
              <w:right w:val="single" w:sz="4" w:space="0" w:color="000000"/>
            </w:tcBorders>
            <w:vAlign w:val="center"/>
          </w:tcPr>
          <w:p w14:paraId="0493CC26"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396" w:type="pct"/>
            <w:gridSpan w:val="2"/>
            <w:tcBorders>
              <w:top w:val="single" w:sz="4" w:space="0" w:color="000000"/>
              <w:left w:val="single" w:sz="4" w:space="0" w:color="000000"/>
              <w:bottom w:val="nil"/>
              <w:right w:val="single" w:sz="4" w:space="0" w:color="000000"/>
            </w:tcBorders>
            <w:vAlign w:val="center"/>
          </w:tcPr>
          <w:p w14:paraId="350B93B7"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93" w:type="pct"/>
            <w:gridSpan w:val="3"/>
            <w:tcBorders>
              <w:top w:val="single" w:sz="4" w:space="0" w:color="000000"/>
              <w:left w:val="single" w:sz="4" w:space="0" w:color="000000"/>
              <w:bottom w:val="nil"/>
              <w:right w:val="single" w:sz="4" w:space="0" w:color="000000"/>
            </w:tcBorders>
            <w:vAlign w:val="center"/>
          </w:tcPr>
          <w:p w14:paraId="182EA483"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3" w:type="pct"/>
            <w:gridSpan w:val="2"/>
            <w:tcBorders>
              <w:top w:val="single" w:sz="4" w:space="0" w:color="000000"/>
              <w:left w:val="single" w:sz="4" w:space="0" w:color="000000"/>
              <w:bottom w:val="nil"/>
              <w:right w:val="single" w:sz="4" w:space="0" w:color="000000"/>
            </w:tcBorders>
            <w:vAlign w:val="center"/>
          </w:tcPr>
          <w:p w14:paraId="506A05A6" w14:textId="77777777" w:rsidR="003668A6" w:rsidRDefault="00000000">
            <w:pPr>
              <w:widowControl/>
              <w:jc w:val="center"/>
              <w:textAlignment w:val="center"/>
              <w:rPr>
                <w:color w:val="000000"/>
                <w:sz w:val="18"/>
                <w:szCs w:val="18"/>
              </w:rPr>
            </w:pPr>
            <w:r>
              <w:rPr>
                <w:color w:val="000000"/>
                <w:kern w:val="0"/>
                <w:sz w:val="18"/>
                <w:szCs w:val="18"/>
                <w:lang w:bidi="ar"/>
              </w:rPr>
              <w:t>个</w:t>
            </w:r>
          </w:p>
        </w:tc>
        <w:tc>
          <w:tcPr>
            <w:tcW w:w="396" w:type="pct"/>
            <w:gridSpan w:val="2"/>
            <w:tcBorders>
              <w:top w:val="single" w:sz="4" w:space="0" w:color="000000"/>
              <w:left w:val="single" w:sz="4" w:space="0" w:color="000000"/>
              <w:bottom w:val="nil"/>
              <w:right w:val="single" w:sz="4" w:space="0" w:color="000000"/>
            </w:tcBorders>
            <w:vAlign w:val="center"/>
          </w:tcPr>
          <w:p w14:paraId="0E67A183"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0" w:type="pct"/>
            <w:gridSpan w:val="2"/>
            <w:tcBorders>
              <w:top w:val="single" w:sz="4" w:space="0" w:color="000000"/>
              <w:left w:val="single" w:sz="4" w:space="0" w:color="000000"/>
              <w:bottom w:val="nil"/>
              <w:right w:val="single" w:sz="4" w:space="0" w:color="000000"/>
            </w:tcBorders>
            <w:vAlign w:val="center"/>
          </w:tcPr>
          <w:p w14:paraId="38ABE579"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9" w:type="pct"/>
            <w:tcBorders>
              <w:top w:val="single" w:sz="4" w:space="0" w:color="000000"/>
              <w:left w:val="single" w:sz="4" w:space="0" w:color="000000"/>
              <w:bottom w:val="nil"/>
              <w:right w:val="single" w:sz="4" w:space="0" w:color="000000"/>
            </w:tcBorders>
            <w:vAlign w:val="center"/>
          </w:tcPr>
          <w:p w14:paraId="358F265A" w14:textId="77777777" w:rsidR="003668A6" w:rsidRDefault="003668A6">
            <w:pPr>
              <w:jc w:val="center"/>
              <w:rPr>
                <w:color w:val="000000"/>
                <w:sz w:val="18"/>
                <w:szCs w:val="18"/>
              </w:rPr>
            </w:pPr>
          </w:p>
        </w:tc>
      </w:tr>
      <w:tr w:rsidR="003668A6" w14:paraId="51CFB10A"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73DDC272"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1D798A26" w14:textId="77777777" w:rsidR="003668A6" w:rsidRDefault="003668A6">
            <w:pPr>
              <w:jc w:val="center"/>
              <w:rPr>
                <w:color w:val="000000"/>
                <w:sz w:val="18"/>
                <w:szCs w:val="18"/>
              </w:rPr>
            </w:pPr>
          </w:p>
        </w:tc>
        <w:tc>
          <w:tcPr>
            <w:tcW w:w="423" w:type="pct"/>
            <w:gridSpan w:val="2"/>
            <w:vMerge/>
            <w:tcBorders>
              <w:top w:val="single" w:sz="4" w:space="0" w:color="000000"/>
              <w:left w:val="single" w:sz="4" w:space="0" w:color="000000"/>
              <w:bottom w:val="nil"/>
              <w:right w:val="single" w:sz="4" w:space="0" w:color="000000"/>
            </w:tcBorders>
            <w:vAlign w:val="center"/>
          </w:tcPr>
          <w:p w14:paraId="5AB59BA9" w14:textId="77777777" w:rsidR="003668A6" w:rsidRDefault="003668A6">
            <w:pPr>
              <w:jc w:val="center"/>
              <w:rPr>
                <w:color w:val="000000"/>
                <w:sz w:val="18"/>
                <w:szCs w:val="18"/>
              </w:rPr>
            </w:pPr>
          </w:p>
        </w:tc>
        <w:tc>
          <w:tcPr>
            <w:tcW w:w="395" w:type="pct"/>
            <w:gridSpan w:val="2"/>
            <w:tcBorders>
              <w:top w:val="single" w:sz="4" w:space="0" w:color="000000"/>
              <w:left w:val="single" w:sz="4" w:space="0" w:color="000000"/>
              <w:bottom w:val="nil"/>
              <w:right w:val="single" w:sz="4" w:space="0" w:color="000000"/>
            </w:tcBorders>
            <w:vAlign w:val="center"/>
          </w:tcPr>
          <w:p w14:paraId="042183A8" w14:textId="77777777" w:rsidR="003668A6" w:rsidRDefault="00000000">
            <w:pPr>
              <w:widowControl/>
              <w:jc w:val="center"/>
              <w:textAlignment w:val="center"/>
              <w:rPr>
                <w:color w:val="000000"/>
                <w:sz w:val="18"/>
                <w:szCs w:val="18"/>
              </w:rPr>
            </w:pPr>
            <w:r>
              <w:rPr>
                <w:color w:val="000000"/>
                <w:kern w:val="0"/>
                <w:sz w:val="18"/>
                <w:szCs w:val="18"/>
                <w:lang w:bidi="ar"/>
              </w:rPr>
              <w:t>涉及系统数量</w:t>
            </w:r>
          </w:p>
        </w:tc>
        <w:tc>
          <w:tcPr>
            <w:tcW w:w="395" w:type="pct"/>
            <w:gridSpan w:val="2"/>
            <w:tcBorders>
              <w:top w:val="single" w:sz="4" w:space="0" w:color="000000"/>
              <w:left w:val="single" w:sz="4" w:space="0" w:color="000000"/>
              <w:bottom w:val="nil"/>
              <w:right w:val="single" w:sz="4" w:space="0" w:color="000000"/>
            </w:tcBorders>
            <w:vAlign w:val="center"/>
          </w:tcPr>
          <w:p w14:paraId="14C46EAB"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3" w:type="pct"/>
            <w:gridSpan w:val="2"/>
            <w:tcBorders>
              <w:top w:val="single" w:sz="4" w:space="0" w:color="000000"/>
              <w:left w:val="single" w:sz="4" w:space="0" w:color="000000"/>
              <w:bottom w:val="nil"/>
              <w:right w:val="single" w:sz="4" w:space="0" w:color="000000"/>
            </w:tcBorders>
            <w:vAlign w:val="center"/>
          </w:tcPr>
          <w:p w14:paraId="4ED65729"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396" w:type="pct"/>
            <w:gridSpan w:val="2"/>
            <w:tcBorders>
              <w:top w:val="single" w:sz="4" w:space="0" w:color="000000"/>
              <w:left w:val="single" w:sz="4" w:space="0" w:color="000000"/>
              <w:bottom w:val="nil"/>
              <w:right w:val="single" w:sz="4" w:space="0" w:color="000000"/>
            </w:tcBorders>
            <w:vAlign w:val="center"/>
          </w:tcPr>
          <w:p w14:paraId="0FDA8CD9"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93" w:type="pct"/>
            <w:gridSpan w:val="3"/>
            <w:tcBorders>
              <w:top w:val="single" w:sz="4" w:space="0" w:color="000000"/>
              <w:left w:val="single" w:sz="4" w:space="0" w:color="000000"/>
              <w:bottom w:val="nil"/>
              <w:right w:val="single" w:sz="4" w:space="0" w:color="000000"/>
            </w:tcBorders>
            <w:vAlign w:val="center"/>
          </w:tcPr>
          <w:p w14:paraId="4E5A2936"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3" w:type="pct"/>
            <w:gridSpan w:val="2"/>
            <w:tcBorders>
              <w:top w:val="single" w:sz="4" w:space="0" w:color="000000"/>
              <w:left w:val="single" w:sz="4" w:space="0" w:color="000000"/>
              <w:bottom w:val="nil"/>
              <w:right w:val="single" w:sz="4" w:space="0" w:color="000000"/>
            </w:tcBorders>
            <w:vAlign w:val="center"/>
          </w:tcPr>
          <w:p w14:paraId="73EBE849" w14:textId="77777777" w:rsidR="003668A6" w:rsidRDefault="00000000">
            <w:pPr>
              <w:widowControl/>
              <w:jc w:val="center"/>
              <w:textAlignment w:val="center"/>
              <w:rPr>
                <w:color w:val="000000"/>
                <w:sz w:val="18"/>
                <w:szCs w:val="18"/>
              </w:rPr>
            </w:pPr>
            <w:r>
              <w:rPr>
                <w:color w:val="000000"/>
                <w:kern w:val="0"/>
                <w:sz w:val="18"/>
                <w:szCs w:val="18"/>
                <w:lang w:bidi="ar"/>
              </w:rPr>
              <w:t>个</w:t>
            </w:r>
          </w:p>
        </w:tc>
        <w:tc>
          <w:tcPr>
            <w:tcW w:w="396" w:type="pct"/>
            <w:gridSpan w:val="2"/>
            <w:tcBorders>
              <w:top w:val="single" w:sz="4" w:space="0" w:color="000000"/>
              <w:left w:val="single" w:sz="4" w:space="0" w:color="000000"/>
              <w:bottom w:val="nil"/>
              <w:right w:val="single" w:sz="4" w:space="0" w:color="000000"/>
            </w:tcBorders>
            <w:vAlign w:val="center"/>
          </w:tcPr>
          <w:p w14:paraId="3C3B3966"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0" w:type="pct"/>
            <w:gridSpan w:val="2"/>
            <w:tcBorders>
              <w:top w:val="single" w:sz="4" w:space="0" w:color="000000"/>
              <w:left w:val="single" w:sz="4" w:space="0" w:color="000000"/>
              <w:bottom w:val="nil"/>
              <w:right w:val="single" w:sz="4" w:space="0" w:color="000000"/>
            </w:tcBorders>
            <w:vAlign w:val="center"/>
          </w:tcPr>
          <w:p w14:paraId="4715C1B7"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28B56425" w14:textId="77777777" w:rsidR="003668A6" w:rsidRDefault="003668A6">
            <w:pPr>
              <w:jc w:val="center"/>
              <w:rPr>
                <w:color w:val="000000"/>
                <w:sz w:val="18"/>
                <w:szCs w:val="18"/>
              </w:rPr>
            </w:pPr>
          </w:p>
        </w:tc>
      </w:tr>
      <w:tr w:rsidR="003668A6" w14:paraId="28E79A2D"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27C79F0E"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302DAE6F" w14:textId="77777777" w:rsidR="003668A6" w:rsidRDefault="003668A6">
            <w:pPr>
              <w:jc w:val="center"/>
              <w:rPr>
                <w:color w:val="000000"/>
                <w:sz w:val="18"/>
                <w:szCs w:val="18"/>
              </w:rPr>
            </w:pPr>
          </w:p>
        </w:tc>
        <w:tc>
          <w:tcPr>
            <w:tcW w:w="423" w:type="pct"/>
            <w:gridSpan w:val="2"/>
            <w:vMerge w:val="restart"/>
            <w:tcBorders>
              <w:top w:val="single" w:sz="4" w:space="0" w:color="000000"/>
              <w:left w:val="single" w:sz="4" w:space="0" w:color="000000"/>
              <w:bottom w:val="nil"/>
              <w:right w:val="single" w:sz="4" w:space="0" w:color="000000"/>
            </w:tcBorders>
            <w:vAlign w:val="center"/>
          </w:tcPr>
          <w:p w14:paraId="6389A3B3" w14:textId="77777777" w:rsidR="003668A6" w:rsidRDefault="00000000">
            <w:pPr>
              <w:widowControl/>
              <w:jc w:val="center"/>
              <w:textAlignment w:val="center"/>
              <w:rPr>
                <w:color w:val="000000"/>
                <w:sz w:val="18"/>
                <w:szCs w:val="18"/>
              </w:rPr>
            </w:pPr>
            <w:r>
              <w:rPr>
                <w:color w:val="000000"/>
                <w:kern w:val="0"/>
                <w:sz w:val="18"/>
                <w:szCs w:val="18"/>
                <w:lang w:bidi="ar"/>
              </w:rPr>
              <w:t>质量指标</w:t>
            </w:r>
          </w:p>
        </w:tc>
        <w:tc>
          <w:tcPr>
            <w:tcW w:w="395" w:type="pct"/>
            <w:gridSpan w:val="2"/>
            <w:tcBorders>
              <w:top w:val="single" w:sz="4" w:space="0" w:color="000000"/>
              <w:left w:val="single" w:sz="4" w:space="0" w:color="000000"/>
              <w:bottom w:val="nil"/>
              <w:right w:val="single" w:sz="4" w:space="0" w:color="000000"/>
            </w:tcBorders>
            <w:vAlign w:val="center"/>
          </w:tcPr>
          <w:p w14:paraId="3259FFE4" w14:textId="77777777" w:rsidR="003668A6" w:rsidRDefault="00000000">
            <w:pPr>
              <w:widowControl/>
              <w:jc w:val="center"/>
              <w:textAlignment w:val="center"/>
              <w:rPr>
                <w:color w:val="000000"/>
                <w:sz w:val="18"/>
                <w:szCs w:val="18"/>
              </w:rPr>
            </w:pPr>
            <w:r>
              <w:rPr>
                <w:color w:val="000000"/>
                <w:kern w:val="0"/>
                <w:sz w:val="18"/>
                <w:szCs w:val="18"/>
                <w:lang w:bidi="ar"/>
              </w:rPr>
              <w:t>资金执行率</w:t>
            </w:r>
          </w:p>
        </w:tc>
        <w:tc>
          <w:tcPr>
            <w:tcW w:w="395" w:type="pct"/>
            <w:gridSpan w:val="2"/>
            <w:tcBorders>
              <w:top w:val="single" w:sz="4" w:space="0" w:color="000000"/>
              <w:left w:val="single" w:sz="4" w:space="0" w:color="000000"/>
              <w:bottom w:val="nil"/>
              <w:right w:val="single" w:sz="4" w:space="0" w:color="000000"/>
            </w:tcBorders>
            <w:vAlign w:val="center"/>
          </w:tcPr>
          <w:p w14:paraId="41BA9CF4"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3" w:type="pct"/>
            <w:gridSpan w:val="2"/>
            <w:tcBorders>
              <w:top w:val="single" w:sz="4" w:space="0" w:color="000000"/>
              <w:left w:val="single" w:sz="4" w:space="0" w:color="000000"/>
              <w:bottom w:val="nil"/>
              <w:right w:val="single" w:sz="4" w:space="0" w:color="000000"/>
            </w:tcBorders>
            <w:vAlign w:val="center"/>
          </w:tcPr>
          <w:p w14:paraId="2F240F4A"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396" w:type="pct"/>
            <w:gridSpan w:val="2"/>
            <w:tcBorders>
              <w:top w:val="single" w:sz="4" w:space="0" w:color="000000"/>
              <w:left w:val="single" w:sz="4" w:space="0" w:color="000000"/>
              <w:bottom w:val="nil"/>
              <w:right w:val="single" w:sz="4" w:space="0" w:color="000000"/>
            </w:tcBorders>
            <w:vAlign w:val="center"/>
          </w:tcPr>
          <w:p w14:paraId="156B4AC6"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93" w:type="pct"/>
            <w:gridSpan w:val="3"/>
            <w:tcBorders>
              <w:top w:val="single" w:sz="4" w:space="0" w:color="000000"/>
              <w:left w:val="single" w:sz="4" w:space="0" w:color="000000"/>
              <w:bottom w:val="nil"/>
              <w:right w:val="single" w:sz="4" w:space="0" w:color="000000"/>
            </w:tcBorders>
            <w:vAlign w:val="center"/>
          </w:tcPr>
          <w:p w14:paraId="50204CF2"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13" w:type="pct"/>
            <w:gridSpan w:val="2"/>
            <w:tcBorders>
              <w:top w:val="single" w:sz="4" w:space="0" w:color="000000"/>
              <w:left w:val="single" w:sz="4" w:space="0" w:color="000000"/>
              <w:bottom w:val="nil"/>
              <w:right w:val="single" w:sz="4" w:space="0" w:color="000000"/>
            </w:tcBorders>
            <w:vAlign w:val="center"/>
          </w:tcPr>
          <w:p w14:paraId="0234B08A"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396" w:type="pct"/>
            <w:gridSpan w:val="2"/>
            <w:tcBorders>
              <w:top w:val="single" w:sz="4" w:space="0" w:color="000000"/>
              <w:left w:val="single" w:sz="4" w:space="0" w:color="000000"/>
              <w:bottom w:val="nil"/>
              <w:right w:val="single" w:sz="4" w:space="0" w:color="000000"/>
            </w:tcBorders>
            <w:vAlign w:val="center"/>
          </w:tcPr>
          <w:p w14:paraId="3A6562B1" w14:textId="77777777" w:rsidR="003668A6" w:rsidRDefault="00000000">
            <w:pPr>
              <w:widowControl/>
              <w:jc w:val="center"/>
              <w:textAlignment w:val="center"/>
              <w:rPr>
                <w:color w:val="000000"/>
                <w:sz w:val="18"/>
                <w:szCs w:val="18"/>
              </w:rPr>
            </w:pPr>
            <w:r>
              <w:rPr>
                <w:color w:val="000000"/>
                <w:kern w:val="0"/>
                <w:sz w:val="18"/>
                <w:szCs w:val="18"/>
                <w:lang w:bidi="ar"/>
              </w:rPr>
              <w:t>7</w:t>
            </w:r>
          </w:p>
        </w:tc>
        <w:tc>
          <w:tcPr>
            <w:tcW w:w="410" w:type="pct"/>
            <w:gridSpan w:val="2"/>
            <w:tcBorders>
              <w:top w:val="single" w:sz="4" w:space="0" w:color="000000"/>
              <w:left w:val="single" w:sz="4" w:space="0" w:color="000000"/>
              <w:bottom w:val="nil"/>
              <w:right w:val="single" w:sz="4" w:space="0" w:color="000000"/>
            </w:tcBorders>
            <w:vAlign w:val="center"/>
          </w:tcPr>
          <w:p w14:paraId="5E8801DC" w14:textId="77777777" w:rsidR="003668A6" w:rsidRDefault="00000000">
            <w:pPr>
              <w:widowControl/>
              <w:jc w:val="center"/>
              <w:textAlignment w:val="center"/>
              <w:rPr>
                <w:color w:val="000000"/>
                <w:sz w:val="18"/>
                <w:szCs w:val="18"/>
              </w:rPr>
            </w:pPr>
            <w:r>
              <w:rPr>
                <w:color w:val="000000"/>
                <w:kern w:val="0"/>
                <w:sz w:val="18"/>
                <w:szCs w:val="18"/>
                <w:lang w:bidi="ar"/>
              </w:rPr>
              <w:t>7</w:t>
            </w:r>
          </w:p>
        </w:tc>
        <w:tc>
          <w:tcPr>
            <w:tcW w:w="419" w:type="pct"/>
            <w:tcBorders>
              <w:top w:val="single" w:sz="4" w:space="0" w:color="000000"/>
              <w:left w:val="single" w:sz="4" w:space="0" w:color="000000"/>
              <w:bottom w:val="nil"/>
              <w:right w:val="single" w:sz="4" w:space="0" w:color="000000"/>
            </w:tcBorders>
            <w:vAlign w:val="center"/>
          </w:tcPr>
          <w:p w14:paraId="22BC326F" w14:textId="77777777" w:rsidR="003668A6" w:rsidRDefault="003668A6">
            <w:pPr>
              <w:jc w:val="center"/>
              <w:rPr>
                <w:color w:val="000000"/>
                <w:sz w:val="18"/>
                <w:szCs w:val="18"/>
              </w:rPr>
            </w:pPr>
          </w:p>
        </w:tc>
      </w:tr>
      <w:tr w:rsidR="003668A6" w14:paraId="783E779C"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58127F9F"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58B6D758" w14:textId="77777777" w:rsidR="003668A6" w:rsidRDefault="003668A6">
            <w:pPr>
              <w:jc w:val="center"/>
              <w:rPr>
                <w:color w:val="000000"/>
                <w:sz w:val="18"/>
                <w:szCs w:val="18"/>
              </w:rPr>
            </w:pPr>
          </w:p>
        </w:tc>
        <w:tc>
          <w:tcPr>
            <w:tcW w:w="423" w:type="pct"/>
            <w:gridSpan w:val="2"/>
            <w:vMerge/>
            <w:tcBorders>
              <w:top w:val="single" w:sz="4" w:space="0" w:color="000000"/>
              <w:left w:val="single" w:sz="4" w:space="0" w:color="000000"/>
              <w:bottom w:val="nil"/>
              <w:right w:val="single" w:sz="4" w:space="0" w:color="000000"/>
            </w:tcBorders>
            <w:vAlign w:val="center"/>
          </w:tcPr>
          <w:p w14:paraId="797029FA" w14:textId="77777777" w:rsidR="003668A6" w:rsidRDefault="003668A6">
            <w:pPr>
              <w:jc w:val="center"/>
              <w:rPr>
                <w:color w:val="000000"/>
                <w:sz w:val="18"/>
                <w:szCs w:val="18"/>
              </w:rPr>
            </w:pPr>
          </w:p>
        </w:tc>
        <w:tc>
          <w:tcPr>
            <w:tcW w:w="395" w:type="pct"/>
            <w:gridSpan w:val="2"/>
            <w:tcBorders>
              <w:top w:val="single" w:sz="4" w:space="0" w:color="000000"/>
              <w:left w:val="single" w:sz="4" w:space="0" w:color="000000"/>
              <w:bottom w:val="nil"/>
              <w:right w:val="single" w:sz="4" w:space="0" w:color="000000"/>
            </w:tcBorders>
            <w:vAlign w:val="center"/>
          </w:tcPr>
          <w:p w14:paraId="5F0741F2" w14:textId="77777777" w:rsidR="003668A6" w:rsidRDefault="00000000">
            <w:pPr>
              <w:widowControl/>
              <w:jc w:val="center"/>
              <w:textAlignment w:val="center"/>
              <w:rPr>
                <w:color w:val="000000"/>
                <w:sz w:val="18"/>
                <w:szCs w:val="18"/>
              </w:rPr>
            </w:pPr>
            <w:r>
              <w:rPr>
                <w:color w:val="000000"/>
                <w:kern w:val="0"/>
                <w:sz w:val="18"/>
                <w:szCs w:val="18"/>
                <w:lang w:bidi="ar"/>
              </w:rPr>
              <w:t>项目完成率</w:t>
            </w:r>
          </w:p>
        </w:tc>
        <w:tc>
          <w:tcPr>
            <w:tcW w:w="395" w:type="pct"/>
            <w:gridSpan w:val="2"/>
            <w:tcBorders>
              <w:top w:val="single" w:sz="4" w:space="0" w:color="000000"/>
              <w:left w:val="single" w:sz="4" w:space="0" w:color="000000"/>
              <w:bottom w:val="nil"/>
              <w:right w:val="single" w:sz="4" w:space="0" w:color="000000"/>
            </w:tcBorders>
            <w:vAlign w:val="center"/>
          </w:tcPr>
          <w:p w14:paraId="3479D0EF"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3" w:type="pct"/>
            <w:gridSpan w:val="2"/>
            <w:tcBorders>
              <w:top w:val="single" w:sz="4" w:space="0" w:color="000000"/>
              <w:left w:val="single" w:sz="4" w:space="0" w:color="000000"/>
              <w:bottom w:val="nil"/>
              <w:right w:val="single" w:sz="4" w:space="0" w:color="000000"/>
            </w:tcBorders>
            <w:vAlign w:val="center"/>
          </w:tcPr>
          <w:p w14:paraId="40512981"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396" w:type="pct"/>
            <w:gridSpan w:val="2"/>
            <w:tcBorders>
              <w:top w:val="single" w:sz="4" w:space="0" w:color="000000"/>
              <w:left w:val="single" w:sz="4" w:space="0" w:color="000000"/>
              <w:bottom w:val="nil"/>
              <w:right w:val="single" w:sz="4" w:space="0" w:color="000000"/>
            </w:tcBorders>
            <w:vAlign w:val="center"/>
          </w:tcPr>
          <w:p w14:paraId="04B21B0D"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93" w:type="pct"/>
            <w:gridSpan w:val="3"/>
            <w:tcBorders>
              <w:top w:val="single" w:sz="4" w:space="0" w:color="000000"/>
              <w:left w:val="single" w:sz="4" w:space="0" w:color="000000"/>
              <w:bottom w:val="nil"/>
              <w:right w:val="single" w:sz="4" w:space="0" w:color="000000"/>
            </w:tcBorders>
            <w:vAlign w:val="center"/>
          </w:tcPr>
          <w:p w14:paraId="3FC46564"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13" w:type="pct"/>
            <w:gridSpan w:val="2"/>
            <w:tcBorders>
              <w:top w:val="single" w:sz="4" w:space="0" w:color="000000"/>
              <w:left w:val="single" w:sz="4" w:space="0" w:color="000000"/>
              <w:bottom w:val="nil"/>
              <w:right w:val="single" w:sz="4" w:space="0" w:color="000000"/>
            </w:tcBorders>
            <w:vAlign w:val="center"/>
          </w:tcPr>
          <w:p w14:paraId="6C72727C"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396" w:type="pct"/>
            <w:gridSpan w:val="2"/>
            <w:tcBorders>
              <w:top w:val="single" w:sz="4" w:space="0" w:color="000000"/>
              <w:left w:val="single" w:sz="4" w:space="0" w:color="000000"/>
              <w:bottom w:val="nil"/>
              <w:right w:val="single" w:sz="4" w:space="0" w:color="000000"/>
            </w:tcBorders>
            <w:vAlign w:val="center"/>
          </w:tcPr>
          <w:p w14:paraId="7D9EF1FC" w14:textId="77777777" w:rsidR="003668A6" w:rsidRDefault="00000000">
            <w:pPr>
              <w:widowControl/>
              <w:jc w:val="center"/>
              <w:textAlignment w:val="center"/>
              <w:rPr>
                <w:color w:val="000000"/>
                <w:sz w:val="18"/>
                <w:szCs w:val="18"/>
              </w:rPr>
            </w:pPr>
            <w:r>
              <w:rPr>
                <w:color w:val="000000"/>
                <w:kern w:val="0"/>
                <w:sz w:val="18"/>
                <w:szCs w:val="18"/>
                <w:lang w:bidi="ar"/>
              </w:rPr>
              <w:t>8</w:t>
            </w:r>
          </w:p>
        </w:tc>
        <w:tc>
          <w:tcPr>
            <w:tcW w:w="410" w:type="pct"/>
            <w:gridSpan w:val="2"/>
            <w:tcBorders>
              <w:top w:val="single" w:sz="4" w:space="0" w:color="000000"/>
              <w:left w:val="single" w:sz="4" w:space="0" w:color="000000"/>
              <w:bottom w:val="nil"/>
              <w:right w:val="single" w:sz="4" w:space="0" w:color="000000"/>
            </w:tcBorders>
            <w:vAlign w:val="center"/>
          </w:tcPr>
          <w:p w14:paraId="55B642F6" w14:textId="77777777" w:rsidR="003668A6" w:rsidRDefault="00000000">
            <w:pPr>
              <w:widowControl/>
              <w:jc w:val="center"/>
              <w:textAlignment w:val="center"/>
              <w:rPr>
                <w:color w:val="000000"/>
                <w:sz w:val="18"/>
                <w:szCs w:val="18"/>
              </w:rPr>
            </w:pPr>
            <w:r>
              <w:rPr>
                <w:color w:val="000000"/>
                <w:kern w:val="0"/>
                <w:sz w:val="18"/>
                <w:szCs w:val="18"/>
                <w:lang w:bidi="ar"/>
              </w:rPr>
              <w:t>8</w:t>
            </w:r>
          </w:p>
        </w:tc>
        <w:tc>
          <w:tcPr>
            <w:tcW w:w="419" w:type="pct"/>
            <w:tcBorders>
              <w:top w:val="single" w:sz="4" w:space="0" w:color="000000"/>
              <w:left w:val="single" w:sz="4" w:space="0" w:color="000000"/>
              <w:bottom w:val="nil"/>
              <w:right w:val="single" w:sz="4" w:space="0" w:color="000000"/>
            </w:tcBorders>
            <w:vAlign w:val="center"/>
          </w:tcPr>
          <w:p w14:paraId="4C33BF4B" w14:textId="77777777" w:rsidR="003668A6" w:rsidRDefault="003668A6">
            <w:pPr>
              <w:jc w:val="center"/>
              <w:rPr>
                <w:color w:val="000000"/>
                <w:sz w:val="18"/>
                <w:szCs w:val="18"/>
              </w:rPr>
            </w:pPr>
          </w:p>
        </w:tc>
      </w:tr>
      <w:tr w:rsidR="003668A6" w14:paraId="2810457D"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0F7F93EF"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2C5AFFD5" w14:textId="77777777" w:rsidR="003668A6" w:rsidRDefault="003668A6">
            <w:pPr>
              <w:jc w:val="center"/>
              <w:rPr>
                <w:color w:val="000000"/>
                <w:sz w:val="18"/>
                <w:szCs w:val="18"/>
              </w:rPr>
            </w:pPr>
          </w:p>
        </w:tc>
        <w:tc>
          <w:tcPr>
            <w:tcW w:w="423" w:type="pct"/>
            <w:gridSpan w:val="2"/>
            <w:vMerge w:val="restart"/>
            <w:tcBorders>
              <w:top w:val="single" w:sz="4" w:space="0" w:color="000000"/>
              <w:left w:val="single" w:sz="4" w:space="0" w:color="000000"/>
              <w:bottom w:val="nil"/>
              <w:right w:val="single" w:sz="4" w:space="0" w:color="000000"/>
            </w:tcBorders>
            <w:vAlign w:val="center"/>
          </w:tcPr>
          <w:p w14:paraId="3A155736" w14:textId="77777777" w:rsidR="003668A6" w:rsidRDefault="00000000">
            <w:pPr>
              <w:widowControl/>
              <w:jc w:val="center"/>
              <w:textAlignment w:val="center"/>
              <w:rPr>
                <w:color w:val="000000"/>
                <w:sz w:val="18"/>
                <w:szCs w:val="18"/>
              </w:rPr>
            </w:pPr>
            <w:r>
              <w:rPr>
                <w:color w:val="000000"/>
                <w:kern w:val="0"/>
                <w:sz w:val="18"/>
                <w:szCs w:val="18"/>
                <w:lang w:bidi="ar"/>
              </w:rPr>
              <w:t>时效指标</w:t>
            </w:r>
          </w:p>
        </w:tc>
        <w:tc>
          <w:tcPr>
            <w:tcW w:w="395" w:type="pct"/>
            <w:gridSpan w:val="2"/>
            <w:tcBorders>
              <w:top w:val="single" w:sz="4" w:space="0" w:color="000000"/>
              <w:left w:val="single" w:sz="4" w:space="0" w:color="000000"/>
              <w:bottom w:val="nil"/>
              <w:right w:val="single" w:sz="4" w:space="0" w:color="000000"/>
            </w:tcBorders>
            <w:vAlign w:val="center"/>
          </w:tcPr>
          <w:p w14:paraId="5FBF7B5F" w14:textId="77777777" w:rsidR="003668A6" w:rsidRDefault="00000000">
            <w:pPr>
              <w:widowControl/>
              <w:jc w:val="center"/>
              <w:textAlignment w:val="center"/>
              <w:rPr>
                <w:color w:val="000000"/>
                <w:sz w:val="18"/>
                <w:szCs w:val="18"/>
              </w:rPr>
            </w:pPr>
            <w:r>
              <w:rPr>
                <w:color w:val="000000"/>
                <w:kern w:val="0"/>
                <w:sz w:val="18"/>
                <w:szCs w:val="18"/>
                <w:lang w:bidi="ar"/>
              </w:rPr>
              <w:t>资金支出时限</w:t>
            </w:r>
          </w:p>
        </w:tc>
        <w:tc>
          <w:tcPr>
            <w:tcW w:w="395" w:type="pct"/>
            <w:gridSpan w:val="2"/>
            <w:tcBorders>
              <w:top w:val="single" w:sz="4" w:space="0" w:color="000000"/>
              <w:left w:val="single" w:sz="4" w:space="0" w:color="000000"/>
              <w:bottom w:val="nil"/>
              <w:right w:val="single" w:sz="4" w:space="0" w:color="000000"/>
            </w:tcBorders>
            <w:vAlign w:val="center"/>
          </w:tcPr>
          <w:p w14:paraId="4FECD3A9"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3" w:type="pct"/>
            <w:gridSpan w:val="2"/>
            <w:tcBorders>
              <w:top w:val="single" w:sz="4" w:space="0" w:color="000000"/>
              <w:left w:val="single" w:sz="4" w:space="0" w:color="000000"/>
              <w:bottom w:val="nil"/>
              <w:right w:val="single" w:sz="4" w:space="0" w:color="000000"/>
            </w:tcBorders>
            <w:vAlign w:val="center"/>
          </w:tcPr>
          <w:p w14:paraId="4B80E6AA"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2B1DF3A8" w14:textId="77777777" w:rsidR="003668A6" w:rsidRDefault="00000000">
            <w:pPr>
              <w:widowControl/>
              <w:jc w:val="center"/>
              <w:textAlignment w:val="center"/>
              <w:rPr>
                <w:color w:val="000000"/>
                <w:sz w:val="18"/>
                <w:szCs w:val="18"/>
              </w:rPr>
            </w:pPr>
            <w:r>
              <w:rPr>
                <w:color w:val="000000"/>
                <w:kern w:val="0"/>
                <w:sz w:val="18"/>
                <w:szCs w:val="18"/>
                <w:lang w:bidi="ar"/>
              </w:rPr>
              <w:t>2024</w:t>
            </w:r>
            <w:r>
              <w:rPr>
                <w:color w:val="000000"/>
                <w:kern w:val="0"/>
                <w:sz w:val="18"/>
                <w:szCs w:val="18"/>
                <w:lang w:bidi="ar"/>
              </w:rPr>
              <w:t>年</w:t>
            </w:r>
            <w:r>
              <w:rPr>
                <w:color w:val="000000"/>
                <w:kern w:val="0"/>
                <w:sz w:val="18"/>
                <w:szCs w:val="18"/>
                <w:lang w:bidi="ar"/>
              </w:rPr>
              <w:t>12</w:t>
            </w:r>
            <w:r>
              <w:rPr>
                <w:color w:val="000000"/>
                <w:kern w:val="0"/>
                <w:sz w:val="18"/>
                <w:szCs w:val="18"/>
                <w:lang w:bidi="ar"/>
              </w:rPr>
              <w:t>月前</w:t>
            </w:r>
          </w:p>
        </w:tc>
        <w:tc>
          <w:tcPr>
            <w:tcW w:w="493" w:type="pct"/>
            <w:gridSpan w:val="3"/>
            <w:tcBorders>
              <w:top w:val="single" w:sz="4" w:space="0" w:color="000000"/>
              <w:left w:val="single" w:sz="4" w:space="0" w:color="000000"/>
              <w:bottom w:val="nil"/>
              <w:right w:val="single" w:sz="4" w:space="0" w:color="000000"/>
            </w:tcBorders>
            <w:vAlign w:val="center"/>
          </w:tcPr>
          <w:p w14:paraId="37193D16" w14:textId="77777777" w:rsidR="003668A6" w:rsidRDefault="00000000">
            <w:pPr>
              <w:widowControl/>
              <w:jc w:val="center"/>
              <w:textAlignment w:val="center"/>
              <w:rPr>
                <w:color w:val="000000"/>
                <w:sz w:val="18"/>
                <w:szCs w:val="18"/>
              </w:rPr>
            </w:pPr>
            <w:r>
              <w:rPr>
                <w:color w:val="000000"/>
                <w:kern w:val="0"/>
                <w:sz w:val="18"/>
                <w:szCs w:val="18"/>
                <w:lang w:bidi="ar"/>
              </w:rPr>
              <w:t>2024</w:t>
            </w:r>
            <w:r>
              <w:rPr>
                <w:color w:val="000000"/>
                <w:kern w:val="0"/>
                <w:sz w:val="18"/>
                <w:szCs w:val="18"/>
                <w:lang w:bidi="ar"/>
              </w:rPr>
              <w:t>年</w:t>
            </w:r>
            <w:r>
              <w:rPr>
                <w:color w:val="000000"/>
                <w:kern w:val="0"/>
                <w:sz w:val="18"/>
                <w:szCs w:val="18"/>
                <w:lang w:bidi="ar"/>
              </w:rPr>
              <w:t>5</w:t>
            </w:r>
            <w:r>
              <w:rPr>
                <w:color w:val="000000"/>
                <w:kern w:val="0"/>
                <w:sz w:val="18"/>
                <w:szCs w:val="18"/>
                <w:lang w:bidi="ar"/>
              </w:rPr>
              <w:t>月</w:t>
            </w:r>
          </w:p>
        </w:tc>
        <w:tc>
          <w:tcPr>
            <w:tcW w:w="413" w:type="pct"/>
            <w:gridSpan w:val="2"/>
            <w:tcBorders>
              <w:top w:val="single" w:sz="4" w:space="0" w:color="000000"/>
              <w:left w:val="single" w:sz="4" w:space="0" w:color="000000"/>
              <w:bottom w:val="nil"/>
              <w:right w:val="single" w:sz="4" w:space="0" w:color="000000"/>
            </w:tcBorders>
            <w:vAlign w:val="center"/>
          </w:tcPr>
          <w:p w14:paraId="5E4952A7"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3DF4AC75"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0" w:type="pct"/>
            <w:gridSpan w:val="2"/>
            <w:tcBorders>
              <w:top w:val="single" w:sz="4" w:space="0" w:color="000000"/>
              <w:left w:val="single" w:sz="4" w:space="0" w:color="000000"/>
              <w:bottom w:val="nil"/>
              <w:right w:val="single" w:sz="4" w:space="0" w:color="000000"/>
            </w:tcBorders>
            <w:vAlign w:val="center"/>
          </w:tcPr>
          <w:p w14:paraId="6E88CB89"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10F5281B" w14:textId="77777777" w:rsidR="003668A6" w:rsidRDefault="003668A6">
            <w:pPr>
              <w:jc w:val="center"/>
              <w:rPr>
                <w:color w:val="000000"/>
                <w:sz w:val="18"/>
                <w:szCs w:val="18"/>
              </w:rPr>
            </w:pPr>
          </w:p>
        </w:tc>
      </w:tr>
      <w:tr w:rsidR="003668A6" w14:paraId="066C70E9"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1346904C"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151A7CD1" w14:textId="77777777" w:rsidR="003668A6" w:rsidRDefault="003668A6">
            <w:pPr>
              <w:jc w:val="center"/>
              <w:rPr>
                <w:color w:val="000000"/>
                <w:sz w:val="18"/>
                <w:szCs w:val="18"/>
              </w:rPr>
            </w:pPr>
          </w:p>
        </w:tc>
        <w:tc>
          <w:tcPr>
            <w:tcW w:w="423" w:type="pct"/>
            <w:gridSpan w:val="2"/>
            <w:vMerge/>
            <w:tcBorders>
              <w:top w:val="single" w:sz="4" w:space="0" w:color="000000"/>
              <w:left w:val="single" w:sz="4" w:space="0" w:color="000000"/>
              <w:bottom w:val="nil"/>
              <w:right w:val="single" w:sz="4" w:space="0" w:color="000000"/>
            </w:tcBorders>
            <w:vAlign w:val="center"/>
          </w:tcPr>
          <w:p w14:paraId="34332329" w14:textId="77777777" w:rsidR="003668A6" w:rsidRDefault="003668A6">
            <w:pPr>
              <w:jc w:val="center"/>
              <w:rPr>
                <w:color w:val="000000"/>
                <w:sz w:val="18"/>
                <w:szCs w:val="18"/>
              </w:rPr>
            </w:pPr>
          </w:p>
        </w:tc>
        <w:tc>
          <w:tcPr>
            <w:tcW w:w="395" w:type="pct"/>
            <w:gridSpan w:val="2"/>
            <w:tcBorders>
              <w:top w:val="single" w:sz="4" w:space="0" w:color="000000"/>
              <w:left w:val="single" w:sz="4" w:space="0" w:color="000000"/>
              <w:bottom w:val="nil"/>
              <w:right w:val="single" w:sz="4" w:space="0" w:color="000000"/>
            </w:tcBorders>
            <w:vAlign w:val="center"/>
          </w:tcPr>
          <w:p w14:paraId="28D8AF71" w14:textId="77777777" w:rsidR="003668A6" w:rsidRDefault="00000000">
            <w:pPr>
              <w:widowControl/>
              <w:jc w:val="center"/>
              <w:textAlignment w:val="center"/>
              <w:rPr>
                <w:color w:val="000000"/>
                <w:sz w:val="18"/>
                <w:szCs w:val="18"/>
              </w:rPr>
            </w:pPr>
            <w:r>
              <w:rPr>
                <w:color w:val="000000"/>
                <w:kern w:val="0"/>
                <w:sz w:val="18"/>
                <w:szCs w:val="18"/>
                <w:lang w:bidi="ar"/>
              </w:rPr>
              <w:t>项目完成时限</w:t>
            </w:r>
          </w:p>
        </w:tc>
        <w:tc>
          <w:tcPr>
            <w:tcW w:w="395" w:type="pct"/>
            <w:gridSpan w:val="2"/>
            <w:tcBorders>
              <w:top w:val="single" w:sz="4" w:space="0" w:color="000000"/>
              <w:left w:val="single" w:sz="4" w:space="0" w:color="000000"/>
              <w:bottom w:val="nil"/>
              <w:right w:val="single" w:sz="4" w:space="0" w:color="000000"/>
            </w:tcBorders>
            <w:vAlign w:val="center"/>
          </w:tcPr>
          <w:p w14:paraId="1BCF49D6"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3" w:type="pct"/>
            <w:gridSpan w:val="2"/>
            <w:tcBorders>
              <w:top w:val="single" w:sz="4" w:space="0" w:color="000000"/>
              <w:left w:val="single" w:sz="4" w:space="0" w:color="000000"/>
              <w:bottom w:val="nil"/>
              <w:right w:val="single" w:sz="4" w:space="0" w:color="000000"/>
            </w:tcBorders>
            <w:vAlign w:val="center"/>
          </w:tcPr>
          <w:p w14:paraId="7A504AAA"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754D573D" w14:textId="77777777" w:rsidR="003668A6" w:rsidRDefault="00000000">
            <w:pPr>
              <w:widowControl/>
              <w:jc w:val="center"/>
              <w:textAlignment w:val="center"/>
              <w:rPr>
                <w:color w:val="000000"/>
                <w:sz w:val="18"/>
                <w:szCs w:val="18"/>
              </w:rPr>
            </w:pPr>
            <w:r>
              <w:rPr>
                <w:color w:val="000000"/>
                <w:kern w:val="0"/>
                <w:sz w:val="18"/>
                <w:szCs w:val="18"/>
                <w:lang w:bidi="ar"/>
              </w:rPr>
              <w:t>2024</w:t>
            </w:r>
            <w:r>
              <w:rPr>
                <w:color w:val="000000"/>
                <w:kern w:val="0"/>
                <w:sz w:val="18"/>
                <w:szCs w:val="18"/>
                <w:lang w:bidi="ar"/>
              </w:rPr>
              <w:t>年</w:t>
            </w:r>
            <w:r>
              <w:rPr>
                <w:color w:val="000000"/>
                <w:kern w:val="0"/>
                <w:sz w:val="18"/>
                <w:szCs w:val="18"/>
                <w:lang w:bidi="ar"/>
              </w:rPr>
              <w:t>12</w:t>
            </w:r>
            <w:r>
              <w:rPr>
                <w:color w:val="000000"/>
                <w:kern w:val="0"/>
                <w:sz w:val="18"/>
                <w:szCs w:val="18"/>
                <w:lang w:bidi="ar"/>
              </w:rPr>
              <w:t>月前</w:t>
            </w:r>
          </w:p>
        </w:tc>
        <w:tc>
          <w:tcPr>
            <w:tcW w:w="493" w:type="pct"/>
            <w:gridSpan w:val="3"/>
            <w:tcBorders>
              <w:top w:val="single" w:sz="4" w:space="0" w:color="000000"/>
              <w:left w:val="single" w:sz="4" w:space="0" w:color="000000"/>
              <w:bottom w:val="nil"/>
              <w:right w:val="single" w:sz="4" w:space="0" w:color="000000"/>
            </w:tcBorders>
            <w:vAlign w:val="center"/>
          </w:tcPr>
          <w:p w14:paraId="3318A630" w14:textId="77777777" w:rsidR="003668A6" w:rsidRDefault="00000000">
            <w:pPr>
              <w:widowControl/>
              <w:jc w:val="center"/>
              <w:textAlignment w:val="center"/>
              <w:rPr>
                <w:color w:val="000000"/>
                <w:sz w:val="18"/>
                <w:szCs w:val="18"/>
              </w:rPr>
            </w:pPr>
            <w:r>
              <w:rPr>
                <w:color w:val="000000"/>
                <w:kern w:val="0"/>
                <w:sz w:val="18"/>
                <w:szCs w:val="18"/>
                <w:lang w:bidi="ar"/>
              </w:rPr>
              <w:t>2024</w:t>
            </w:r>
            <w:r>
              <w:rPr>
                <w:color w:val="000000"/>
                <w:kern w:val="0"/>
                <w:sz w:val="18"/>
                <w:szCs w:val="18"/>
                <w:lang w:bidi="ar"/>
              </w:rPr>
              <w:t>年</w:t>
            </w:r>
            <w:r>
              <w:rPr>
                <w:color w:val="000000"/>
                <w:kern w:val="0"/>
                <w:sz w:val="18"/>
                <w:szCs w:val="18"/>
                <w:lang w:bidi="ar"/>
              </w:rPr>
              <w:t>5</w:t>
            </w:r>
            <w:r>
              <w:rPr>
                <w:color w:val="000000"/>
                <w:kern w:val="0"/>
                <w:sz w:val="18"/>
                <w:szCs w:val="18"/>
                <w:lang w:bidi="ar"/>
              </w:rPr>
              <w:t>月</w:t>
            </w:r>
          </w:p>
        </w:tc>
        <w:tc>
          <w:tcPr>
            <w:tcW w:w="413" w:type="pct"/>
            <w:gridSpan w:val="2"/>
            <w:tcBorders>
              <w:top w:val="single" w:sz="4" w:space="0" w:color="000000"/>
              <w:left w:val="single" w:sz="4" w:space="0" w:color="000000"/>
              <w:bottom w:val="nil"/>
              <w:right w:val="single" w:sz="4" w:space="0" w:color="000000"/>
            </w:tcBorders>
            <w:vAlign w:val="center"/>
          </w:tcPr>
          <w:p w14:paraId="53AC4FFC"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14855A81"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0" w:type="pct"/>
            <w:gridSpan w:val="2"/>
            <w:tcBorders>
              <w:top w:val="single" w:sz="4" w:space="0" w:color="000000"/>
              <w:left w:val="single" w:sz="4" w:space="0" w:color="000000"/>
              <w:bottom w:val="nil"/>
              <w:right w:val="single" w:sz="4" w:space="0" w:color="000000"/>
            </w:tcBorders>
            <w:vAlign w:val="center"/>
          </w:tcPr>
          <w:p w14:paraId="5AEDC62D"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6ED898D7" w14:textId="77777777" w:rsidR="003668A6" w:rsidRDefault="003668A6">
            <w:pPr>
              <w:jc w:val="center"/>
              <w:rPr>
                <w:color w:val="000000"/>
                <w:sz w:val="18"/>
                <w:szCs w:val="18"/>
              </w:rPr>
            </w:pPr>
          </w:p>
        </w:tc>
      </w:tr>
      <w:tr w:rsidR="003668A6" w14:paraId="5C5EFD16"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0934576A"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380A3CE6" w14:textId="77777777" w:rsidR="003668A6" w:rsidRDefault="003668A6">
            <w:pPr>
              <w:jc w:val="center"/>
              <w:rPr>
                <w:color w:val="000000"/>
                <w:sz w:val="18"/>
                <w:szCs w:val="18"/>
              </w:rPr>
            </w:pPr>
          </w:p>
        </w:tc>
        <w:tc>
          <w:tcPr>
            <w:tcW w:w="423" w:type="pct"/>
            <w:gridSpan w:val="2"/>
            <w:vMerge w:val="restart"/>
            <w:tcBorders>
              <w:top w:val="single" w:sz="4" w:space="0" w:color="000000"/>
              <w:left w:val="single" w:sz="4" w:space="0" w:color="000000"/>
              <w:bottom w:val="nil"/>
              <w:right w:val="single" w:sz="4" w:space="0" w:color="000000"/>
            </w:tcBorders>
            <w:vAlign w:val="center"/>
          </w:tcPr>
          <w:p w14:paraId="7BCF10A7" w14:textId="77777777" w:rsidR="003668A6" w:rsidRDefault="00000000">
            <w:pPr>
              <w:widowControl/>
              <w:jc w:val="center"/>
              <w:textAlignment w:val="center"/>
              <w:rPr>
                <w:color w:val="000000"/>
                <w:sz w:val="18"/>
                <w:szCs w:val="18"/>
              </w:rPr>
            </w:pPr>
            <w:r>
              <w:rPr>
                <w:color w:val="000000"/>
                <w:kern w:val="0"/>
                <w:sz w:val="18"/>
                <w:szCs w:val="18"/>
                <w:lang w:bidi="ar"/>
              </w:rPr>
              <w:t>成本指标</w:t>
            </w:r>
          </w:p>
        </w:tc>
        <w:tc>
          <w:tcPr>
            <w:tcW w:w="395" w:type="pct"/>
            <w:gridSpan w:val="2"/>
            <w:tcBorders>
              <w:top w:val="single" w:sz="4" w:space="0" w:color="000000"/>
              <w:left w:val="single" w:sz="4" w:space="0" w:color="000000"/>
              <w:bottom w:val="nil"/>
              <w:right w:val="single" w:sz="4" w:space="0" w:color="000000"/>
            </w:tcBorders>
            <w:vAlign w:val="center"/>
          </w:tcPr>
          <w:p w14:paraId="51BED359" w14:textId="77777777" w:rsidR="003668A6" w:rsidRDefault="00000000">
            <w:pPr>
              <w:widowControl/>
              <w:jc w:val="center"/>
              <w:textAlignment w:val="center"/>
              <w:rPr>
                <w:color w:val="000000"/>
                <w:sz w:val="18"/>
                <w:szCs w:val="18"/>
              </w:rPr>
            </w:pPr>
            <w:r>
              <w:rPr>
                <w:color w:val="000000"/>
                <w:kern w:val="0"/>
                <w:sz w:val="18"/>
                <w:szCs w:val="18"/>
                <w:lang w:bidi="ar"/>
              </w:rPr>
              <w:t>项目总金额</w:t>
            </w:r>
          </w:p>
        </w:tc>
        <w:tc>
          <w:tcPr>
            <w:tcW w:w="395" w:type="pct"/>
            <w:gridSpan w:val="2"/>
            <w:tcBorders>
              <w:top w:val="single" w:sz="4" w:space="0" w:color="000000"/>
              <w:left w:val="single" w:sz="4" w:space="0" w:color="000000"/>
              <w:bottom w:val="nil"/>
              <w:right w:val="single" w:sz="4" w:space="0" w:color="000000"/>
            </w:tcBorders>
            <w:vAlign w:val="center"/>
          </w:tcPr>
          <w:p w14:paraId="20BEE0C4"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3" w:type="pct"/>
            <w:gridSpan w:val="2"/>
            <w:tcBorders>
              <w:top w:val="single" w:sz="4" w:space="0" w:color="000000"/>
              <w:left w:val="single" w:sz="4" w:space="0" w:color="000000"/>
              <w:bottom w:val="nil"/>
              <w:right w:val="single" w:sz="4" w:space="0" w:color="000000"/>
            </w:tcBorders>
            <w:vAlign w:val="center"/>
          </w:tcPr>
          <w:p w14:paraId="55C1741A"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396" w:type="pct"/>
            <w:gridSpan w:val="2"/>
            <w:tcBorders>
              <w:top w:val="single" w:sz="4" w:space="0" w:color="000000"/>
              <w:left w:val="single" w:sz="4" w:space="0" w:color="000000"/>
              <w:bottom w:val="nil"/>
              <w:right w:val="single" w:sz="4" w:space="0" w:color="000000"/>
            </w:tcBorders>
            <w:vAlign w:val="center"/>
          </w:tcPr>
          <w:p w14:paraId="798FEC6C" w14:textId="77777777" w:rsidR="003668A6" w:rsidRDefault="00000000">
            <w:pPr>
              <w:widowControl/>
              <w:jc w:val="center"/>
              <w:textAlignment w:val="center"/>
              <w:rPr>
                <w:color w:val="000000"/>
                <w:sz w:val="18"/>
                <w:szCs w:val="18"/>
              </w:rPr>
            </w:pPr>
            <w:r>
              <w:rPr>
                <w:color w:val="000000"/>
                <w:kern w:val="0"/>
                <w:sz w:val="18"/>
                <w:szCs w:val="18"/>
                <w:lang w:bidi="ar"/>
              </w:rPr>
              <w:t>383244</w:t>
            </w:r>
          </w:p>
        </w:tc>
        <w:tc>
          <w:tcPr>
            <w:tcW w:w="493" w:type="pct"/>
            <w:gridSpan w:val="3"/>
            <w:tcBorders>
              <w:top w:val="single" w:sz="4" w:space="0" w:color="000000"/>
              <w:left w:val="single" w:sz="4" w:space="0" w:color="000000"/>
              <w:bottom w:val="nil"/>
              <w:right w:val="single" w:sz="4" w:space="0" w:color="000000"/>
            </w:tcBorders>
            <w:vAlign w:val="center"/>
          </w:tcPr>
          <w:p w14:paraId="216DE96A" w14:textId="77777777" w:rsidR="003668A6" w:rsidRDefault="00000000">
            <w:pPr>
              <w:widowControl/>
              <w:jc w:val="center"/>
              <w:textAlignment w:val="center"/>
              <w:rPr>
                <w:color w:val="000000"/>
                <w:sz w:val="18"/>
                <w:szCs w:val="18"/>
              </w:rPr>
            </w:pPr>
            <w:r>
              <w:rPr>
                <w:color w:val="000000"/>
                <w:kern w:val="0"/>
                <w:sz w:val="18"/>
                <w:szCs w:val="18"/>
                <w:lang w:bidi="ar"/>
              </w:rPr>
              <w:t>383244.00</w:t>
            </w:r>
          </w:p>
        </w:tc>
        <w:tc>
          <w:tcPr>
            <w:tcW w:w="413" w:type="pct"/>
            <w:gridSpan w:val="2"/>
            <w:tcBorders>
              <w:top w:val="single" w:sz="4" w:space="0" w:color="000000"/>
              <w:left w:val="single" w:sz="4" w:space="0" w:color="000000"/>
              <w:bottom w:val="nil"/>
              <w:right w:val="single" w:sz="4" w:space="0" w:color="000000"/>
            </w:tcBorders>
            <w:vAlign w:val="center"/>
          </w:tcPr>
          <w:p w14:paraId="10A05CDB" w14:textId="77777777" w:rsidR="003668A6" w:rsidRDefault="00000000">
            <w:pPr>
              <w:widowControl/>
              <w:jc w:val="center"/>
              <w:textAlignment w:val="center"/>
              <w:rPr>
                <w:color w:val="000000"/>
                <w:sz w:val="18"/>
                <w:szCs w:val="18"/>
              </w:rPr>
            </w:pPr>
            <w:r>
              <w:rPr>
                <w:color w:val="000000"/>
                <w:kern w:val="0"/>
                <w:sz w:val="18"/>
                <w:szCs w:val="18"/>
                <w:lang w:bidi="ar"/>
              </w:rPr>
              <w:t>元</w:t>
            </w:r>
          </w:p>
        </w:tc>
        <w:tc>
          <w:tcPr>
            <w:tcW w:w="396" w:type="pct"/>
            <w:gridSpan w:val="2"/>
            <w:tcBorders>
              <w:top w:val="single" w:sz="4" w:space="0" w:color="000000"/>
              <w:left w:val="single" w:sz="4" w:space="0" w:color="000000"/>
              <w:bottom w:val="nil"/>
              <w:right w:val="single" w:sz="4" w:space="0" w:color="000000"/>
            </w:tcBorders>
            <w:vAlign w:val="center"/>
          </w:tcPr>
          <w:p w14:paraId="7316ECC3"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0" w:type="pct"/>
            <w:gridSpan w:val="2"/>
            <w:tcBorders>
              <w:top w:val="single" w:sz="4" w:space="0" w:color="000000"/>
              <w:left w:val="single" w:sz="4" w:space="0" w:color="000000"/>
              <w:bottom w:val="nil"/>
              <w:right w:val="single" w:sz="4" w:space="0" w:color="000000"/>
            </w:tcBorders>
            <w:vAlign w:val="center"/>
          </w:tcPr>
          <w:p w14:paraId="5185DF50"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17D4DE40" w14:textId="77777777" w:rsidR="003668A6" w:rsidRDefault="003668A6">
            <w:pPr>
              <w:jc w:val="center"/>
              <w:rPr>
                <w:color w:val="000000"/>
                <w:sz w:val="18"/>
                <w:szCs w:val="18"/>
              </w:rPr>
            </w:pPr>
          </w:p>
        </w:tc>
      </w:tr>
      <w:tr w:rsidR="003668A6" w14:paraId="004F07DF"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43202BE7"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444120DF" w14:textId="77777777" w:rsidR="003668A6" w:rsidRDefault="003668A6">
            <w:pPr>
              <w:jc w:val="center"/>
              <w:rPr>
                <w:color w:val="000000"/>
                <w:sz w:val="18"/>
                <w:szCs w:val="18"/>
              </w:rPr>
            </w:pPr>
          </w:p>
        </w:tc>
        <w:tc>
          <w:tcPr>
            <w:tcW w:w="423" w:type="pct"/>
            <w:gridSpan w:val="2"/>
            <w:vMerge/>
            <w:tcBorders>
              <w:top w:val="single" w:sz="4" w:space="0" w:color="000000"/>
              <w:left w:val="single" w:sz="4" w:space="0" w:color="000000"/>
              <w:bottom w:val="nil"/>
              <w:right w:val="single" w:sz="4" w:space="0" w:color="000000"/>
            </w:tcBorders>
            <w:vAlign w:val="center"/>
          </w:tcPr>
          <w:p w14:paraId="1196F0B1" w14:textId="77777777" w:rsidR="003668A6" w:rsidRDefault="003668A6">
            <w:pPr>
              <w:jc w:val="center"/>
              <w:rPr>
                <w:color w:val="000000"/>
                <w:sz w:val="18"/>
                <w:szCs w:val="18"/>
              </w:rPr>
            </w:pPr>
          </w:p>
        </w:tc>
        <w:tc>
          <w:tcPr>
            <w:tcW w:w="395" w:type="pct"/>
            <w:gridSpan w:val="2"/>
            <w:tcBorders>
              <w:top w:val="single" w:sz="4" w:space="0" w:color="000000"/>
              <w:left w:val="single" w:sz="4" w:space="0" w:color="000000"/>
              <w:bottom w:val="nil"/>
              <w:right w:val="single" w:sz="4" w:space="0" w:color="000000"/>
            </w:tcBorders>
            <w:vAlign w:val="center"/>
          </w:tcPr>
          <w:p w14:paraId="669C7C6E" w14:textId="77777777" w:rsidR="003668A6" w:rsidRDefault="00000000">
            <w:pPr>
              <w:widowControl/>
              <w:jc w:val="center"/>
              <w:textAlignment w:val="center"/>
              <w:rPr>
                <w:color w:val="000000"/>
                <w:sz w:val="18"/>
                <w:szCs w:val="18"/>
              </w:rPr>
            </w:pPr>
            <w:r>
              <w:rPr>
                <w:color w:val="000000"/>
                <w:kern w:val="0"/>
                <w:sz w:val="18"/>
                <w:szCs w:val="18"/>
                <w:lang w:bidi="ar"/>
              </w:rPr>
              <w:t>项目涉及财政资金</w:t>
            </w:r>
          </w:p>
        </w:tc>
        <w:tc>
          <w:tcPr>
            <w:tcW w:w="395" w:type="pct"/>
            <w:gridSpan w:val="2"/>
            <w:tcBorders>
              <w:top w:val="single" w:sz="4" w:space="0" w:color="000000"/>
              <w:left w:val="single" w:sz="4" w:space="0" w:color="000000"/>
              <w:bottom w:val="nil"/>
              <w:right w:val="single" w:sz="4" w:space="0" w:color="000000"/>
            </w:tcBorders>
            <w:vAlign w:val="center"/>
          </w:tcPr>
          <w:p w14:paraId="1C5E88C4"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3" w:type="pct"/>
            <w:gridSpan w:val="2"/>
            <w:tcBorders>
              <w:top w:val="single" w:sz="4" w:space="0" w:color="000000"/>
              <w:left w:val="single" w:sz="4" w:space="0" w:color="000000"/>
              <w:bottom w:val="nil"/>
              <w:right w:val="single" w:sz="4" w:space="0" w:color="000000"/>
            </w:tcBorders>
            <w:vAlign w:val="center"/>
          </w:tcPr>
          <w:p w14:paraId="71B183E4"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396" w:type="pct"/>
            <w:gridSpan w:val="2"/>
            <w:tcBorders>
              <w:top w:val="single" w:sz="4" w:space="0" w:color="000000"/>
              <w:left w:val="single" w:sz="4" w:space="0" w:color="000000"/>
              <w:bottom w:val="nil"/>
              <w:right w:val="single" w:sz="4" w:space="0" w:color="000000"/>
            </w:tcBorders>
            <w:vAlign w:val="center"/>
          </w:tcPr>
          <w:p w14:paraId="421DC6FA" w14:textId="77777777" w:rsidR="003668A6" w:rsidRDefault="00000000">
            <w:pPr>
              <w:widowControl/>
              <w:jc w:val="center"/>
              <w:textAlignment w:val="center"/>
              <w:rPr>
                <w:color w:val="000000"/>
                <w:sz w:val="18"/>
                <w:szCs w:val="18"/>
              </w:rPr>
            </w:pPr>
            <w:r>
              <w:rPr>
                <w:color w:val="000000"/>
                <w:kern w:val="0"/>
                <w:sz w:val="18"/>
                <w:szCs w:val="18"/>
                <w:lang w:bidi="ar"/>
              </w:rPr>
              <w:t>383244</w:t>
            </w:r>
          </w:p>
        </w:tc>
        <w:tc>
          <w:tcPr>
            <w:tcW w:w="493" w:type="pct"/>
            <w:gridSpan w:val="3"/>
            <w:tcBorders>
              <w:top w:val="single" w:sz="4" w:space="0" w:color="000000"/>
              <w:left w:val="single" w:sz="4" w:space="0" w:color="000000"/>
              <w:bottom w:val="nil"/>
              <w:right w:val="single" w:sz="4" w:space="0" w:color="000000"/>
            </w:tcBorders>
            <w:vAlign w:val="center"/>
          </w:tcPr>
          <w:p w14:paraId="0B67361F" w14:textId="77777777" w:rsidR="003668A6" w:rsidRDefault="00000000">
            <w:pPr>
              <w:widowControl/>
              <w:jc w:val="center"/>
              <w:textAlignment w:val="center"/>
              <w:rPr>
                <w:color w:val="000000"/>
                <w:sz w:val="18"/>
                <w:szCs w:val="18"/>
              </w:rPr>
            </w:pPr>
            <w:r>
              <w:rPr>
                <w:color w:val="000000"/>
                <w:kern w:val="0"/>
                <w:sz w:val="18"/>
                <w:szCs w:val="18"/>
                <w:lang w:bidi="ar"/>
              </w:rPr>
              <w:t>383244.00</w:t>
            </w:r>
          </w:p>
        </w:tc>
        <w:tc>
          <w:tcPr>
            <w:tcW w:w="413" w:type="pct"/>
            <w:gridSpan w:val="2"/>
            <w:tcBorders>
              <w:top w:val="single" w:sz="4" w:space="0" w:color="000000"/>
              <w:left w:val="single" w:sz="4" w:space="0" w:color="000000"/>
              <w:bottom w:val="nil"/>
              <w:right w:val="single" w:sz="4" w:space="0" w:color="000000"/>
            </w:tcBorders>
            <w:vAlign w:val="center"/>
          </w:tcPr>
          <w:p w14:paraId="1193F9D0" w14:textId="77777777" w:rsidR="003668A6" w:rsidRDefault="00000000">
            <w:pPr>
              <w:widowControl/>
              <w:jc w:val="center"/>
              <w:textAlignment w:val="center"/>
              <w:rPr>
                <w:color w:val="000000"/>
                <w:sz w:val="18"/>
                <w:szCs w:val="18"/>
              </w:rPr>
            </w:pPr>
            <w:r>
              <w:rPr>
                <w:color w:val="000000"/>
                <w:kern w:val="0"/>
                <w:sz w:val="18"/>
                <w:szCs w:val="18"/>
                <w:lang w:bidi="ar"/>
              </w:rPr>
              <w:t>元</w:t>
            </w:r>
          </w:p>
        </w:tc>
        <w:tc>
          <w:tcPr>
            <w:tcW w:w="396" w:type="pct"/>
            <w:gridSpan w:val="2"/>
            <w:tcBorders>
              <w:top w:val="single" w:sz="4" w:space="0" w:color="000000"/>
              <w:left w:val="single" w:sz="4" w:space="0" w:color="000000"/>
              <w:bottom w:val="nil"/>
              <w:right w:val="single" w:sz="4" w:space="0" w:color="000000"/>
            </w:tcBorders>
            <w:vAlign w:val="center"/>
          </w:tcPr>
          <w:p w14:paraId="74E35D07"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0" w:type="pct"/>
            <w:gridSpan w:val="2"/>
            <w:tcBorders>
              <w:top w:val="single" w:sz="4" w:space="0" w:color="000000"/>
              <w:left w:val="single" w:sz="4" w:space="0" w:color="000000"/>
              <w:bottom w:val="nil"/>
              <w:right w:val="single" w:sz="4" w:space="0" w:color="000000"/>
            </w:tcBorders>
            <w:vAlign w:val="center"/>
          </w:tcPr>
          <w:p w14:paraId="5174C5C9"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9" w:type="pct"/>
            <w:tcBorders>
              <w:top w:val="single" w:sz="4" w:space="0" w:color="000000"/>
              <w:left w:val="single" w:sz="4" w:space="0" w:color="000000"/>
              <w:bottom w:val="nil"/>
              <w:right w:val="single" w:sz="4" w:space="0" w:color="000000"/>
            </w:tcBorders>
            <w:vAlign w:val="center"/>
          </w:tcPr>
          <w:p w14:paraId="07D48DC2" w14:textId="77777777" w:rsidR="003668A6" w:rsidRDefault="003668A6">
            <w:pPr>
              <w:jc w:val="center"/>
              <w:rPr>
                <w:color w:val="000000"/>
                <w:sz w:val="18"/>
                <w:szCs w:val="18"/>
              </w:rPr>
            </w:pPr>
          </w:p>
        </w:tc>
      </w:tr>
      <w:tr w:rsidR="003668A6" w14:paraId="1620D504"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72EDB8EB" w14:textId="77777777" w:rsidR="003668A6" w:rsidRDefault="003668A6">
            <w:pPr>
              <w:jc w:val="center"/>
              <w:rPr>
                <w:color w:val="000000"/>
                <w:sz w:val="18"/>
                <w:szCs w:val="18"/>
              </w:rPr>
            </w:pPr>
          </w:p>
        </w:tc>
        <w:tc>
          <w:tcPr>
            <w:tcW w:w="428" w:type="pct"/>
            <w:gridSpan w:val="2"/>
            <w:vMerge w:val="restart"/>
            <w:tcBorders>
              <w:top w:val="single" w:sz="4" w:space="0" w:color="000000"/>
              <w:left w:val="single" w:sz="4" w:space="0" w:color="000000"/>
              <w:bottom w:val="nil"/>
              <w:right w:val="single" w:sz="4" w:space="0" w:color="000000"/>
            </w:tcBorders>
            <w:vAlign w:val="center"/>
          </w:tcPr>
          <w:p w14:paraId="24DC1772" w14:textId="77777777" w:rsidR="003668A6" w:rsidRDefault="00000000">
            <w:pPr>
              <w:widowControl/>
              <w:jc w:val="center"/>
              <w:textAlignment w:val="center"/>
              <w:rPr>
                <w:color w:val="000000"/>
                <w:sz w:val="18"/>
                <w:szCs w:val="18"/>
              </w:rPr>
            </w:pPr>
            <w:r>
              <w:rPr>
                <w:color w:val="000000"/>
                <w:kern w:val="0"/>
                <w:sz w:val="18"/>
                <w:szCs w:val="18"/>
                <w:lang w:bidi="ar"/>
              </w:rPr>
              <w:t>效益指标</w:t>
            </w:r>
          </w:p>
        </w:tc>
        <w:tc>
          <w:tcPr>
            <w:tcW w:w="423" w:type="pct"/>
            <w:gridSpan w:val="2"/>
            <w:tcBorders>
              <w:top w:val="single" w:sz="4" w:space="0" w:color="000000"/>
              <w:left w:val="single" w:sz="4" w:space="0" w:color="000000"/>
              <w:bottom w:val="nil"/>
              <w:right w:val="single" w:sz="4" w:space="0" w:color="000000"/>
            </w:tcBorders>
            <w:vAlign w:val="center"/>
          </w:tcPr>
          <w:p w14:paraId="2A7C2CE2" w14:textId="77777777" w:rsidR="003668A6" w:rsidRDefault="00000000">
            <w:pPr>
              <w:widowControl/>
              <w:jc w:val="center"/>
              <w:textAlignment w:val="center"/>
              <w:rPr>
                <w:color w:val="000000"/>
                <w:sz w:val="18"/>
                <w:szCs w:val="18"/>
              </w:rPr>
            </w:pPr>
            <w:r>
              <w:rPr>
                <w:color w:val="000000"/>
                <w:kern w:val="0"/>
                <w:sz w:val="18"/>
                <w:szCs w:val="18"/>
                <w:lang w:bidi="ar"/>
              </w:rPr>
              <w:t>社会效益指标</w:t>
            </w:r>
          </w:p>
        </w:tc>
        <w:tc>
          <w:tcPr>
            <w:tcW w:w="395" w:type="pct"/>
            <w:gridSpan w:val="2"/>
            <w:tcBorders>
              <w:top w:val="single" w:sz="4" w:space="0" w:color="000000"/>
              <w:left w:val="single" w:sz="4" w:space="0" w:color="000000"/>
              <w:bottom w:val="nil"/>
              <w:right w:val="single" w:sz="4" w:space="0" w:color="000000"/>
            </w:tcBorders>
            <w:vAlign w:val="center"/>
          </w:tcPr>
          <w:p w14:paraId="78D2A3FA" w14:textId="77777777" w:rsidR="003668A6" w:rsidRDefault="00000000">
            <w:pPr>
              <w:widowControl/>
              <w:jc w:val="center"/>
              <w:textAlignment w:val="center"/>
              <w:rPr>
                <w:color w:val="000000"/>
                <w:sz w:val="18"/>
                <w:szCs w:val="18"/>
              </w:rPr>
            </w:pPr>
            <w:r>
              <w:rPr>
                <w:color w:val="000000"/>
                <w:kern w:val="0"/>
                <w:sz w:val="18"/>
                <w:szCs w:val="18"/>
                <w:lang w:bidi="ar"/>
              </w:rPr>
              <w:t>患者重复检查率</w:t>
            </w:r>
          </w:p>
        </w:tc>
        <w:tc>
          <w:tcPr>
            <w:tcW w:w="395" w:type="pct"/>
            <w:gridSpan w:val="2"/>
            <w:tcBorders>
              <w:top w:val="single" w:sz="4" w:space="0" w:color="000000"/>
              <w:left w:val="single" w:sz="4" w:space="0" w:color="000000"/>
              <w:bottom w:val="nil"/>
              <w:right w:val="single" w:sz="4" w:space="0" w:color="000000"/>
            </w:tcBorders>
            <w:vAlign w:val="center"/>
          </w:tcPr>
          <w:p w14:paraId="43E9B1C5"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3" w:type="pct"/>
            <w:gridSpan w:val="2"/>
            <w:tcBorders>
              <w:top w:val="single" w:sz="4" w:space="0" w:color="000000"/>
              <w:left w:val="single" w:sz="4" w:space="0" w:color="000000"/>
              <w:bottom w:val="nil"/>
              <w:right w:val="single" w:sz="4" w:space="0" w:color="000000"/>
            </w:tcBorders>
            <w:vAlign w:val="center"/>
          </w:tcPr>
          <w:p w14:paraId="7755A775"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2C062BFD" w14:textId="77777777" w:rsidR="003668A6" w:rsidRDefault="00000000">
            <w:pPr>
              <w:widowControl/>
              <w:jc w:val="center"/>
              <w:textAlignment w:val="center"/>
              <w:rPr>
                <w:color w:val="000000"/>
                <w:sz w:val="18"/>
                <w:szCs w:val="18"/>
              </w:rPr>
            </w:pPr>
            <w:r>
              <w:rPr>
                <w:color w:val="000000"/>
                <w:kern w:val="0"/>
                <w:sz w:val="18"/>
                <w:szCs w:val="18"/>
                <w:lang w:bidi="ar"/>
              </w:rPr>
              <w:t>有效降低</w:t>
            </w:r>
          </w:p>
        </w:tc>
        <w:tc>
          <w:tcPr>
            <w:tcW w:w="493" w:type="pct"/>
            <w:gridSpan w:val="3"/>
            <w:tcBorders>
              <w:top w:val="single" w:sz="4" w:space="0" w:color="000000"/>
              <w:left w:val="single" w:sz="4" w:space="0" w:color="000000"/>
              <w:bottom w:val="nil"/>
              <w:right w:val="single" w:sz="4" w:space="0" w:color="000000"/>
            </w:tcBorders>
            <w:vAlign w:val="center"/>
          </w:tcPr>
          <w:p w14:paraId="03D265C0" w14:textId="77777777" w:rsidR="003668A6" w:rsidRDefault="00000000">
            <w:pPr>
              <w:widowControl/>
              <w:jc w:val="center"/>
              <w:textAlignment w:val="center"/>
              <w:rPr>
                <w:color w:val="000000"/>
                <w:sz w:val="18"/>
                <w:szCs w:val="18"/>
              </w:rPr>
            </w:pPr>
            <w:r>
              <w:rPr>
                <w:color w:val="000000"/>
                <w:kern w:val="0"/>
                <w:sz w:val="18"/>
                <w:szCs w:val="18"/>
                <w:lang w:bidi="ar"/>
              </w:rPr>
              <w:t>有效降低</w:t>
            </w:r>
          </w:p>
        </w:tc>
        <w:tc>
          <w:tcPr>
            <w:tcW w:w="413" w:type="pct"/>
            <w:gridSpan w:val="2"/>
            <w:tcBorders>
              <w:top w:val="single" w:sz="4" w:space="0" w:color="000000"/>
              <w:left w:val="single" w:sz="4" w:space="0" w:color="000000"/>
              <w:bottom w:val="nil"/>
              <w:right w:val="single" w:sz="4" w:space="0" w:color="000000"/>
            </w:tcBorders>
            <w:vAlign w:val="center"/>
          </w:tcPr>
          <w:p w14:paraId="39962C40"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512C6140"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10" w:type="pct"/>
            <w:gridSpan w:val="2"/>
            <w:tcBorders>
              <w:top w:val="single" w:sz="4" w:space="0" w:color="000000"/>
              <w:left w:val="single" w:sz="4" w:space="0" w:color="000000"/>
              <w:bottom w:val="nil"/>
              <w:right w:val="single" w:sz="4" w:space="0" w:color="000000"/>
            </w:tcBorders>
            <w:vAlign w:val="center"/>
          </w:tcPr>
          <w:p w14:paraId="2E9BB176"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19" w:type="pct"/>
            <w:tcBorders>
              <w:top w:val="single" w:sz="4" w:space="0" w:color="000000"/>
              <w:left w:val="single" w:sz="4" w:space="0" w:color="000000"/>
              <w:bottom w:val="nil"/>
              <w:right w:val="single" w:sz="4" w:space="0" w:color="000000"/>
            </w:tcBorders>
            <w:vAlign w:val="center"/>
          </w:tcPr>
          <w:p w14:paraId="25F3D436" w14:textId="77777777" w:rsidR="003668A6" w:rsidRDefault="003668A6">
            <w:pPr>
              <w:jc w:val="center"/>
              <w:rPr>
                <w:color w:val="000000"/>
                <w:sz w:val="18"/>
                <w:szCs w:val="18"/>
              </w:rPr>
            </w:pPr>
          </w:p>
        </w:tc>
      </w:tr>
      <w:tr w:rsidR="003668A6" w14:paraId="2DE61244"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0498B32E" w14:textId="77777777" w:rsidR="003668A6" w:rsidRDefault="003668A6">
            <w:pPr>
              <w:jc w:val="center"/>
              <w:rPr>
                <w:color w:val="000000"/>
                <w:sz w:val="18"/>
                <w:szCs w:val="18"/>
              </w:rPr>
            </w:pPr>
          </w:p>
        </w:tc>
        <w:tc>
          <w:tcPr>
            <w:tcW w:w="428" w:type="pct"/>
            <w:gridSpan w:val="2"/>
            <w:vMerge/>
            <w:tcBorders>
              <w:top w:val="single" w:sz="4" w:space="0" w:color="000000"/>
              <w:left w:val="single" w:sz="4" w:space="0" w:color="000000"/>
              <w:bottom w:val="nil"/>
              <w:right w:val="single" w:sz="4" w:space="0" w:color="000000"/>
            </w:tcBorders>
            <w:vAlign w:val="center"/>
          </w:tcPr>
          <w:p w14:paraId="711E8C14" w14:textId="77777777" w:rsidR="003668A6" w:rsidRDefault="003668A6">
            <w:pPr>
              <w:jc w:val="center"/>
              <w:rPr>
                <w:color w:val="000000"/>
                <w:sz w:val="18"/>
                <w:szCs w:val="18"/>
              </w:rPr>
            </w:pPr>
          </w:p>
        </w:tc>
        <w:tc>
          <w:tcPr>
            <w:tcW w:w="423" w:type="pct"/>
            <w:gridSpan w:val="2"/>
            <w:tcBorders>
              <w:top w:val="single" w:sz="4" w:space="0" w:color="000000"/>
              <w:left w:val="single" w:sz="4" w:space="0" w:color="000000"/>
              <w:bottom w:val="nil"/>
              <w:right w:val="single" w:sz="4" w:space="0" w:color="000000"/>
            </w:tcBorders>
            <w:vAlign w:val="center"/>
          </w:tcPr>
          <w:p w14:paraId="3BF0C717" w14:textId="77777777" w:rsidR="003668A6" w:rsidRDefault="00000000">
            <w:pPr>
              <w:widowControl/>
              <w:jc w:val="center"/>
              <w:textAlignment w:val="center"/>
              <w:rPr>
                <w:color w:val="000000"/>
                <w:sz w:val="18"/>
                <w:szCs w:val="18"/>
              </w:rPr>
            </w:pPr>
            <w:r>
              <w:rPr>
                <w:color w:val="000000"/>
                <w:kern w:val="0"/>
                <w:sz w:val="18"/>
                <w:szCs w:val="18"/>
                <w:lang w:bidi="ar"/>
              </w:rPr>
              <w:t>可持续影响指标</w:t>
            </w:r>
          </w:p>
        </w:tc>
        <w:tc>
          <w:tcPr>
            <w:tcW w:w="395" w:type="pct"/>
            <w:gridSpan w:val="2"/>
            <w:tcBorders>
              <w:top w:val="single" w:sz="4" w:space="0" w:color="000000"/>
              <w:left w:val="single" w:sz="4" w:space="0" w:color="000000"/>
              <w:bottom w:val="nil"/>
              <w:right w:val="single" w:sz="4" w:space="0" w:color="000000"/>
            </w:tcBorders>
            <w:vAlign w:val="center"/>
          </w:tcPr>
          <w:p w14:paraId="1F127F85" w14:textId="77777777" w:rsidR="003668A6" w:rsidRDefault="00000000">
            <w:pPr>
              <w:widowControl/>
              <w:jc w:val="center"/>
              <w:textAlignment w:val="center"/>
              <w:rPr>
                <w:color w:val="000000"/>
                <w:sz w:val="18"/>
                <w:szCs w:val="18"/>
              </w:rPr>
            </w:pPr>
            <w:r>
              <w:rPr>
                <w:color w:val="000000"/>
                <w:kern w:val="0"/>
                <w:sz w:val="18"/>
                <w:szCs w:val="18"/>
                <w:lang w:bidi="ar"/>
              </w:rPr>
              <w:t>提高医疗卫生惠民服务水平</w:t>
            </w:r>
          </w:p>
        </w:tc>
        <w:tc>
          <w:tcPr>
            <w:tcW w:w="395" w:type="pct"/>
            <w:gridSpan w:val="2"/>
            <w:tcBorders>
              <w:top w:val="single" w:sz="4" w:space="0" w:color="000000"/>
              <w:left w:val="single" w:sz="4" w:space="0" w:color="000000"/>
              <w:bottom w:val="nil"/>
              <w:right w:val="single" w:sz="4" w:space="0" w:color="000000"/>
            </w:tcBorders>
            <w:vAlign w:val="center"/>
          </w:tcPr>
          <w:p w14:paraId="23B2D3B4"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3" w:type="pct"/>
            <w:gridSpan w:val="2"/>
            <w:tcBorders>
              <w:top w:val="single" w:sz="4" w:space="0" w:color="000000"/>
              <w:left w:val="single" w:sz="4" w:space="0" w:color="000000"/>
              <w:bottom w:val="nil"/>
              <w:right w:val="single" w:sz="4" w:space="0" w:color="000000"/>
            </w:tcBorders>
            <w:vAlign w:val="center"/>
          </w:tcPr>
          <w:p w14:paraId="1E7077AF"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5BAC3F80" w14:textId="77777777" w:rsidR="003668A6" w:rsidRDefault="00000000">
            <w:pPr>
              <w:widowControl/>
              <w:jc w:val="center"/>
              <w:textAlignment w:val="center"/>
              <w:rPr>
                <w:color w:val="000000"/>
                <w:sz w:val="18"/>
                <w:szCs w:val="18"/>
              </w:rPr>
            </w:pPr>
            <w:r>
              <w:rPr>
                <w:color w:val="000000"/>
                <w:kern w:val="0"/>
                <w:sz w:val="18"/>
                <w:szCs w:val="18"/>
                <w:lang w:bidi="ar"/>
              </w:rPr>
              <w:t>长期</w:t>
            </w:r>
          </w:p>
        </w:tc>
        <w:tc>
          <w:tcPr>
            <w:tcW w:w="493" w:type="pct"/>
            <w:gridSpan w:val="3"/>
            <w:tcBorders>
              <w:top w:val="single" w:sz="4" w:space="0" w:color="000000"/>
              <w:left w:val="single" w:sz="4" w:space="0" w:color="000000"/>
              <w:bottom w:val="nil"/>
              <w:right w:val="single" w:sz="4" w:space="0" w:color="000000"/>
            </w:tcBorders>
            <w:vAlign w:val="center"/>
          </w:tcPr>
          <w:p w14:paraId="7A0D03EA" w14:textId="77777777" w:rsidR="003668A6" w:rsidRDefault="00000000">
            <w:pPr>
              <w:widowControl/>
              <w:jc w:val="center"/>
              <w:textAlignment w:val="center"/>
              <w:rPr>
                <w:color w:val="000000"/>
                <w:sz w:val="18"/>
                <w:szCs w:val="18"/>
              </w:rPr>
            </w:pPr>
            <w:r>
              <w:rPr>
                <w:color w:val="000000"/>
                <w:kern w:val="0"/>
                <w:sz w:val="18"/>
                <w:szCs w:val="18"/>
                <w:lang w:bidi="ar"/>
              </w:rPr>
              <w:t>长期</w:t>
            </w:r>
          </w:p>
        </w:tc>
        <w:tc>
          <w:tcPr>
            <w:tcW w:w="413" w:type="pct"/>
            <w:gridSpan w:val="2"/>
            <w:tcBorders>
              <w:top w:val="single" w:sz="4" w:space="0" w:color="000000"/>
              <w:left w:val="single" w:sz="4" w:space="0" w:color="000000"/>
              <w:bottom w:val="nil"/>
              <w:right w:val="single" w:sz="4" w:space="0" w:color="000000"/>
            </w:tcBorders>
            <w:vAlign w:val="center"/>
          </w:tcPr>
          <w:p w14:paraId="605C0FDB" w14:textId="77777777" w:rsidR="003668A6" w:rsidRDefault="003668A6">
            <w:pPr>
              <w:jc w:val="center"/>
              <w:rPr>
                <w:color w:val="000000"/>
                <w:sz w:val="18"/>
                <w:szCs w:val="18"/>
              </w:rPr>
            </w:pPr>
          </w:p>
        </w:tc>
        <w:tc>
          <w:tcPr>
            <w:tcW w:w="396" w:type="pct"/>
            <w:gridSpan w:val="2"/>
            <w:tcBorders>
              <w:top w:val="single" w:sz="4" w:space="0" w:color="000000"/>
              <w:left w:val="single" w:sz="4" w:space="0" w:color="000000"/>
              <w:bottom w:val="nil"/>
              <w:right w:val="single" w:sz="4" w:space="0" w:color="000000"/>
            </w:tcBorders>
            <w:vAlign w:val="center"/>
          </w:tcPr>
          <w:p w14:paraId="46D93B78"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10" w:type="pct"/>
            <w:gridSpan w:val="2"/>
            <w:tcBorders>
              <w:top w:val="single" w:sz="4" w:space="0" w:color="000000"/>
              <w:left w:val="single" w:sz="4" w:space="0" w:color="000000"/>
              <w:bottom w:val="nil"/>
              <w:right w:val="single" w:sz="4" w:space="0" w:color="000000"/>
            </w:tcBorders>
            <w:vAlign w:val="center"/>
          </w:tcPr>
          <w:p w14:paraId="16CB4E8D"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19" w:type="pct"/>
            <w:tcBorders>
              <w:top w:val="single" w:sz="4" w:space="0" w:color="000000"/>
              <w:left w:val="single" w:sz="4" w:space="0" w:color="000000"/>
              <w:bottom w:val="nil"/>
              <w:right w:val="single" w:sz="4" w:space="0" w:color="000000"/>
            </w:tcBorders>
            <w:vAlign w:val="center"/>
          </w:tcPr>
          <w:p w14:paraId="1091368A" w14:textId="77777777" w:rsidR="003668A6" w:rsidRDefault="003668A6">
            <w:pPr>
              <w:jc w:val="center"/>
              <w:rPr>
                <w:color w:val="000000"/>
                <w:sz w:val="18"/>
                <w:szCs w:val="18"/>
              </w:rPr>
            </w:pPr>
          </w:p>
        </w:tc>
      </w:tr>
      <w:tr w:rsidR="003668A6" w14:paraId="074C4D94" w14:textId="77777777">
        <w:trPr>
          <w:trHeight w:val="840"/>
        </w:trPr>
        <w:tc>
          <w:tcPr>
            <w:tcW w:w="423" w:type="pct"/>
            <w:vMerge/>
            <w:tcBorders>
              <w:top w:val="single" w:sz="4" w:space="0" w:color="000000"/>
              <w:left w:val="single" w:sz="4" w:space="0" w:color="000000"/>
              <w:bottom w:val="nil"/>
              <w:right w:val="single" w:sz="4" w:space="0" w:color="000000"/>
            </w:tcBorders>
            <w:vAlign w:val="center"/>
          </w:tcPr>
          <w:p w14:paraId="6E579524" w14:textId="77777777" w:rsidR="003668A6" w:rsidRDefault="003668A6">
            <w:pPr>
              <w:jc w:val="center"/>
              <w:rPr>
                <w:color w:val="000000"/>
                <w:sz w:val="18"/>
                <w:szCs w:val="18"/>
              </w:rPr>
            </w:pPr>
          </w:p>
        </w:tc>
        <w:tc>
          <w:tcPr>
            <w:tcW w:w="428" w:type="pct"/>
            <w:gridSpan w:val="2"/>
            <w:tcBorders>
              <w:top w:val="single" w:sz="4" w:space="0" w:color="000000"/>
              <w:left w:val="single" w:sz="4" w:space="0" w:color="000000"/>
              <w:bottom w:val="nil"/>
              <w:right w:val="single" w:sz="4" w:space="0" w:color="000000"/>
            </w:tcBorders>
            <w:vAlign w:val="center"/>
          </w:tcPr>
          <w:p w14:paraId="31016922" w14:textId="77777777" w:rsidR="003668A6" w:rsidRDefault="00000000">
            <w:pPr>
              <w:widowControl/>
              <w:jc w:val="center"/>
              <w:textAlignment w:val="center"/>
              <w:rPr>
                <w:color w:val="000000"/>
                <w:sz w:val="18"/>
                <w:szCs w:val="18"/>
              </w:rPr>
            </w:pPr>
            <w:r>
              <w:rPr>
                <w:color w:val="000000"/>
                <w:kern w:val="0"/>
                <w:sz w:val="18"/>
                <w:szCs w:val="18"/>
                <w:lang w:bidi="ar"/>
              </w:rPr>
              <w:t>满意度指标</w:t>
            </w:r>
          </w:p>
        </w:tc>
        <w:tc>
          <w:tcPr>
            <w:tcW w:w="423" w:type="pct"/>
            <w:gridSpan w:val="2"/>
            <w:tcBorders>
              <w:top w:val="single" w:sz="4" w:space="0" w:color="000000"/>
              <w:left w:val="single" w:sz="4" w:space="0" w:color="000000"/>
              <w:bottom w:val="nil"/>
              <w:right w:val="single" w:sz="4" w:space="0" w:color="000000"/>
            </w:tcBorders>
            <w:vAlign w:val="center"/>
          </w:tcPr>
          <w:p w14:paraId="1E2B1C4A" w14:textId="77777777" w:rsidR="003668A6" w:rsidRDefault="00000000">
            <w:pPr>
              <w:widowControl/>
              <w:jc w:val="center"/>
              <w:textAlignment w:val="center"/>
              <w:rPr>
                <w:color w:val="000000"/>
                <w:sz w:val="18"/>
                <w:szCs w:val="18"/>
              </w:rPr>
            </w:pPr>
            <w:r>
              <w:rPr>
                <w:color w:val="000000"/>
                <w:kern w:val="0"/>
                <w:sz w:val="18"/>
                <w:szCs w:val="18"/>
                <w:lang w:bidi="ar"/>
              </w:rPr>
              <w:t>服务对象满意度指标</w:t>
            </w:r>
          </w:p>
        </w:tc>
        <w:tc>
          <w:tcPr>
            <w:tcW w:w="395" w:type="pct"/>
            <w:gridSpan w:val="2"/>
            <w:tcBorders>
              <w:top w:val="single" w:sz="4" w:space="0" w:color="000000"/>
              <w:left w:val="single" w:sz="4" w:space="0" w:color="000000"/>
              <w:bottom w:val="nil"/>
              <w:right w:val="single" w:sz="4" w:space="0" w:color="000000"/>
            </w:tcBorders>
            <w:vAlign w:val="center"/>
          </w:tcPr>
          <w:p w14:paraId="76E8FBAD" w14:textId="77777777" w:rsidR="003668A6" w:rsidRDefault="00000000">
            <w:pPr>
              <w:widowControl/>
              <w:jc w:val="center"/>
              <w:textAlignment w:val="center"/>
              <w:rPr>
                <w:color w:val="000000"/>
                <w:sz w:val="18"/>
                <w:szCs w:val="18"/>
              </w:rPr>
            </w:pPr>
            <w:r>
              <w:rPr>
                <w:color w:val="000000"/>
                <w:kern w:val="0"/>
                <w:sz w:val="18"/>
                <w:szCs w:val="18"/>
                <w:lang w:bidi="ar"/>
              </w:rPr>
              <w:t>患者满意度</w:t>
            </w:r>
          </w:p>
        </w:tc>
        <w:tc>
          <w:tcPr>
            <w:tcW w:w="395" w:type="pct"/>
            <w:gridSpan w:val="2"/>
            <w:tcBorders>
              <w:top w:val="single" w:sz="4" w:space="0" w:color="000000"/>
              <w:left w:val="single" w:sz="4" w:space="0" w:color="000000"/>
              <w:bottom w:val="nil"/>
              <w:right w:val="single" w:sz="4" w:space="0" w:color="000000"/>
            </w:tcBorders>
            <w:vAlign w:val="center"/>
          </w:tcPr>
          <w:p w14:paraId="630C0FE9"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3" w:type="pct"/>
            <w:gridSpan w:val="2"/>
            <w:tcBorders>
              <w:top w:val="single" w:sz="4" w:space="0" w:color="000000"/>
              <w:left w:val="single" w:sz="4" w:space="0" w:color="000000"/>
              <w:bottom w:val="nil"/>
              <w:right w:val="single" w:sz="4" w:space="0" w:color="000000"/>
            </w:tcBorders>
            <w:vAlign w:val="center"/>
          </w:tcPr>
          <w:p w14:paraId="60CB456B"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396" w:type="pct"/>
            <w:gridSpan w:val="2"/>
            <w:tcBorders>
              <w:top w:val="single" w:sz="4" w:space="0" w:color="000000"/>
              <w:left w:val="single" w:sz="4" w:space="0" w:color="000000"/>
              <w:bottom w:val="nil"/>
              <w:right w:val="single" w:sz="4" w:space="0" w:color="000000"/>
            </w:tcBorders>
            <w:vAlign w:val="center"/>
          </w:tcPr>
          <w:p w14:paraId="713309A9" w14:textId="77777777" w:rsidR="003668A6" w:rsidRDefault="00000000">
            <w:pPr>
              <w:widowControl/>
              <w:jc w:val="center"/>
              <w:textAlignment w:val="center"/>
              <w:rPr>
                <w:color w:val="000000"/>
                <w:sz w:val="18"/>
                <w:szCs w:val="18"/>
              </w:rPr>
            </w:pPr>
            <w:r>
              <w:rPr>
                <w:color w:val="000000"/>
                <w:kern w:val="0"/>
                <w:sz w:val="18"/>
                <w:szCs w:val="18"/>
                <w:lang w:bidi="ar"/>
              </w:rPr>
              <w:t>85</w:t>
            </w:r>
          </w:p>
        </w:tc>
        <w:tc>
          <w:tcPr>
            <w:tcW w:w="493" w:type="pct"/>
            <w:gridSpan w:val="3"/>
            <w:tcBorders>
              <w:top w:val="single" w:sz="4" w:space="0" w:color="000000"/>
              <w:left w:val="single" w:sz="4" w:space="0" w:color="000000"/>
              <w:bottom w:val="nil"/>
              <w:right w:val="single" w:sz="4" w:space="0" w:color="000000"/>
            </w:tcBorders>
            <w:vAlign w:val="center"/>
          </w:tcPr>
          <w:p w14:paraId="4E0698E5" w14:textId="77777777" w:rsidR="003668A6" w:rsidRDefault="00000000">
            <w:pPr>
              <w:widowControl/>
              <w:jc w:val="center"/>
              <w:textAlignment w:val="center"/>
              <w:rPr>
                <w:color w:val="000000"/>
                <w:sz w:val="18"/>
                <w:szCs w:val="18"/>
              </w:rPr>
            </w:pPr>
            <w:r>
              <w:rPr>
                <w:color w:val="000000"/>
                <w:kern w:val="0"/>
                <w:sz w:val="18"/>
                <w:szCs w:val="18"/>
                <w:lang w:bidi="ar"/>
              </w:rPr>
              <w:t>96.00</w:t>
            </w:r>
          </w:p>
        </w:tc>
        <w:tc>
          <w:tcPr>
            <w:tcW w:w="413" w:type="pct"/>
            <w:gridSpan w:val="2"/>
            <w:tcBorders>
              <w:top w:val="single" w:sz="4" w:space="0" w:color="000000"/>
              <w:left w:val="single" w:sz="4" w:space="0" w:color="000000"/>
              <w:bottom w:val="nil"/>
              <w:right w:val="single" w:sz="4" w:space="0" w:color="000000"/>
            </w:tcBorders>
            <w:vAlign w:val="center"/>
          </w:tcPr>
          <w:p w14:paraId="6E2476CF"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396" w:type="pct"/>
            <w:gridSpan w:val="2"/>
            <w:tcBorders>
              <w:top w:val="single" w:sz="4" w:space="0" w:color="000000"/>
              <w:left w:val="single" w:sz="4" w:space="0" w:color="000000"/>
              <w:bottom w:val="nil"/>
              <w:right w:val="single" w:sz="4" w:space="0" w:color="000000"/>
            </w:tcBorders>
            <w:vAlign w:val="center"/>
          </w:tcPr>
          <w:p w14:paraId="07EED971"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0" w:type="pct"/>
            <w:gridSpan w:val="2"/>
            <w:tcBorders>
              <w:top w:val="single" w:sz="4" w:space="0" w:color="000000"/>
              <w:left w:val="single" w:sz="4" w:space="0" w:color="000000"/>
              <w:bottom w:val="nil"/>
              <w:right w:val="single" w:sz="4" w:space="0" w:color="000000"/>
            </w:tcBorders>
            <w:vAlign w:val="center"/>
          </w:tcPr>
          <w:p w14:paraId="71186970"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9" w:type="pct"/>
            <w:tcBorders>
              <w:top w:val="single" w:sz="4" w:space="0" w:color="000000"/>
              <w:left w:val="single" w:sz="4" w:space="0" w:color="000000"/>
              <w:bottom w:val="nil"/>
              <w:right w:val="single" w:sz="4" w:space="0" w:color="000000"/>
            </w:tcBorders>
            <w:vAlign w:val="center"/>
          </w:tcPr>
          <w:p w14:paraId="5091E007" w14:textId="77777777" w:rsidR="003668A6" w:rsidRDefault="003668A6">
            <w:pPr>
              <w:jc w:val="center"/>
              <w:rPr>
                <w:color w:val="000000"/>
                <w:sz w:val="18"/>
                <w:szCs w:val="18"/>
              </w:rPr>
            </w:pPr>
          </w:p>
        </w:tc>
      </w:tr>
      <w:tr w:rsidR="003668A6" w14:paraId="019E2CC1" w14:textId="77777777">
        <w:trPr>
          <w:trHeight w:val="692"/>
        </w:trPr>
        <w:tc>
          <w:tcPr>
            <w:tcW w:w="3773" w:type="pct"/>
            <w:gridSpan w:val="18"/>
            <w:tcBorders>
              <w:top w:val="single" w:sz="4" w:space="0" w:color="000000"/>
              <w:left w:val="single" w:sz="4" w:space="0" w:color="000000"/>
              <w:bottom w:val="single" w:sz="4" w:space="0" w:color="000000"/>
              <w:right w:val="single" w:sz="4" w:space="0" w:color="000000"/>
            </w:tcBorders>
            <w:vAlign w:val="center"/>
          </w:tcPr>
          <w:p w14:paraId="1548E2DC" w14:textId="77777777" w:rsidR="003668A6" w:rsidRDefault="00000000">
            <w:pPr>
              <w:widowControl/>
              <w:jc w:val="center"/>
              <w:textAlignment w:val="center"/>
              <w:rPr>
                <w:color w:val="000000"/>
                <w:sz w:val="18"/>
                <w:szCs w:val="18"/>
              </w:rPr>
            </w:pPr>
            <w:r>
              <w:rPr>
                <w:rFonts w:hint="eastAsia"/>
                <w:color w:val="000000"/>
                <w:kern w:val="0"/>
                <w:sz w:val="18"/>
                <w:szCs w:val="18"/>
                <w:lang w:bidi="ar"/>
              </w:rPr>
              <w:t xml:space="preserve"> </w:t>
            </w:r>
            <w:r>
              <w:rPr>
                <w:color w:val="000000"/>
                <w:kern w:val="0"/>
                <w:sz w:val="18"/>
                <w:szCs w:val="18"/>
                <w:lang w:bidi="ar"/>
              </w:rPr>
              <w:t>总分</w:t>
            </w:r>
          </w:p>
        </w:tc>
        <w:tc>
          <w:tcPr>
            <w:tcW w:w="396" w:type="pct"/>
            <w:gridSpan w:val="2"/>
            <w:tcBorders>
              <w:top w:val="single" w:sz="4" w:space="0" w:color="000000"/>
              <w:left w:val="single" w:sz="4" w:space="0" w:color="000000"/>
              <w:bottom w:val="single" w:sz="4" w:space="0" w:color="000000"/>
              <w:right w:val="single" w:sz="4" w:space="0" w:color="000000"/>
            </w:tcBorders>
            <w:vAlign w:val="center"/>
          </w:tcPr>
          <w:p w14:paraId="2833DF53"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0" w:type="pct"/>
            <w:gridSpan w:val="2"/>
            <w:tcBorders>
              <w:top w:val="single" w:sz="4" w:space="0" w:color="000000"/>
              <w:left w:val="single" w:sz="4" w:space="0" w:color="000000"/>
              <w:bottom w:val="single" w:sz="4" w:space="0" w:color="000000"/>
              <w:right w:val="single" w:sz="4" w:space="0" w:color="000000"/>
            </w:tcBorders>
            <w:vAlign w:val="center"/>
          </w:tcPr>
          <w:p w14:paraId="690B3EFA"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19" w:type="pct"/>
            <w:tcBorders>
              <w:top w:val="single" w:sz="4" w:space="0" w:color="000000"/>
              <w:left w:val="single" w:sz="4" w:space="0" w:color="000000"/>
              <w:bottom w:val="single" w:sz="4" w:space="0" w:color="000000"/>
              <w:right w:val="single" w:sz="4" w:space="0" w:color="000000"/>
            </w:tcBorders>
            <w:vAlign w:val="center"/>
          </w:tcPr>
          <w:p w14:paraId="6F7BF620" w14:textId="77777777" w:rsidR="003668A6" w:rsidRDefault="003668A6">
            <w:pPr>
              <w:jc w:val="center"/>
              <w:rPr>
                <w:color w:val="000000"/>
                <w:sz w:val="18"/>
                <w:szCs w:val="18"/>
              </w:rPr>
            </w:pPr>
          </w:p>
        </w:tc>
      </w:tr>
      <w:tr w:rsidR="003668A6" w14:paraId="05D0C9CF" w14:textId="77777777">
        <w:trPr>
          <w:trHeight w:val="960"/>
        </w:trPr>
        <w:tc>
          <w:tcPr>
            <w:tcW w:w="5000" w:type="pct"/>
            <w:gridSpan w:val="23"/>
            <w:tcBorders>
              <w:top w:val="single" w:sz="4" w:space="0" w:color="000000"/>
              <w:left w:val="single" w:sz="4" w:space="0" w:color="000000"/>
              <w:bottom w:val="single" w:sz="4" w:space="0" w:color="000000"/>
              <w:right w:val="single" w:sz="4" w:space="0" w:color="000000"/>
            </w:tcBorders>
            <w:vAlign w:val="center"/>
          </w:tcPr>
          <w:p w14:paraId="2C2796CC" w14:textId="77777777" w:rsidR="003668A6" w:rsidRDefault="00000000">
            <w:pPr>
              <w:widowControl/>
              <w:jc w:val="center"/>
              <w:textAlignment w:val="center"/>
              <w:rPr>
                <w:b/>
                <w:bCs/>
                <w:color w:val="000000"/>
                <w:sz w:val="40"/>
                <w:szCs w:val="40"/>
              </w:rPr>
            </w:pPr>
            <w:r>
              <w:rPr>
                <w:b/>
                <w:bCs/>
                <w:color w:val="000000"/>
                <w:kern w:val="0"/>
                <w:sz w:val="40"/>
                <w:szCs w:val="40"/>
                <w:lang w:bidi="ar"/>
              </w:rPr>
              <w:t>项目支出绩效自评表</w:t>
            </w:r>
            <w:r>
              <w:rPr>
                <w:b/>
                <w:bCs/>
                <w:color w:val="000000"/>
                <w:kern w:val="0"/>
                <w:sz w:val="40"/>
                <w:szCs w:val="40"/>
                <w:lang w:bidi="ar"/>
              </w:rPr>
              <w:br/>
              <w:t>(2024</w:t>
            </w:r>
            <w:r>
              <w:rPr>
                <w:b/>
                <w:bCs/>
                <w:color w:val="000000"/>
                <w:kern w:val="0"/>
                <w:sz w:val="40"/>
                <w:szCs w:val="40"/>
                <w:lang w:bidi="ar"/>
              </w:rPr>
              <w:t>年度）</w:t>
            </w:r>
          </w:p>
        </w:tc>
      </w:tr>
      <w:tr w:rsidR="003668A6" w14:paraId="249B6CB9" w14:textId="77777777">
        <w:trPr>
          <w:trHeight w:val="960"/>
        </w:trPr>
        <w:tc>
          <w:tcPr>
            <w:tcW w:w="5000" w:type="pct"/>
            <w:gridSpan w:val="23"/>
            <w:tcBorders>
              <w:top w:val="single" w:sz="4" w:space="0" w:color="000000"/>
              <w:left w:val="single" w:sz="4" w:space="0" w:color="000000"/>
              <w:bottom w:val="single" w:sz="4" w:space="0" w:color="000000"/>
              <w:right w:val="single" w:sz="4" w:space="0" w:color="000000"/>
            </w:tcBorders>
            <w:vAlign w:val="center"/>
          </w:tcPr>
          <w:p w14:paraId="35DAC3EF" w14:textId="77777777" w:rsidR="003668A6" w:rsidRDefault="003668A6">
            <w:pPr>
              <w:widowControl/>
              <w:jc w:val="center"/>
              <w:textAlignment w:val="center"/>
              <w:rPr>
                <w:b/>
                <w:bCs/>
                <w:color w:val="000000"/>
                <w:kern w:val="0"/>
                <w:sz w:val="40"/>
                <w:szCs w:val="40"/>
                <w:lang w:bidi="ar"/>
              </w:rPr>
            </w:pPr>
          </w:p>
        </w:tc>
      </w:tr>
      <w:tr w:rsidR="003668A6" w14:paraId="50ACCE60" w14:textId="77777777">
        <w:trPr>
          <w:trHeight w:val="380"/>
        </w:trPr>
        <w:tc>
          <w:tcPr>
            <w:tcW w:w="868" w:type="pct"/>
            <w:gridSpan w:val="4"/>
            <w:tcBorders>
              <w:top w:val="single" w:sz="4" w:space="0" w:color="000000"/>
              <w:left w:val="single" w:sz="4" w:space="0" w:color="000000"/>
              <w:bottom w:val="single" w:sz="4" w:space="0" w:color="000000"/>
              <w:right w:val="single" w:sz="4" w:space="0" w:color="000000"/>
            </w:tcBorders>
            <w:vAlign w:val="center"/>
          </w:tcPr>
          <w:p w14:paraId="79A6BC89" w14:textId="77777777" w:rsidR="003668A6" w:rsidRDefault="00000000">
            <w:pPr>
              <w:widowControl/>
              <w:jc w:val="right"/>
              <w:textAlignment w:val="center"/>
              <w:rPr>
                <w:color w:val="000000"/>
                <w:sz w:val="18"/>
                <w:szCs w:val="18"/>
              </w:rPr>
            </w:pPr>
            <w:r>
              <w:rPr>
                <w:color w:val="000000"/>
                <w:kern w:val="0"/>
                <w:sz w:val="18"/>
                <w:szCs w:val="18"/>
                <w:lang w:bidi="ar"/>
              </w:rPr>
              <w:t>项目名称</w:t>
            </w:r>
          </w:p>
        </w:tc>
        <w:tc>
          <w:tcPr>
            <w:tcW w:w="4131" w:type="pct"/>
            <w:gridSpan w:val="19"/>
            <w:tcBorders>
              <w:top w:val="single" w:sz="4" w:space="0" w:color="000000"/>
              <w:left w:val="single" w:sz="4" w:space="0" w:color="000000"/>
              <w:bottom w:val="single" w:sz="4" w:space="0" w:color="000000"/>
              <w:right w:val="single" w:sz="4" w:space="0" w:color="000000"/>
            </w:tcBorders>
            <w:vAlign w:val="center"/>
          </w:tcPr>
          <w:p w14:paraId="0C9BD0FA" w14:textId="77777777" w:rsidR="003668A6" w:rsidRDefault="00000000">
            <w:pPr>
              <w:widowControl/>
              <w:jc w:val="left"/>
              <w:textAlignment w:val="center"/>
              <w:rPr>
                <w:color w:val="000000"/>
                <w:sz w:val="18"/>
                <w:szCs w:val="18"/>
              </w:rPr>
            </w:pPr>
            <w:r>
              <w:rPr>
                <w:color w:val="000000"/>
                <w:kern w:val="0"/>
                <w:sz w:val="18"/>
                <w:szCs w:val="18"/>
                <w:lang w:bidi="ar"/>
              </w:rPr>
              <w:t>污水消杀处理经费</w:t>
            </w:r>
          </w:p>
        </w:tc>
      </w:tr>
      <w:tr w:rsidR="003668A6" w14:paraId="1CCA485E" w14:textId="77777777">
        <w:trPr>
          <w:trHeight w:val="380"/>
        </w:trPr>
        <w:tc>
          <w:tcPr>
            <w:tcW w:w="868" w:type="pct"/>
            <w:gridSpan w:val="4"/>
            <w:tcBorders>
              <w:top w:val="single" w:sz="4" w:space="0" w:color="000000"/>
              <w:left w:val="single" w:sz="4" w:space="0" w:color="000000"/>
              <w:bottom w:val="single" w:sz="4" w:space="0" w:color="000000"/>
              <w:right w:val="single" w:sz="4" w:space="0" w:color="000000"/>
            </w:tcBorders>
            <w:vAlign w:val="center"/>
          </w:tcPr>
          <w:p w14:paraId="107624A0" w14:textId="77777777" w:rsidR="003668A6" w:rsidRDefault="00000000">
            <w:pPr>
              <w:widowControl/>
              <w:jc w:val="right"/>
              <w:textAlignment w:val="center"/>
              <w:rPr>
                <w:color w:val="000000"/>
                <w:sz w:val="18"/>
                <w:szCs w:val="18"/>
              </w:rPr>
            </w:pPr>
            <w:r>
              <w:rPr>
                <w:color w:val="000000"/>
                <w:kern w:val="0"/>
                <w:sz w:val="18"/>
                <w:szCs w:val="18"/>
                <w:lang w:bidi="ar"/>
              </w:rPr>
              <w:t>主管部门</w:t>
            </w:r>
          </w:p>
        </w:tc>
        <w:tc>
          <w:tcPr>
            <w:tcW w:w="1649" w:type="pct"/>
            <w:gridSpan w:val="8"/>
            <w:tcBorders>
              <w:top w:val="single" w:sz="4" w:space="0" w:color="000000"/>
              <w:left w:val="single" w:sz="4" w:space="0" w:color="000000"/>
              <w:bottom w:val="single" w:sz="4" w:space="0" w:color="000000"/>
              <w:right w:val="single" w:sz="4" w:space="0" w:color="000000"/>
            </w:tcBorders>
            <w:vAlign w:val="center"/>
          </w:tcPr>
          <w:p w14:paraId="1F67C93F" w14:textId="77777777" w:rsidR="003668A6" w:rsidRDefault="00000000">
            <w:pPr>
              <w:widowControl/>
              <w:jc w:val="left"/>
              <w:textAlignment w:val="center"/>
              <w:rPr>
                <w:color w:val="000000"/>
                <w:sz w:val="18"/>
                <w:szCs w:val="18"/>
              </w:rPr>
            </w:pPr>
            <w:r>
              <w:rPr>
                <w:color w:val="000000"/>
                <w:kern w:val="0"/>
                <w:sz w:val="18"/>
                <w:szCs w:val="18"/>
                <w:lang w:bidi="ar"/>
              </w:rPr>
              <w:t>鄂尔多斯市卫生健康委员会（鄂尔多斯市中医药管理局）（部门）</w:t>
            </w:r>
          </w:p>
        </w:tc>
        <w:tc>
          <w:tcPr>
            <w:tcW w:w="808" w:type="pct"/>
            <w:gridSpan w:val="3"/>
            <w:tcBorders>
              <w:top w:val="single" w:sz="4" w:space="0" w:color="000000"/>
              <w:left w:val="single" w:sz="4" w:space="0" w:color="000000"/>
              <w:bottom w:val="single" w:sz="4" w:space="0" w:color="000000"/>
              <w:right w:val="single" w:sz="4" w:space="0" w:color="000000"/>
            </w:tcBorders>
            <w:vAlign w:val="center"/>
          </w:tcPr>
          <w:p w14:paraId="6BA0356C" w14:textId="77777777" w:rsidR="003668A6" w:rsidRDefault="00000000">
            <w:pPr>
              <w:widowControl/>
              <w:jc w:val="right"/>
              <w:textAlignment w:val="center"/>
              <w:rPr>
                <w:color w:val="000000"/>
                <w:sz w:val="18"/>
                <w:szCs w:val="18"/>
              </w:rPr>
            </w:pPr>
            <w:r>
              <w:rPr>
                <w:color w:val="000000"/>
                <w:kern w:val="0"/>
                <w:sz w:val="18"/>
                <w:szCs w:val="18"/>
                <w:lang w:bidi="ar"/>
              </w:rPr>
              <w:t>实施单位</w:t>
            </w:r>
          </w:p>
        </w:tc>
        <w:tc>
          <w:tcPr>
            <w:tcW w:w="1673" w:type="pct"/>
            <w:gridSpan w:val="8"/>
            <w:tcBorders>
              <w:top w:val="single" w:sz="4" w:space="0" w:color="000000"/>
              <w:left w:val="single" w:sz="4" w:space="0" w:color="000000"/>
              <w:bottom w:val="single" w:sz="4" w:space="0" w:color="000000"/>
              <w:right w:val="single" w:sz="4" w:space="0" w:color="000000"/>
            </w:tcBorders>
            <w:vAlign w:val="center"/>
          </w:tcPr>
          <w:p w14:paraId="7C2E71A2" w14:textId="77777777" w:rsidR="003668A6" w:rsidRDefault="00000000">
            <w:pPr>
              <w:widowControl/>
              <w:jc w:val="left"/>
              <w:textAlignment w:val="center"/>
              <w:rPr>
                <w:color w:val="000000"/>
                <w:sz w:val="18"/>
                <w:szCs w:val="18"/>
              </w:rPr>
            </w:pPr>
            <w:r>
              <w:rPr>
                <w:color w:val="000000"/>
                <w:kern w:val="0"/>
                <w:sz w:val="18"/>
                <w:szCs w:val="18"/>
                <w:lang w:bidi="ar"/>
              </w:rPr>
              <w:t>鄂尔多斯市第二人民医院</w:t>
            </w:r>
          </w:p>
        </w:tc>
      </w:tr>
      <w:tr w:rsidR="003668A6" w14:paraId="625ADB04" w14:textId="77777777">
        <w:trPr>
          <w:trHeight w:val="380"/>
        </w:trPr>
        <w:tc>
          <w:tcPr>
            <w:tcW w:w="868" w:type="pct"/>
            <w:gridSpan w:val="4"/>
            <w:vMerge w:val="restart"/>
            <w:tcBorders>
              <w:top w:val="single" w:sz="4" w:space="0" w:color="000000"/>
              <w:left w:val="single" w:sz="4" w:space="0" w:color="000000"/>
              <w:bottom w:val="single" w:sz="4" w:space="0" w:color="000000"/>
              <w:right w:val="single" w:sz="4" w:space="0" w:color="000000"/>
            </w:tcBorders>
            <w:vAlign w:val="center"/>
          </w:tcPr>
          <w:p w14:paraId="17470303" w14:textId="77777777" w:rsidR="003668A6" w:rsidRDefault="00000000">
            <w:pPr>
              <w:widowControl/>
              <w:jc w:val="center"/>
              <w:textAlignment w:val="center"/>
              <w:rPr>
                <w:color w:val="000000"/>
                <w:sz w:val="18"/>
                <w:szCs w:val="18"/>
              </w:rPr>
            </w:pPr>
            <w:r>
              <w:rPr>
                <w:color w:val="000000"/>
                <w:kern w:val="0"/>
                <w:sz w:val="18"/>
                <w:szCs w:val="18"/>
                <w:lang w:bidi="ar"/>
              </w:rPr>
              <w:t>项目资金</w:t>
            </w:r>
            <w:r>
              <w:rPr>
                <w:color w:val="000000"/>
                <w:kern w:val="0"/>
                <w:sz w:val="18"/>
                <w:szCs w:val="18"/>
                <w:lang w:bidi="ar"/>
              </w:rPr>
              <w:br/>
            </w:r>
            <w:r>
              <w:rPr>
                <w:color w:val="000000"/>
                <w:kern w:val="0"/>
                <w:sz w:val="18"/>
                <w:szCs w:val="18"/>
                <w:lang w:bidi="ar"/>
              </w:rPr>
              <w:t>（万元）</w:t>
            </w:r>
          </w:p>
        </w:tc>
        <w:tc>
          <w:tcPr>
            <w:tcW w:w="431" w:type="pct"/>
            <w:gridSpan w:val="2"/>
            <w:tcBorders>
              <w:top w:val="single" w:sz="4" w:space="0" w:color="000000"/>
              <w:left w:val="single" w:sz="4" w:space="0" w:color="000000"/>
              <w:bottom w:val="single" w:sz="4" w:space="0" w:color="000000"/>
              <w:right w:val="single" w:sz="4" w:space="0" w:color="000000"/>
            </w:tcBorders>
            <w:vAlign w:val="center"/>
          </w:tcPr>
          <w:p w14:paraId="1A4B3ACC" w14:textId="77777777" w:rsidR="003668A6" w:rsidRDefault="003668A6">
            <w:pPr>
              <w:rPr>
                <w:color w:val="000000"/>
                <w:sz w:val="18"/>
                <w:szCs w:val="18"/>
              </w:rPr>
            </w:pP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531B5A22" w14:textId="77777777" w:rsidR="003668A6" w:rsidRDefault="00000000">
            <w:pPr>
              <w:widowControl/>
              <w:jc w:val="center"/>
              <w:textAlignment w:val="center"/>
              <w:rPr>
                <w:color w:val="000000"/>
                <w:sz w:val="18"/>
                <w:szCs w:val="18"/>
              </w:rPr>
            </w:pPr>
            <w:r>
              <w:rPr>
                <w:color w:val="000000"/>
                <w:kern w:val="0"/>
                <w:sz w:val="18"/>
                <w:szCs w:val="18"/>
                <w:lang w:bidi="ar"/>
              </w:rPr>
              <w:t>年初预算数</w:t>
            </w:r>
          </w:p>
        </w:tc>
        <w:tc>
          <w:tcPr>
            <w:tcW w:w="814" w:type="pct"/>
            <w:gridSpan w:val="4"/>
            <w:tcBorders>
              <w:top w:val="single" w:sz="4" w:space="0" w:color="000000"/>
              <w:left w:val="single" w:sz="4" w:space="0" w:color="000000"/>
              <w:bottom w:val="single" w:sz="4" w:space="0" w:color="000000"/>
              <w:right w:val="single" w:sz="4" w:space="0" w:color="000000"/>
            </w:tcBorders>
            <w:vAlign w:val="center"/>
          </w:tcPr>
          <w:p w14:paraId="5B5DA2C4" w14:textId="77777777" w:rsidR="003668A6" w:rsidRDefault="00000000">
            <w:pPr>
              <w:widowControl/>
              <w:jc w:val="center"/>
              <w:textAlignment w:val="center"/>
              <w:rPr>
                <w:color w:val="000000"/>
                <w:sz w:val="18"/>
                <w:szCs w:val="18"/>
              </w:rPr>
            </w:pPr>
            <w:r>
              <w:rPr>
                <w:color w:val="000000"/>
                <w:kern w:val="0"/>
                <w:sz w:val="18"/>
                <w:szCs w:val="18"/>
                <w:lang w:bidi="ar"/>
              </w:rPr>
              <w:t>全年预算数</w:t>
            </w:r>
          </w:p>
        </w:tc>
        <w:tc>
          <w:tcPr>
            <w:tcW w:w="808" w:type="pct"/>
            <w:gridSpan w:val="3"/>
            <w:tcBorders>
              <w:top w:val="single" w:sz="4" w:space="0" w:color="000000"/>
              <w:left w:val="single" w:sz="4" w:space="0" w:color="000000"/>
              <w:bottom w:val="single" w:sz="4" w:space="0" w:color="000000"/>
              <w:right w:val="single" w:sz="4" w:space="0" w:color="000000"/>
            </w:tcBorders>
            <w:vAlign w:val="center"/>
          </w:tcPr>
          <w:p w14:paraId="323A1FEE" w14:textId="77777777" w:rsidR="003668A6" w:rsidRDefault="00000000">
            <w:pPr>
              <w:widowControl/>
              <w:jc w:val="center"/>
              <w:textAlignment w:val="center"/>
              <w:rPr>
                <w:color w:val="000000"/>
                <w:sz w:val="18"/>
                <w:szCs w:val="18"/>
              </w:rPr>
            </w:pPr>
            <w:r>
              <w:rPr>
                <w:color w:val="000000"/>
                <w:kern w:val="0"/>
                <w:sz w:val="18"/>
                <w:szCs w:val="18"/>
                <w:lang w:bidi="ar"/>
              </w:rPr>
              <w:t>全年执行数</w:t>
            </w:r>
          </w:p>
        </w:tc>
        <w:tc>
          <w:tcPr>
            <w:tcW w:w="417" w:type="pct"/>
            <w:gridSpan w:val="2"/>
            <w:tcBorders>
              <w:top w:val="single" w:sz="4" w:space="0" w:color="000000"/>
              <w:left w:val="single" w:sz="4" w:space="0" w:color="000000"/>
              <w:bottom w:val="single" w:sz="4" w:space="0" w:color="000000"/>
              <w:right w:val="single" w:sz="4" w:space="0" w:color="000000"/>
            </w:tcBorders>
            <w:vAlign w:val="center"/>
          </w:tcPr>
          <w:p w14:paraId="7AE7C86C"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826" w:type="pct"/>
            <w:gridSpan w:val="4"/>
            <w:tcBorders>
              <w:top w:val="single" w:sz="4" w:space="0" w:color="000000"/>
              <w:left w:val="single" w:sz="4" w:space="0" w:color="000000"/>
              <w:bottom w:val="single" w:sz="4" w:space="0" w:color="000000"/>
              <w:right w:val="single" w:sz="4" w:space="0" w:color="000000"/>
            </w:tcBorders>
            <w:vAlign w:val="center"/>
          </w:tcPr>
          <w:p w14:paraId="2900C4B5" w14:textId="77777777" w:rsidR="003668A6" w:rsidRDefault="00000000">
            <w:pPr>
              <w:widowControl/>
              <w:jc w:val="center"/>
              <w:textAlignment w:val="center"/>
              <w:rPr>
                <w:color w:val="000000"/>
                <w:sz w:val="18"/>
                <w:szCs w:val="18"/>
              </w:rPr>
            </w:pPr>
            <w:r>
              <w:rPr>
                <w:color w:val="000000"/>
                <w:kern w:val="0"/>
                <w:sz w:val="18"/>
                <w:szCs w:val="18"/>
                <w:lang w:bidi="ar"/>
              </w:rPr>
              <w:t>执行率（</w:t>
            </w:r>
            <w:r>
              <w:rPr>
                <w:color w:val="000000"/>
                <w:kern w:val="0"/>
                <w:sz w:val="18"/>
                <w:szCs w:val="18"/>
                <w:lang w:bidi="ar"/>
              </w:rPr>
              <w:t>%</w:t>
            </w:r>
            <w:r>
              <w:rPr>
                <w:color w:val="000000"/>
                <w:kern w:val="0"/>
                <w:sz w:val="18"/>
                <w:szCs w:val="18"/>
                <w:lang w:bidi="ar"/>
              </w:rPr>
              <w:t>）</w:t>
            </w:r>
          </w:p>
        </w:tc>
        <w:tc>
          <w:tcPr>
            <w:tcW w:w="429" w:type="pct"/>
            <w:gridSpan w:val="2"/>
            <w:tcBorders>
              <w:top w:val="single" w:sz="4" w:space="0" w:color="000000"/>
              <w:left w:val="single" w:sz="4" w:space="0" w:color="000000"/>
              <w:bottom w:val="single" w:sz="4" w:space="0" w:color="000000"/>
              <w:right w:val="single" w:sz="4" w:space="0" w:color="000000"/>
            </w:tcBorders>
            <w:vAlign w:val="center"/>
          </w:tcPr>
          <w:p w14:paraId="1D8715C5" w14:textId="77777777" w:rsidR="003668A6" w:rsidRDefault="00000000">
            <w:pPr>
              <w:widowControl/>
              <w:jc w:val="center"/>
              <w:textAlignment w:val="center"/>
              <w:rPr>
                <w:color w:val="000000"/>
                <w:sz w:val="18"/>
                <w:szCs w:val="18"/>
              </w:rPr>
            </w:pPr>
            <w:r>
              <w:rPr>
                <w:color w:val="000000"/>
                <w:kern w:val="0"/>
                <w:sz w:val="18"/>
                <w:szCs w:val="18"/>
                <w:lang w:bidi="ar"/>
              </w:rPr>
              <w:t>得分</w:t>
            </w:r>
          </w:p>
        </w:tc>
      </w:tr>
      <w:tr w:rsidR="003668A6" w14:paraId="51D3B63A" w14:textId="77777777">
        <w:trPr>
          <w:trHeight w:val="380"/>
        </w:trPr>
        <w:tc>
          <w:tcPr>
            <w:tcW w:w="868" w:type="pct"/>
            <w:gridSpan w:val="4"/>
            <w:vMerge/>
            <w:tcBorders>
              <w:top w:val="single" w:sz="4" w:space="0" w:color="000000"/>
              <w:left w:val="single" w:sz="4" w:space="0" w:color="000000"/>
              <w:bottom w:val="single" w:sz="4" w:space="0" w:color="000000"/>
              <w:right w:val="single" w:sz="4" w:space="0" w:color="000000"/>
            </w:tcBorders>
            <w:vAlign w:val="center"/>
          </w:tcPr>
          <w:p w14:paraId="529107FC" w14:textId="77777777" w:rsidR="003668A6" w:rsidRDefault="003668A6">
            <w:pPr>
              <w:jc w:val="center"/>
              <w:rPr>
                <w:color w:val="000000"/>
                <w:sz w:val="18"/>
                <w:szCs w:val="18"/>
              </w:rPr>
            </w:pPr>
          </w:p>
        </w:tc>
        <w:tc>
          <w:tcPr>
            <w:tcW w:w="431" w:type="pct"/>
            <w:gridSpan w:val="2"/>
            <w:tcBorders>
              <w:top w:val="single" w:sz="4" w:space="0" w:color="000000"/>
              <w:left w:val="single" w:sz="4" w:space="0" w:color="000000"/>
              <w:bottom w:val="single" w:sz="4" w:space="0" w:color="000000"/>
              <w:right w:val="single" w:sz="4" w:space="0" w:color="000000"/>
            </w:tcBorders>
            <w:vAlign w:val="center"/>
          </w:tcPr>
          <w:p w14:paraId="20EC3F17" w14:textId="77777777" w:rsidR="003668A6" w:rsidRDefault="00000000">
            <w:pPr>
              <w:widowControl/>
              <w:jc w:val="center"/>
              <w:textAlignment w:val="center"/>
              <w:rPr>
                <w:color w:val="000000"/>
                <w:sz w:val="18"/>
                <w:szCs w:val="18"/>
              </w:rPr>
            </w:pPr>
            <w:r>
              <w:rPr>
                <w:color w:val="000000"/>
                <w:kern w:val="0"/>
                <w:sz w:val="18"/>
                <w:szCs w:val="18"/>
                <w:lang w:bidi="ar"/>
              </w:rPr>
              <w:t>年度资金总额</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223D2874" w14:textId="77777777" w:rsidR="003668A6" w:rsidRDefault="00000000">
            <w:pPr>
              <w:widowControl/>
              <w:jc w:val="left"/>
              <w:textAlignment w:val="center"/>
              <w:rPr>
                <w:color w:val="000000"/>
                <w:sz w:val="18"/>
                <w:szCs w:val="18"/>
              </w:rPr>
            </w:pPr>
            <w:r>
              <w:rPr>
                <w:color w:val="000000"/>
                <w:kern w:val="0"/>
                <w:sz w:val="18"/>
                <w:szCs w:val="18"/>
                <w:lang w:bidi="ar"/>
              </w:rPr>
              <w:t>25</w:t>
            </w:r>
          </w:p>
        </w:tc>
        <w:tc>
          <w:tcPr>
            <w:tcW w:w="814" w:type="pct"/>
            <w:gridSpan w:val="4"/>
            <w:tcBorders>
              <w:top w:val="single" w:sz="4" w:space="0" w:color="000000"/>
              <w:left w:val="single" w:sz="4" w:space="0" w:color="000000"/>
              <w:bottom w:val="single" w:sz="4" w:space="0" w:color="000000"/>
              <w:right w:val="single" w:sz="4" w:space="0" w:color="000000"/>
            </w:tcBorders>
            <w:vAlign w:val="center"/>
          </w:tcPr>
          <w:p w14:paraId="1F45AE7A" w14:textId="77777777" w:rsidR="003668A6" w:rsidRDefault="00000000">
            <w:pPr>
              <w:widowControl/>
              <w:jc w:val="center"/>
              <w:textAlignment w:val="center"/>
              <w:rPr>
                <w:color w:val="000000"/>
                <w:sz w:val="18"/>
                <w:szCs w:val="18"/>
              </w:rPr>
            </w:pPr>
            <w:r>
              <w:rPr>
                <w:color w:val="000000"/>
                <w:kern w:val="0"/>
                <w:sz w:val="18"/>
                <w:szCs w:val="18"/>
                <w:lang w:bidi="ar"/>
              </w:rPr>
              <w:t>25</w:t>
            </w:r>
          </w:p>
        </w:tc>
        <w:tc>
          <w:tcPr>
            <w:tcW w:w="808" w:type="pct"/>
            <w:gridSpan w:val="3"/>
            <w:tcBorders>
              <w:top w:val="single" w:sz="4" w:space="0" w:color="000000"/>
              <w:left w:val="single" w:sz="4" w:space="0" w:color="000000"/>
              <w:bottom w:val="single" w:sz="4" w:space="0" w:color="000000"/>
              <w:right w:val="single" w:sz="4" w:space="0" w:color="000000"/>
            </w:tcBorders>
            <w:vAlign w:val="center"/>
          </w:tcPr>
          <w:p w14:paraId="4F434AF9" w14:textId="77777777" w:rsidR="003668A6" w:rsidRDefault="00000000">
            <w:pPr>
              <w:widowControl/>
              <w:jc w:val="center"/>
              <w:textAlignment w:val="center"/>
              <w:rPr>
                <w:color w:val="000000"/>
                <w:sz w:val="18"/>
                <w:szCs w:val="18"/>
              </w:rPr>
            </w:pPr>
            <w:r>
              <w:rPr>
                <w:color w:val="000000"/>
                <w:kern w:val="0"/>
                <w:sz w:val="18"/>
                <w:szCs w:val="18"/>
                <w:lang w:bidi="ar"/>
              </w:rPr>
              <w:t>25</w:t>
            </w:r>
          </w:p>
        </w:tc>
        <w:tc>
          <w:tcPr>
            <w:tcW w:w="417" w:type="pct"/>
            <w:gridSpan w:val="2"/>
            <w:tcBorders>
              <w:top w:val="single" w:sz="4" w:space="0" w:color="000000"/>
              <w:left w:val="single" w:sz="4" w:space="0" w:color="000000"/>
              <w:bottom w:val="single" w:sz="4" w:space="0" w:color="000000"/>
              <w:right w:val="single" w:sz="4" w:space="0" w:color="000000"/>
            </w:tcBorders>
            <w:vAlign w:val="center"/>
          </w:tcPr>
          <w:p w14:paraId="63A00553"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826" w:type="pct"/>
            <w:gridSpan w:val="4"/>
            <w:tcBorders>
              <w:top w:val="single" w:sz="4" w:space="0" w:color="000000"/>
              <w:left w:val="single" w:sz="4" w:space="0" w:color="000000"/>
              <w:bottom w:val="single" w:sz="4" w:space="0" w:color="000000"/>
              <w:right w:val="single" w:sz="4" w:space="0" w:color="000000"/>
            </w:tcBorders>
            <w:vAlign w:val="center"/>
          </w:tcPr>
          <w:p w14:paraId="0CF93D50"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29" w:type="pct"/>
            <w:gridSpan w:val="2"/>
            <w:tcBorders>
              <w:top w:val="single" w:sz="4" w:space="0" w:color="000000"/>
              <w:left w:val="single" w:sz="4" w:space="0" w:color="000000"/>
              <w:bottom w:val="single" w:sz="4" w:space="0" w:color="000000"/>
              <w:right w:val="single" w:sz="4" w:space="0" w:color="000000"/>
            </w:tcBorders>
            <w:vAlign w:val="center"/>
          </w:tcPr>
          <w:p w14:paraId="50B1D8B7" w14:textId="77777777" w:rsidR="003668A6" w:rsidRDefault="00000000">
            <w:pPr>
              <w:widowControl/>
              <w:jc w:val="center"/>
              <w:textAlignment w:val="center"/>
              <w:rPr>
                <w:color w:val="000000"/>
                <w:sz w:val="18"/>
                <w:szCs w:val="18"/>
              </w:rPr>
            </w:pPr>
            <w:r>
              <w:rPr>
                <w:color w:val="000000"/>
                <w:kern w:val="0"/>
                <w:sz w:val="18"/>
                <w:szCs w:val="18"/>
                <w:lang w:bidi="ar"/>
              </w:rPr>
              <w:t>10</w:t>
            </w:r>
          </w:p>
        </w:tc>
      </w:tr>
      <w:tr w:rsidR="003668A6" w14:paraId="6E6D0F84" w14:textId="77777777">
        <w:trPr>
          <w:trHeight w:val="380"/>
        </w:trPr>
        <w:tc>
          <w:tcPr>
            <w:tcW w:w="868" w:type="pct"/>
            <w:gridSpan w:val="4"/>
            <w:vMerge/>
            <w:tcBorders>
              <w:top w:val="single" w:sz="4" w:space="0" w:color="000000"/>
              <w:left w:val="single" w:sz="4" w:space="0" w:color="000000"/>
              <w:bottom w:val="single" w:sz="4" w:space="0" w:color="000000"/>
              <w:right w:val="single" w:sz="4" w:space="0" w:color="000000"/>
            </w:tcBorders>
            <w:vAlign w:val="center"/>
          </w:tcPr>
          <w:p w14:paraId="4202AF6E" w14:textId="77777777" w:rsidR="003668A6" w:rsidRDefault="003668A6">
            <w:pPr>
              <w:jc w:val="center"/>
              <w:rPr>
                <w:color w:val="000000"/>
                <w:sz w:val="18"/>
                <w:szCs w:val="18"/>
              </w:rPr>
            </w:pPr>
          </w:p>
        </w:tc>
        <w:tc>
          <w:tcPr>
            <w:tcW w:w="431" w:type="pct"/>
            <w:gridSpan w:val="2"/>
            <w:tcBorders>
              <w:top w:val="single" w:sz="4" w:space="0" w:color="000000"/>
              <w:left w:val="single" w:sz="4" w:space="0" w:color="000000"/>
              <w:bottom w:val="single" w:sz="4" w:space="0" w:color="000000"/>
              <w:right w:val="single" w:sz="4" w:space="0" w:color="000000"/>
            </w:tcBorders>
            <w:vAlign w:val="center"/>
          </w:tcPr>
          <w:p w14:paraId="7C10D910" w14:textId="77777777" w:rsidR="003668A6" w:rsidRDefault="00000000">
            <w:pPr>
              <w:widowControl/>
              <w:jc w:val="left"/>
              <w:textAlignment w:val="center"/>
              <w:rPr>
                <w:color w:val="000000"/>
                <w:sz w:val="18"/>
                <w:szCs w:val="18"/>
              </w:rPr>
            </w:pPr>
            <w:r>
              <w:rPr>
                <w:color w:val="000000"/>
                <w:kern w:val="0"/>
                <w:sz w:val="18"/>
                <w:szCs w:val="18"/>
                <w:lang w:bidi="ar"/>
              </w:rPr>
              <w:t>其中：财政拨款</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2D642D4E" w14:textId="77777777" w:rsidR="003668A6" w:rsidRDefault="00000000">
            <w:pPr>
              <w:widowControl/>
              <w:jc w:val="left"/>
              <w:textAlignment w:val="center"/>
              <w:rPr>
                <w:color w:val="000000"/>
                <w:sz w:val="18"/>
                <w:szCs w:val="18"/>
              </w:rPr>
            </w:pPr>
            <w:r>
              <w:rPr>
                <w:color w:val="000000"/>
                <w:kern w:val="0"/>
                <w:sz w:val="18"/>
                <w:szCs w:val="18"/>
                <w:lang w:bidi="ar"/>
              </w:rPr>
              <w:t>25</w:t>
            </w:r>
          </w:p>
        </w:tc>
        <w:tc>
          <w:tcPr>
            <w:tcW w:w="814" w:type="pct"/>
            <w:gridSpan w:val="4"/>
            <w:tcBorders>
              <w:top w:val="single" w:sz="4" w:space="0" w:color="000000"/>
              <w:left w:val="single" w:sz="4" w:space="0" w:color="000000"/>
              <w:bottom w:val="single" w:sz="4" w:space="0" w:color="000000"/>
              <w:right w:val="single" w:sz="4" w:space="0" w:color="000000"/>
            </w:tcBorders>
            <w:vAlign w:val="center"/>
          </w:tcPr>
          <w:p w14:paraId="772AD1CA" w14:textId="77777777" w:rsidR="003668A6" w:rsidRDefault="00000000">
            <w:pPr>
              <w:widowControl/>
              <w:jc w:val="center"/>
              <w:textAlignment w:val="center"/>
              <w:rPr>
                <w:color w:val="000000"/>
                <w:sz w:val="18"/>
                <w:szCs w:val="18"/>
              </w:rPr>
            </w:pPr>
            <w:r>
              <w:rPr>
                <w:color w:val="000000"/>
                <w:kern w:val="0"/>
                <w:sz w:val="18"/>
                <w:szCs w:val="18"/>
                <w:lang w:bidi="ar"/>
              </w:rPr>
              <w:t>25</w:t>
            </w:r>
          </w:p>
        </w:tc>
        <w:tc>
          <w:tcPr>
            <w:tcW w:w="808" w:type="pct"/>
            <w:gridSpan w:val="3"/>
            <w:tcBorders>
              <w:top w:val="single" w:sz="4" w:space="0" w:color="000000"/>
              <w:left w:val="single" w:sz="4" w:space="0" w:color="000000"/>
              <w:bottom w:val="single" w:sz="4" w:space="0" w:color="000000"/>
              <w:right w:val="single" w:sz="4" w:space="0" w:color="000000"/>
            </w:tcBorders>
            <w:vAlign w:val="center"/>
          </w:tcPr>
          <w:p w14:paraId="40BF2506" w14:textId="77777777" w:rsidR="003668A6" w:rsidRDefault="00000000">
            <w:pPr>
              <w:widowControl/>
              <w:jc w:val="center"/>
              <w:textAlignment w:val="center"/>
              <w:rPr>
                <w:color w:val="000000"/>
                <w:sz w:val="18"/>
                <w:szCs w:val="18"/>
              </w:rPr>
            </w:pPr>
            <w:r>
              <w:rPr>
                <w:color w:val="000000"/>
                <w:kern w:val="0"/>
                <w:sz w:val="18"/>
                <w:szCs w:val="18"/>
                <w:lang w:bidi="ar"/>
              </w:rPr>
              <w:t>25</w:t>
            </w:r>
          </w:p>
        </w:tc>
        <w:tc>
          <w:tcPr>
            <w:tcW w:w="417" w:type="pct"/>
            <w:gridSpan w:val="2"/>
            <w:tcBorders>
              <w:top w:val="single" w:sz="4" w:space="0" w:color="000000"/>
              <w:left w:val="single" w:sz="4" w:space="0" w:color="000000"/>
              <w:bottom w:val="single" w:sz="4" w:space="0" w:color="000000"/>
              <w:right w:val="single" w:sz="4" w:space="0" w:color="000000"/>
            </w:tcBorders>
            <w:noWrap/>
            <w:vAlign w:val="center"/>
          </w:tcPr>
          <w:p w14:paraId="7FFC2DB8"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6" w:type="pct"/>
            <w:gridSpan w:val="4"/>
            <w:tcBorders>
              <w:top w:val="single" w:sz="4" w:space="0" w:color="000000"/>
              <w:left w:val="single" w:sz="4" w:space="0" w:color="000000"/>
              <w:bottom w:val="single" w:sz="4" w:space="0" w:color="000000"/>
              <w:right w:val="single" w:sz="4" w:space="0" w:color="000000"/>
            </w:tcBorders>
            <w:vAlign w:val="center"/>
          </w:tcPr>
          <w:p w14:paraId="0872E42F"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29" w:type="pct"/>
            <w:gridSpan w:val="2"/>
            <w:tcBorders>
              <w:top w:val="single" w:sz="4" w:space="0" w:color="000000"/>
              <w:left w:val="single" w:sz="4" w:space="0" w:color="000000"/>
              <w:bottom w:val="single" w:sz="4" w:space="0" w:color="000000"/>
              <w:right w:val="single" w:sz="4" w:space="0" w:color="000000"/>
            </w:tcBorders>
            <w:noWrap/>
            <w:vAlign w:val="center"/>
          </w:tcPr>
          <w:p w14:paraId="3AA887C3"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0269B115" w14:textId="77777777">
        <w:trPr>
          <w:trHeight w:val="380"/>
        </w:trPr>
        <w:tc>
          <w:tcPr>
            <w:tcW w:w="868" w:type="pct"/>
            <w:gridSpan w:val="4"/>
            <w:vMerge/>
            <w:tcBorders>
              <w:top w:val="single" w:sz="4" w:space="0" w:color="000000"/>
              <w:left w:val="single" w:sz="4" w:space="0" w:color="000000"/>
              <w:bottom w:val="single" w:sz="4" w:space="0" w:color="000000"/>
              <w:right w:val="single" w:sz="4" w:space="0" w:color="000000"/>
            </w:tcBorders>
            <w:vAlign w:val="center"/>
          </w:tcPr>
          <w:p w14:paraId="68F92653" w14:textId="77777777" w:rsidR="003668A6" w:rsidRDefault="003668A6">
            <w:pPr>
              <w:jc w:val="center"/>
              <w:rPr>
                <w:color w:val="000000"/>
                <w:sz w:val="18"/>
                <w:szCs w:val="18"/>
              </w:rPr>
            </w:pPr>
          </w:p>
        </w:tc>
        <w:tc>
          <w:tcPr>
            <w:tcW w:w="431" w:type="pct"/>
            <w:gridSpan w:val="2"/>
            <w:tcBorders>
              <w:top w:val="single" w:sz="4" w:space="0" w:color="000000"/>
              <w:left w:val="single" w:sz="4" w:space="0" w:color="000000"/>
              <w:bottom w:val="single" w:sz="4" w:space="0" w:color="000000"/>
              <w:right w:val="single" w:sz="4" w:space="0" w:color="000000"/>
            </w:tcBorders>
            <w:vAlign w:val="center"/>
          </w:tcPr>
          <w:p w14:paraId="3940233B" w14:textId="77777777" w:rsidR="003668A6" w:rsidRDefault="00000000">
            <w:pPr>
              <w:widowControl/>
              <w:jc w:val="center"/>
              <w:textAlignment w:val="center"/>
              <w:rPr>
                <w:color w:val="000000"/>
                <w:sz w:val="18"/>
                <w:szCs w:val="18"/>
              </w:rPr>
            </w:pPr>
            <w:r>
              <w:rPr>
                <w:color w:val="000000"/>
                <w:kern w:val="0"/>
                <w:sz w:val="18"/>
                <w:szCs w:val="18"/>
                <w:lang w:bidi="ar"/>
              </w:rPr>
              <w:t>上年结转资金</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6C94698B" w14:textId="77777777" w:rsidR="003668A6" w:rsidRDefault="003668A6">
            <w:pPr>
              <w:rPr>
                <w:color w:val="000000"/>
                <w:sz w:val="18"/>
                <w:szCs w:val="18"/>
              </w:rPr>
            </w:pPr>
          </w:p>
        </w:tc>
        <w:tc>
          <w:tcPr>
            <w:tcW w:w="814" w:type="pct"/>
            <w:gridSpan w:val="4"/>
            <w:tcBorders>
              <w:top w:val="single" w:sz="4" w:space="0" w:color="000000"/>
              <w:left w:val="single" w:sz="4" w:space="0" w:color="000000"/>
              <w:bottom w:val="single" w:sz="4" w:space="0" w:color="000000"/>
              <w:right w:val="single" w:sz="4" w:space="0" w:color="000000"/>
            </w:tcBorders>
            <w:vAlign w:val="center"/>
          </w:tcPr>
          <w:p w14:paraId="14A1F4E8" w14:textId="77777777" w:rsidR="003668A6" w:rsidRDefault="003668A6">
            <w:pPr>
              <w:jc w:val="center"/>
              <w:rPr>
                <w:color w:val="000000"/>
                <w:sz w:val="18"/>
                <w:szCs w:val="18"/>
              </w:rPr>
            </w:pPr>
          </w:p>
        </w:tc>
        <w:tc>
          <w:tcPr>
            <w:tcW w:w="808" w:type="pct"/>
            <w:gridSpan w:val="3"/>
            <w:tcBorders>
              <w:top w:val="single" w:sz="4" w:space="0" w:color="000000"/>
              <w:left w:val="single" w:sz="4" w:space="0" w:color="000000"/>
              <w:bottom w:val="single" w:sz="4" w:space="0" w:color="000000"/>
              <w:right w:val="single" w:sz="4" w:space="0" w:color="000000"/>
            </w:tcBorders>
            <w:vAlign w:val="center"/>
          </w:tcPr>
          <w:p w14:paraId="243D220E" w14:textId="77777777" w:rsidR="003668A6" w:rsidRDefault="003668A6">
            <w:pPr>
              <w:jc w:val="center"/>
              <w:rPr>
                <w:color w:val="000000"/>
                <w:sz w:val="18"/>
                <w:szCs w:val="18"/>
              </w:rPr>
            </w:pPr>
          </w:p>
        </w:tc>
        <w:tc>
          <w:tcPr>
            <w:tcW w:w="417" w:type="pct"/>
            <w:gridSpan w:val="2"/>
            <w:tcBorders>
              <w:top w:val="single" w:sz="4" w:space="0" w:color="000000"/>
              <w:left w:val="single" w:sz="4" w:space="0" w:color="000000"/>
              <w:bottom w:val="single" w:sz="4" w:space="0" w:color="000000"/>
              <w:right w:val="single" w:sz="4" w:space="0" w:color="000000"/>
            </w:tcBorders>
            <w:noWrap/>
            <w:vAlign w:val="center"/>
          </w:tcPr>
          <w:p w14:paraId="58502849"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6" w:type="pct"/>
            <w:gridSpan w:val="4"/>
            <w:tcBorders>
              <w:top w:val="single" w:sz="4" w:space="0" w:color="000000"/>
              <w:left w:val="single" w:sz="4" w:space="0" w:color="000000"/>
              <w:bottom w:val="single" w:sz="4" w:space="0" w:color="000000"/>
              <w:right w:val="single" w:sz="4" w:space="0" w:color="000000"/>
            </w:tcBorders>
            <w:vAlign w:val="center"/>
          </w:tcPr>
          <w:p w14:paraId="16265103" w14:textId="77777777" w:rsidR="003668A6" w:rsidRDefault="003668A6">
            <w:pPr>
              <w:jc w:val="center"/>
              <w:rPr>
                <w:color w:val="000000"/>
                <w:sz w:val="18"/>
                <w:szCs w:val="18"/>
              </w:rPr>
            </w:pPr>
          </w:p>
        </w:tc>
        <w:tc>
          <w:tcPr>
            <w:tcW w:w="429" w:type="pct"/>
            <w:gridSpan w:val="2"/>
            <w:tcBorders>
              <w:top w:val="single" w:sz="4" w:space="0" w:color="000000"/>
              <w:left w:val="single" w:sz="4" w:space="0" w:color="000000"/>
              <w:bottom w:val="single" w:sz="4" w:space="0" w:color="000000"/>
              <w:right w:val="single" w:sz="4" w:space="0" w:color="000000"/>
            </w:tcBorders>
            <w:noWrap/>
            <w:vAlign w:val="center"/>
          </w:tcPr>
          <w:p w14:paraId="56FEA76C"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278E56A2" w14:textId="77777777">
        <w:trPr>
          <w:trHeight w:val="380"/>
        </w:trPr>
        <w:tc>
          <w:tcPr>
            <w:tcW w:w="868" w:type="pct"/>
            <w:gridSpan w:val="4"/>
            <w:vMerge/>
            <w:tcBorders>
              <w:top w:val="single" w:sz="4" w:space="0" w:color="000000"/>
              <w:left w:val="single" w:sz="4" w:space="0" w:color="000000"/>
              <w:bottom w:val="single" w:sz="4" w:space="0" w:color="000000"/>
              <w:right w:val="single" w:sz="4" w:space="0" w:color="000000"/>
            </w:tcBorders>
            <w:vAlign w:val="center"/>
          </w:tcPr>
          <w:p w14:paraId="2BBB13C0" w14:textId="77777777" w:rsidR="003668A6" w:rsidRDefault="003668A6">
            <w:pPr>
              <w:jc w:val="center"/>
              <w:rPr>
                <w:color w:val="000000"/>
                <w:sz w:val="18"/>
                <w:szCs w:val="18"/>
              </w:rPr>
            </w:pPr>
          </w:p>
        </w:tc>
        <w:tc>
          <w:tcPr>
            <w:tcW w:w="431" w:type="pct"/>
            <w:gridSpan w:val="2"/>
            <w:tcBorders>
              <w:top w:val="single" w:sz="4" w:space="0" w:color="000000"/>
              <w:left w:val="single" w:sz="4" w:space="0" w:color="000000"/>
              <w:bottom w:val="single" w:sz="4" w:space="0" w:color="000000"/>
              <w:right w:val="single" w:sz="4" w:space="0" w:color="000000"/>
            </w:tcBorders>
            <w:vAlign w:val="center"/>
          </w:tcPr>
          <w:p w14:paraId="42F16B2B" w14:textId="77777777" w:rsidR="003668A6" w:rsidRDefault="00000000">
            <w:pPr>
              <w:widowControl/>
              <w:jc w:val="center"/>
              <w:textAlignment w:val="center"/>
              <w:rPr>
                <w:color w:val="000000"/>
                <w:sz w:val="18"/>
                <w:szCs w:val="18"/>
              </w:rPr>
            </w:pPr>
            <w:r>
              <w:rPr>
                <w:color w:val="000000"/>
                <w:kern w:val="0"/>
                <w:sz w:val="18"/>
                <w:szCs w:val="18"/>
                <w:lang w:bidi="ar"/>
              </w:rPr>
              <w:t>其他资金</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42A926DD" w14:textId="77777777" w:rsidR="003668A6" w:rsidRDefault="00000000">
            <w:pPr>
              <w:widowControl/>
              <w:jc w:val="left"/>
              <w:textAlignment w:val="center"/>
              <w:rPr>
                <w:color w:val="000000"/>
                <w:sz w:val="18"/>
                <w:szCs w:val="18"/>
              </w:rPr>
            </w:pPr>
            <w:r>
              <w:rPr>
                <w:color w:val="000000"/>
                <w:kern w:val="0"/>
                <w:sz w:val="18"/>
                <w:szCs w:val="18"/>
                <w:lang w:bidi="ar"/>
              </w:rPr>
              <w:t>0</w:t>
            </w:r>
          </w:p>
        </w:tc>
        <w:tc>
          <w:tcPr>
            <w:tcW w:w="814" w:type="pct"/>
            <w:gridSpan w:val="4"/>
            <w:tcBorders>
              <w:top w:val="single" w:sz="4" w:space="0" w:color="000000"/>
              <w:left w:val="single" w:sz="4" w:space="0" w:color="000000"/>
              <w:bottom w:val="single" w:sz="4" w:space="0" w:color="000000"/>
              <w:right w:val="single" w:sz="4" w:space="0" w:color="000000"/>
            </w:tcBorders>
            <w:vAlign w:val="center"/>
          </w:tcPr>
          <w:p w14:paraId="6E44C8BF"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808" w:type="pct"/>
            <w:gridSpan w:val="3"/>
            <w:tcBorders>
              <w:top w:val="single" w:sz="4" w:space="0" w:color="000000"/>
              <w:left w:val="single" w:sz="4" w:space="0" w:color="000000"/>
              <w:bottom w:val="single" w:sz="4" w:space="0" w:color="000000"/>
              <w:right w:val="single" w:sz="4" w:space="0" w:color="000000"/>
            </w:tcBorders>
            <w:vAlign w:val="center"/>
          </w:tcPr>
          <w:p w14:paraId="5FD626C5"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17" w:type="pct"/>
            <w:gridSpan w:val="2"/>
            <w:tcBorders>
              <w:top w:val="single" w:sz="4" w:space="0" w:color="000000"/>
              <w:left w:val="single" w:sz="4" w:space="0" w:color="000000"/>
              <w:bottom w:val="single" w:sz="4" w:space="0" w:color="000000"/>
              <w:right w:val="single" w:sz="4" w:space="0" w:color="000000"/>
            </w:tcBorders>
            <w:noWrap/>
            <w:vAlign w:val="center"/>
          </w:tcPr>
          <w:p w14:paraId="359A363F"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6" w:type="pct"/>
            <w:gridSpan w:val="4"/>
            <w:tcBorders>
              <w:top w:val="single" w:sz="4" w:space="0" w:color="000000"/>
              <w:left w:val="single" w:sz="4" w:space="0" w:color="000000"/>
              <w:bottom w:val="single" w:sz="4" w:space="0" w:color="000000"/>
              <w:right w:val="single" w:sz="4" w:space="0" w:color="000000"/>
            </w:tcBorders>
            <w:vAlign w:val="center"/>
          </w:tcPr>
          <w:p w14:paraId="781FF131"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29" w:type="pct"/>
            <w:gridSpan w:val="2"/>
            <w:tcBorders>
              <w:top w:val="single" w:sz="4" w:space="0" w:color="000000"/>
              <w:left w:val="single" w:sz="4" w:space="0" w:color="000000"/>
              <w:bottom w:val="single" w:sz="4" w:space="0" w:color="000000"/>
              <w:right w:val="single" w:sz="4" w:space="0" w:color="000000"/>
            </w:tcBorders>
            <w:noWrap/>
            <w:vAlign w:val="center"/>
          </w:tcPr>
          <w:p w14:paraId="7C74CAA0"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52BFDB6F" w14:textId="77777777">
        <w:trPr>
          <w:trHeight w:val="380"/>
        </w:trPr>
        <w:tc>
          <w:tcPr>
            <w:tcW w:w="868" w:type="pct"/>
            <w:gridSpan w:val="4"/>
            <w:vMerge w:val="restart"/>
            <w:tcBorders>
              <w:top w:val="single" w:sz="4" w:space="0" w:color="000000"/>
              <w:left w:val="single" w:sz="4" w:space="0" w:color="000000"/>
              <w:bottom w:val="single" w:sz="4" w:space="0" w:color="000000"/>
              <w:right w:val="single" w:sz="4" w:space="0" w:color="000000"/>
            </w:tcBorders>
            <w:vAlign w:val="center"/>
          </w:tcPr>
          <w:p w14:paraId="1A9E5E18" w14:textId="77777777" w:rsidR="003668A6" w:rsidRDefault="00000000">
            <w:pPr>
              <w:widowControl/>
              <w:jc w:val="center"/>
              <w:textAlignment w:val="center"/>
              <w:rPr>
                <w:color w:val="000000"/>
                <w:sz w:val="18"/>
                <w:szCs w:val="18"/>
              </w:rPr>
            </w:pPr>
            <w:r>
              <w:rPr>
                <w:color w:val="000000"/>
                <w:kern w:val="0"/>
                <w:sz w:val="18"/>
                <w:szCs w:val="18"/>
                <w:lang w:bidi="ar"/>
              </w:rPr>
              <w:t>年度总体目标</w:t>
            </w:r>
          </w:p>
        </w:tc>
        <w:tc>
          <w:tcPr>
            <w:tcW w:w="2054" w:type="pct"/>
            <w:gridSpan w:val="10"/>
            <w:tcBorders>
              <w:top w:val="single" w:sz="4" w:space="0" w:color="000000"/>
              <w:left w:val="single" w:sz="4" w:space="0" w:color="000000"/>
              <w:bottom w:val="single" w:sz="4" w:space="0" w:color="000000"/>
              <w:right w:val="single" w:sz="4" w:space="0" w:color="000000"/>
            </w:tcBorders>
            <w:vAlign w:val="center"/>
          </w:tcPr>
          <w:p w14:paraId="488C7F02" w14:textId="77777777" w:rsidR="003668A6" w:rsidRDefault="00000000">
            <w:pPr>
              <w:widowControl/>
              <w:jc w:val="center"/>
              <w:textAlignment w:val="center"/>
              <w:rPr>
                <w:color w:val="000000"/>
                <w:sz w:val="18"/>
                <w:szCs w:val="18"/>
              </w:rPr>
            </w:pPr>
            <w:r>
              <w:rPr>
                <w:color w:val="000000"/>
                <w:kern w:val="0"/>
                <w:sz w:val="18"/>
                <w:szCs w:val="18"/>
                <w:lang w:bidi="ar"/>
              </w:rPr>
              <w:t>预期目标</w:t>
            </w:r>
          </w:p>
        </w:tc>
        <w:tc>
          <w:tcPr>
            <w:tcW w:w="2077" w:type="pct"/>
            <w:gridSpan w:val="9"/>
            <w:tcBorders>
              <w:top w:val="single" w:sz="4" w:space="0" w:color="000000"/>
              <w:left w:val="single" w:sz="4" w:space="0" w:color="000000"/>
              <w:bottom w:val="single" w:sz="4" w:space="0" w:color="000000"/>
              <w:right w:val="single" w:sz="4" w:space="0" w:color="000000"/>
            </w:tcBorders>
            <w:vAlign w:val="center"/>
          </w:tcPr>
          <w:p w14:paraId="50F143B8" w14:textId="77777777" w:rsidR="003668A6" w:rsidRDefault="00000000">
            <w:pPr>
              <w:widowControl/>
              <w:jc w:val="center"/>
              <w:textAlignment w:val="center"/>
              <w:rPr>
                <w:color w:val="000000"/>
                <w:sz w:val="18"/>
                <w:szCs w:val="18"/>
              </w:rPr>
            </w:pPr>
            <w:r>
              <w:rPr>
                <w:color w:val="000000"/>
                <w:kern w:val="0"/>
                <w:sz w:val="18"/>
                <w:szCs w:val="18"/>
                <w:lang w:bidi="ar"/>
              </w:rPr>
              <w:t>实际完成情况</w:t>
            </w:r>
          </w:p>
        </w:tc>
      </w:tr>
      <w:tr w:rsidR="003668A6" w14:paraId="4129298A" w14:textId="77777777">
        <w:trPr>
          <w:trHeight w:val="1120"/>
        </w:trPr>
        <w:tc>
          <w:tcPr>
            <w:tcW w:w="868" w:type="pct"/>
            <w:gridSpan w:val="4"/>
            <w:vMerge/>
            <w:tcBorders>
              <w:top w:val="single" w:sz="4" w:space="0" w:color="000000"/>
              <w:left w:val="single" w:sz="4" w:space="0" w:color="000000"/>
              <w:bottom w:val="single" w:sz="4" w:space="0" w:color="000000"/>
              <w:right w:val="single" w:sz="4" w:space="0" w:color="000000"/>
            </w:tcBorders>
            <w:vAlign w:val="center"/>
          </w:tcPr>
          <w:p w14:paraId="25521940" w14:textId="77777777" w:rsidR="003668A6" w:rsidRDefault="003668A6">
            <w:pPr>
              <w:jc w:val="center"/>
              <w:rPr>
                <w:color w:val="000000"/>
                <w:sz w:val="18"/>
                <w:szCs w:val="18"/>
              </w:rPr>
            </w:pPr>
          </w:p>
        </w:tc>
        <w:tc>
          <w:tcPr>
            <w:tcW w:w="2054" w:type="pct"/>
            <w:gridSpan w:val="10"/>
            <w:tcBorders>
              <w:top w:val="single" w:sz="4" w:space="0" w:color="000000"/>
              <w:left w:val="single" w:sz="4" w:space="0" w:color="000000"/>
              <w:bottom w:val="single" w:sz="4" w:space="0" w:color="000000"/>
              <w:right w:val="single" w:sz="4" w:space="0" w:color="000000"/>
            </w:tcBorders>
            <w:vAlign w:val="center"/>
          </w:tcPr>
          <w:p w14:paraId="599F839D" w14:textId="77777777" w:rsidR="003668A6" w:rsidRDefault="00000000">
            <w:pPr>
              <w:widowControl/>
              <w:jc w:val="center"/>
              <w:textAlignment w:val="center"/>
              <w:rPr>
                <w:color w:val="000000"/>
                <w:sz w:val="18"/>
                <w:szCs w:val="18"/>
              </w:rPr>
            </w:pPr>
            <w:r>
              <w:rPr>
                <w:color w:val="000000"/>
                <w:kern w:val="0"/>
                <w:sz w:val="18"/>
                <w:szCs w:val="18"/>
                <w:lang w:bidi="ar"/>
              </w:rPr>
              <w:t>做好污水处理站的管理运行工作，定期维护保养一体式污水处理设备、消毒设备，定期或不定期的疏通污水管道，保证设备及管路正常运行，使医院污水排放达到医疗机构水污染物排放标准。</w:t>
            </w:r>
          </w:p>
        </w:tc>
        <w:tc>
          <w:tcPr>
            <w:tcW w:w="2077" w:type="pct"/>
            <w:gridSpan w:val="9"/>
            <w:tcBorders>
              <w:top w:val="single" w:sz="4" w:space="0" w:color="000000"/>
              <w:left w:val="single" w:sz="4" w:space="0" w:color="000000"/>
              <w:bottom w:val="single" w:sz="4" w:space="0" w:color="000000"/>
              <w:right w:val="single" w:sz="4" w:space="0" w:color="000000"/>
            </w:tcBorders>
            <w:vAlign w:val="center"/>
          </w:tcPr>
          <w:p w14:paraId="5789164B" w14:textId="77777777" w:rsidR="003668A6" w:rsidRDefault="00000000">
            <w:pPr>
              <w:widowControl/>
              <w:jc w:val="center"/>
              <w:textAlignment w:val="center"/>
              <w:rPr>
                <w:color w:val="000000"/>
                <w:sz w:val="18"/>
                <w:szCs w:val="18"/>
              </w:rPr>
            </w:pPr>
            <w:r>
              <w:rPr>
                <w:color w:val="000000"/>
                <w:kern w:val="0"/>
                <w:sz w:val="18"/>
                <w:szCs w:val="18"/>
                <w:lang w:bidi="ar"/>
              </w:rPr>
              <w:t xml:space="preserve"> </w:t>
            </w:r>
            <w:r>
              <w:rPr>
                <w:color w:val="000000"/>
                <w:kern w:val="0"/>
                <w:sz w:val="18"/>
                <w:szCs w:val="18"/>
                <w:lang w:bidi="ar"/>
              </w:rPr>
              <w:t>污水处理设备全年运转良好，有专人负责设备的日常运行及加药等工作，定期开展维修保养，排放的污水定期开展水质监测，各类污染物排放指标可达到医疗机构水污染物排放标准。完成了年初绩效目标。</w:t>
            </w:r>
          </w:p>
        </w:tc>
      </w:tr>
      <w:tr w:rsidR="003668A6" w14:paraId="528B7B31" w14:textId="77777777">
        <w:trPr>
          <w:trHeight w:val="380"/>
        </w:trPr>
        <w:tc>
          <w:tcPr>
            <w:tcW w:w="430" w:type="pct"/>
            <w:gridSpan w:val="2"/>
            <w:tcBorders>
              <w:top w:val="single" w:sz="4" w:space="0" w:color="000000"/>
              <w:left w:val="single" w:sz="4" w:space="0" w:color="000000"/>
              <w:bottom w:val="single" w:sz="4" w:space="0" w:color="000000"/>
              <w:right w:val="single" w:sz="4" w:space="0" w:color="000000"/>
            </w:tcBorders>
            <w:vAlign w:val="center"/>
          </w:tcPr>
          <w:p w14:paraId="632B7B5B" w14:textId="77777777" w:rsidR="003668A6" w:rsidRDefault="00000000">
            <w:pPr>
              <w:widowControl/>
              <w:jc w:val="center"/>
              <w:textAlignment w:val="center"/>
              <w:rPr>
                <w:color w:val="000000"/>
                <w:sz w:val="18"/>
                <w:szCs w:val="18"/>
              </w:rPr>
            </w:pPr>
            <w:r>
              <w:rPr>
                <w:color w:val="000000"/>
                <w:kern w:val="0"/>
                <w:sz w:val="18"/>
                <w:szCs w:val="18"/>
                <w:lang w:bidi="ar"/>
              </w:rPr>
              <w:lastRenderedPageBreak/>
              <w:t>绩效指标</w:t>
            </w:r>
          </w:p>
        </w:tc>
        <w:tc>
          <w:tcPr>
            <w:tcW w:w="437" w:type="pct"/>
            <w:gridSpan w:val="2"/>
            <w:tcBorders>
              <w:top w:val="single" w:sz="4" w:space="0" w:color="000000"/>
              <w:left w:val="single" w:sz="4" w:space="0" w:color="000000"/>
              <w:bottom w:val="single" w:sz="4" w:space="0" w:color="000000"/>
              <w:right w:val="single" w:sz="4" w:space="0" w:color="000000"/>
            </w:tcBorders>
            <w:vAlign w:val="center"/>
          </w:tcPr>
          <w:p w14:paraId="1628454D" w14:textId="77777777" w:rsidR="003668A6" w:rsidRDefault="00000000">
            <w:pPr>
              <w:widowControl/>
              <w:jc w:val="center"/>
              <w:textAlignment w:val="center"/>
              <w:rPr>
                <w:color w:val="000000"/>
                <w:sz w:val="18"/>
                <w:szCs w:val="18"/>
              </w:rPr>
            </w:pPr>
            <w:r>
              <w:rPr>
                <w:color w:val="000000"/>
                <w:kern w:val="0"/>
                <w:sz w:val="18"/>
                <w:szCs w:val="18"/>
                <w:lang w:bidi="ar"/>
              </w:rPr>
              <w:t>一级指标</w:t>
            </w:r>
          </w:p>
        </w:tc>
        <w:tc>
          <w:tcPr>
            <w:tcW w:w="431" w:type="pct"/>
            <w:gridSpan w:val="2"/>
            <w:tcBorders>
              <w:top w:val="single" w:sz="4" w:space="0" w:color="000000"/>
              <w:left w:val="single" w:sz="4" w:space="0" w:color="000000"/>
              <w:bottom w:val="single" w:sz="4" w:space="0" w:color="000000"/>
              <w:right w:val="single" w:sz="4" w:space="0" w:color="000000"/>
            </w:tcBorders>
            <w:vAlign w:val="center"/>
          </w:tcPr>
          <w:p w14:paraId="21F75C63" w14:textId="77777777" w:rsidR="003668A6" w:rsidRDefault="00000000">
            <w:pPr>
              <w:widowControl/>
              <w:jc w:val="center"/>
              <w:textAlignment w:val="center"/>
              <w:rPr>
                <w:color w:val="000000"/>
                <w:sz w:val="18"/>
                <w:szCs w:val="18"/>
              </w:rPr>
            </w:pPr>
            <w:r>
              <w:rPr>
                <w:color w:val="000000"/>
                <w:kern w:val="0"/>
                <w:sz w:val="18"/>
                <w:szCs w:val="18"/>
                <w:lang w:bidi="ar"/>
              </w:rPr>
              <w:t>二级指标</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29A00B65" w14:textId="77777777" w:rsidR="003668A6" w:rsidRDefault="00000000">
            <w:pPr>
              <w:widowControl/>
              <w:jc w:val="center"/>
              <w:textAlignment w:val="center"/>
              <w:rPr>
                <w:color w:val="000000"/>
                <w:sz w:val="18"/>
                <w:szCs w:val="18"/>
              </w:rPr>
            </w:pPr>
            <w:r>
              <w:rPr>
                <w:color w:val="000000"/>
                <w:kern w:val="0"/>
                <w:sz w:val="18"/>
                <w:szCs w:val="18"/>
                <w:lang w:bidi="ar"/>
              </w:rPr>
              <w:t>三级指标</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7BE1FBD4" w14:textId="77777777" w:rsidR="003668A6" w:rsidRDefault="00000000">
            <w:pPr>
              <w:widowControl/>
              <w:jc w:val="center"/>
              <w:textAlignment w:val="center"/>
              <w:rPr>
                <w:color w:val="000000"/>
                <w:sz w:val="18"/>
                <w:szCs w:val="18"/>
              </w:rPr>
            </w:pPr>
            <w:r>
              <w:rPr>
                <w:color w:val="000000"/>
                <w:kern w:val="0"/>
                <w:sz w:val="18"/>
                <w:szCs w:val="18"/>
                <w:lang w:bidi="ar"/>
              </w:rPr>
              <w:t>指标性质</w:t>
            </w:r>
          </w:p>
        </w:tc>
        <w:tc>
          <w:tcPr>
            <w:tcW w:w="411" w:type="pct"/>
            <w:gridSpan w:val="2"/>
            <w:tcBorders>
              <w:top w:val="single" w:sz="4" w:space="0" w:color="000000"/>
              <w:left w:val="single" w:sz="4" w:space="0" w:color="000000"/>
              <w:bottom w:val="single" w:sz="4" w:space="0" w:color="000000"/>
              <w:right w:val="single" w:sz="4" w:space="0" w:color="000000"/>
            </w:tcBorders>
            <w:vAlign w:val="center"/>
          </w:tcPr>
          <w:p w14:paraId="2786E190" w14:textId="77777777" w:rsidR="003668A6" w:rsidRDefault="00000000">
            <w:pPr>
              <w:widowControl/>
              <w:jc w:val="center"/>
              <w:textAlignment w:val="center"/>
              <w:rPr>
                <w:color w:val="000000"/>
                <w:sz w:val="18"/>
                <w:szCs w:val="18"/>
              </w:rPr>
            </w:pPr>
            <w:r>
              <w:rPr>
                <w:color w:val="000000"/>
                <w:kern w:val="0"/>
                <w:sz w:val="18"/>
                <w:szCs w:val="18"/>
                <w:lang w:bidi="ar"/>
              </w:rPr>
              <w:t>指标方向</w:t>
            </w:r>
          </w:p>
        </w:tc>
        <w:tc>
          <w:tcPr>
            <w:tcW w:w="404" w:type="pct"/>
            <w:gridSpan w:val="2"/>
            <w:tcBorders>
              <w:top w:val="single" w:sz="4" w:space="0" w:color="000000"/>
              <w:left w:val="single" w:sz="4" w:space="0" w:color="000000"/>
              <w:bottom w:val="single" w:sz="4" w:space="0" w:color="000000"/>
              <w:right w:val="single" w:sz="4" w:space="0" w:color="000000"/>
            </w:tcBorders>
            <w:vAlign w:val="center"/>
          </w:tcPr>
          <w:p w14:paraId="7C881A5D" w14:textId="77777777" w:rsidR="003668A6" w:rsidRDefault="00000000">
            <w:pPr>
              <w:widowControl/>
              <w:jc w:val="center"/>
              <w:textAlignment w:val="center"/>
              <w:rPr>
                <w:color w:val="000000"/>
                <w:sz w:val="18"/>
                <w:szCs w:val="18"/>
              </w:rPr>
            </w:pPr>
            <w:r>
              <w:rPr>
                <w:color w:val="000000"/>
                <w:kern w:val="0"/>
                <w:sz w:val="18"/>
                <w:szCs w:val="18"/>
                <w:lang w:bidi="ar"/>
              </w:rPr>
              <w:t>年度指标值</w:t>
            </w:r>
          </w:p>
        </w:tc>
        <w:tc>
          <w:tcPr>
            <w:tcW w:w="403" w:type="pct"/>
            <w:tcBorders>
              <w:top w:val="single" w:sz="4" w:space="0" w:color="000000"/>
              <w:left w:val="single" w:sz="4" w:space="0" w:color="000000"/>
              <w:bottom w:val="single" w:sz="4" w:space="0" w:color="000000"/>
              <w:right w:val="single" w:sz="4" w:space="0" w:color="000000"/>
            </w:tcBorders>
            <w:vAlign w:val="center"/>
          </w:tcPr>
          <w:p w14:paraId="0C6865D0" w14:textId="77777777" w:rsidR="003668A6" w:rsidRDefault="00000000">
            <w:pPr>
              <w:widowControl/>
              <w:jc w:val="center"/>
              <w:textAlignment w:val="center"/>
              <w:rPr>
                <w:color w:val="000000"/>
                <w:sz w:val="18"/>
                <w:szCs w:val="18"/>
              </w:rPr>
            </w:pPr>
            <w:r>
              <w:rPr>
                <w:color w:val="000000"/>
                <w:kern w:val="0"/>
                <w:sz w:val="18"/>
                <w:szCs w:val="18"/>
                <w:lang w:bidi="ar"/>
              </w:rPr>
              <w:t>实际完成值</w:t>
            </w:r>
          </w:p>
        </w:tc>
        <w:tc>
          <w:tcPr>
            <w:tcW w:w="417" w:type="pct"/>
            <w:gridSpan w:val="2"/>
            <w:tcBorders>
              <w:top w:val="single" w:sz="4" w:space="0" w:color="000000"/>
              <w:left w:val="single" w:sz="4" w:space="0" w:color="000000"/>
              <w:bottom w:val="single" w:sz="4" w:space="0" w:color="000000"/>
              <w:right w:val="single" w:sz="4" w:space="0" w:color="000000"/>
            </w:tcBorders>
            <w:vAlign w:val="center"/>
          </w:tcPr>
          <w:p w14:paraId="1C169224" w14:textId="77777777" w:rsidR="003668A6" w:rsidRDefault="00000000">
            <w:pPr>
              <w:widowControl/>
              <w:jc w:val="center"/>
              <w:textAlignment w:val="center"/>
              <w:rPr>
                <w:color w:val="000000"/>
                <w:sz w:val="18"/>
                <w:szCs w:val="18"/>
              </w:rPr>
            </w:pPr>
            <w:r>
              <w:rPr>
                <w:color w:val="000000"/>
                <w:kern w:val="0"/>
                <w:sz w:val="18"/>
                <w:szCs w:val="18"/>
                <w:lang w:bidi="ar"/>
              </w:rPr>
              <w:t>计量单位</w:t>
            </w:r>
          </w:p>
        </w:tc>
        <w:tc>
          <w:tcPr>
            <w:tcW w:w="409" w:type="pct"/>
            <w:gridSpan w:val="2"/>
            <w:tcBorders>
              <w:top w:val="single" w:sz="4" w:space="0" w:color="000000"/>
              <w:left w:val="single" w:sz="4" w:space="0" w:color="000000"/>
              <w:bottom w:val="single" w:sz="4" w:space="0" w:color="000000"/>
              <w:right w:val="single" w:sz="4" w:space="0" w:color="000000"/>
            </w:tcBorders>
            <w:vAlign w:val="center"/>
          </w:tcPr>
          <w:p w14:paraId="28F11DAF"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416" w:type="pct"/>
            <w:gridSpan w:val="2"/>
            <w:tcBorders>
              <w:top w:val="single" w:sz="4" w:space="0" w:color="000000"/>
              <w:left w:val="single" w:sz="4" w:space="0" w:color="000000"/>
              <w:bottom w:val="single" w:sz="4" w:space="0" w:color="000000"/>
              <w:right w:val="single" w:sz="4" w:space="0" w:color="000000"/>
            </w:tcBorders>
            <w:vAlign w:val="center"/>
          </w:tcPr>
          <w:p w14:paraId="450C9BAA" w14:textId="77777777" w:rsidR="003668A6" w:rsidRDefault="00000000">
            <w:pPr>
              <w:widowControl/>
              <w:jc w:val="center"/>
              <w:textAlignment w:val="center"/>
              <w:rPr>
                <w:color w:val="000000"/>
                <w:sz w:val="18"/>
                <w:szCs w:val="18"/>
              </w:rPr>
            </w:pPr>
            <w:r>
              <w:rPr>
                <w:color w:val="000000"/>
                <w:kern w:val="0"/>
                <w:sz w:val="18"/>
                <w:szCs w:val="18"/>
                <w:lang w:bidi="ar"/>
              </w:rPr>
              <w:t>得分</w:t>
            </w:r>
          </w:p>
        </w:tc>
        <w:tc>
          <w:tcPr>
            <w:tcW w:w="429" w:type="pct"/>
            <w:gridSpan w:val="2"/>
            <w:tcBorders>
              <w:top w:val="single" w:sz="4" w:space="0" w:color="000000"/>
              <w:left w:val="single" w:sz="4" w:space="0" w:color="000000"/>
              <w:bottom w:val="single" w:sz="4" w:space="0" w:color="000000"/>
              <w:right w:val="single" w:sz="4" w:space="0" w:color="000000"/>
            </w:tcBorders>
            <w:vAlign w:val="center"/>
          </w:tcPr>
          <w:p w14:paraId="0FBCA17A" w14:textId="77777777" w:rsidR="003668A6" w:rsidRDefault="00000000">
            <w:pPr>
              <w:widowControl/>
              <w:jc w:val="left"/>
              <w:textAlignment w:val="center"/>
              <w:rPr>
                <w:color w:val="000000"/>
                <w:sz w:val="18"/>
                <w:szCs w:val="18"/>
              </w:rPr>
            </w:pPr>
            <w:r>
              <w:rPr>
                <w:color w:val="000000"/>
                <w:kern w:val="0"/>
                <w:sz w:val="18"/>
                <w:szCs w:val="18"/>
                <w:lang w:bidi="ar"/>
              </w:rPr>
              <w:t>偏差原因分析及改进措施</w:t>
            </w:r>
          </w:p>
        </w:tc>
      </w:tr>
      <w:tr w:rsidR="003668A6" w14:paraId="2F379338" w14:textId="77777777">
        <w:trPr>
          <w:trHeight w:val="840"/>
        </w:trPr>
        <w:tc>
          <w:tcPr>
            <w:tcW w:w="430" w:type="pct"/>
            <w:gridSpan w:val="2"/>
            <w:vMerge w:val="restart"/>
            <w:tcBorders>
              <w:top w:val="single" w:sz="4" w:space="0" w:color="000000"/>
              <w:left w:val="single" w:sz="4" w:space="0" w:color="000000"/>
              <w:bottom w:val="nil"/>
              <w:right w:val="single" w:sz="4" w:space="0" w:color="000000"/>
            </w:tcBorders>
            <w:vAlign w:val="center"/>
          </w:tcPr>
          <w:p w14:paraId="4C01F7A4" w14:textId="77777777" w:rsidR="003668A6" w:rsidRDefault="00000000">
            <w:pPr>
              <w:widowControl/>
              <w:jc w:val="center"/>
              <w:textAlignment w:val="center"/>
              <w:rPr>
                <w:color w:val="000000"/>
                <w:sz w:val="18"/>
                <w:szCs w:val="18"/>
              </w:rPr>
            </w:pPr>
            <w:r>
              <w:rPr>
                <w:color w:val="000000"/>
                <w:kern w:val="0"/>
                <w:sz w:val="18"/>
                <w:szCs w:val="18"/>
                <w:lang w:bidi="ar"/>
              </w:rPr>
              <w:t>绩效指标</w:t>
            </w:r>
          </w:p>
        </w:tc>
        <w:tc>
          <w:tcPr>
            <w:tcW w:w="437" w:type="pct"/>
            <w:gridSpan w:val="2"/>
            <w:vMerge w:val="restart"/>
            <w:tcBorders>
              <w:top w:val="single" w:sz="4" w:space="0" w:color="000000"/>
              <w:left w:val="single" w:sz="4" w:space="0" w:color="000000"/>
              <w:bottom w:val="nil"/>
              <w:right w:val="single" w:sz="4" w:space="0" w:color="000000"/>
            </w:tcBorders>
            <w:vAlign w:val="center"/>
          </w:tcPr>
          <w:p w14:paraId="02863D8D" w14:textId="77777777" w:rsidR="003668A6" w:rsidRDefault="00000000">
            <w:pPr>
              <w:widowControl/>
              <w:jc w:val="center"/>
              <w:textAlignment w:val="center"/>
              <w:rPr>
                <w:color w:val="000000"/>
                <w:sz w:val="18"/>
                <w:szCs w:val="18"/>
              </w:rPr>
            </w:pPr>
            <w:r>
              <w:rPr>
                <w:color w:val="000000"/>
                <w:kern w:val="0"/>
                <w:sz w:val="18"/>
                <w:szCs w:val="18"/>
                <w:lang w:bidi="ar"/>
              </w:rPr>
              <w:t>产出指标</w:t>
            </w:r>
          </w:p>
        </w:tc>
        <w:tc>
          <w:tcPr>
            <w:tcW w:w="431" w:type="pct"/>
            <w:gridSpan w:val="2"/>
            <w:vMerge w:val="restart"/>
            <w:tcBorders>
              <w:top w:val="single" w:sz="4" w:space="0" w:color="000000"/>
              <w:left w:val="single" w:sz="4" w:space="0" w:color="000000"/>
              <w:bottom w:val="nil"/>
              <w:right w:val="single" w:sz="4" w:space="0" w:color="000000"/>
            </w:tcBorders>
            <w:vAlign w:val="center"/>
          </w:tcPr>
          <w:p w14:paraId="72F3FE12" w14:textId="77777777" w:rsidR="003668A6" w:rsidRDefault="00000000">
            <w:pPr>
              <w:widowControl/>
              <w:jc w:val="center"/>
              <w:textAlignment w:val="center"/>
              <w:rPr>
                <w:color w:val="000000"/>
                <w:sz w:val="18"/>
                <w:szCs w:val="18"/>
              </w:rPr>
            </w:pPr>
            <w:r>
              <w:rPr>
                <w:color w:val="000000"/>
                <w:kern w:val="0"/>
                <w:sz w:val="18"/>
                <w:szCs w:val="18"/>
                <w:lang w:bidi="ar"/>
              </w:rPr>
              <w:t>数量指标</w:t>
            </w:r>
          </w:p>
        </w:tc>
        <w:tc>
          <w:tcPr>
            <w:tcW w:w="403" w:type="pct"/>
            <w:gridSpan w:val="2"/>
            <w:tcBorders>
              <w:top w:val="single" w:sz="4" w:space="0" w:color="000000"/>
              <w:left w:val="single" w:sz="4" w:space="0" w:color="000000"/>
              <w:bottom w:val="nil"/>
              <w:right w:val="single" w:sz="4" w:space="0" w:color="000000"/>
            </w:tcBorders>
            <w:vAlign w:val="center"/>
          </w:tcPr>
          <w:p w14:paraId="1566ED0F" w14:textId="77777777" w:rsidR="003668A6" w:rsidRDefault="00000000">
            <w:pPr>
              <w:widowControl/>
              <w:jc w:val="center"/>
              <w:textAlignment w:val="center"/>
              <w:rPr>
                <w:color w:val="000000"/>
                <w:sz w:val="18"/>
                <w:szCs w:val="18"/>
              </w:rPr>
            </w:pPr>
            <w:r>
              <w:rPr>
                <w:color w:val="000000"/>
                <w:kern w:val="0"/>
                <w:sz w:val="18"/>
                <w:szCs w:val="18"/>
                <w:lang w:bidi="ar"/>
              </w:rPr>
              <w:t>全年检测化学需氧量指标次数</w:t>
            </w:r>
          </w:p>
        </w:tc>
        <w:tc>
          <w:tcPr>
            <w:tcW w:w="403" w:type="pct"/>
            <w:gridSpan w:val="2"/>
            <w:tcBorders>
              <w:top w:val="single" w:sz="4" w:space="0" w:color="000000"/>
              <w:left w:val="single" w:sz="4" w:space="0" w:color="000000"/>
              <w:bottom w:val="nil"/>
              <w:right w:val="single" w:sz="4" w:space="0" w:color="000000"/>
            </w:tcBorders>
            <w:vAlign w:val="center"/>
          </w:tcPr>
          <w:p w14:paraId="28A10DE0"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459E1168"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5C0EA41D" w14:textId="77777777" w:rsidR="003668A6" w:rsidRDefault="00000000">
            <w:pPr>
              <w:widowControl/>
              <w:jc w:val="center"/>
              <w:textAlignment w:val="center"/>
              <w:rPr>
                <w:color w:val="000000"/>
                <w:sz w:val="18"/>
                <w:szCs w:val="18"/>
              </w:rPr>
            </w:pPr>
            <w:r>
              <w:rPr>
                <w:color w:val="000000"/>
                <w:kern w:val="0"/>
                <w:sz w:val="18"/>
                <w:szCs w:val="18"/>
                <w:lang w:bidi="ar"/>
              </w:rPr>
              <w:t>4</w:t>
            </w:r>
          </w:p>
        </w:tc>
        <w:tc>
          <w:tcPr>
            <w:tcW w:w="403" w:type="pct"/>
            <w:tcBorders>
              <w:top w:val="single" w:sz="4" w:space="0" w:color="000000"/>
              <w:left w:val="single" w:sz="4" w:space="0" w:color="000000"/>
              <w:bottom w:val="nil"/>
              <w:right w:val="single" w:sz="4" w:space="0" w:color="000000"/>
            </w:tcBorders>
            <w:vAlign w:val="center"/>
          </w:tcPr>
          <w:p w14:paraId="38BAC480" w14:textId="77777777" w:rsidR="003668A6" w:rsidRDefault="00000000">
            <w:pPr>
              <w:widowControl/>
              <w:jc w:val="center"/>
              <w:textAlignment w:val="center"/>
              <w:rPr>
                <w:color w:val="000000"/>
                <w:sz w:val="18"/>
                <w:szCs w:val="18"/>
              </w:rPr>
            </w:pPr>
            <w:r>
              <w:rPr>
                <w:color w:val="000000"/>
                <w:kern w:val="0"/>
                <w:sz w:val="18"/>
                <w:szCs w:val="18"/>
                <w:lang w:bidi="ar"/>
              </w:rPr>
              <w:t>4.00</w:t>
            </w:r>
          </w:p>
        </w:tc>
        <w:tc>
          <w:tcPr>
            <w:tcW w:w="417" w:type="pct"/>
            <w:gridSpan w:val="2"/>
            <w:tcBorders>
              <w:top w:val="single" w:sz="4" w:space="0" w:color="000000"/>
              <w:left w:val="single" w:sz="4" w:space="0" w:color="000000"/>
              <w:bottom w:val="nil"/>
              <w:right w:val="single" w:sz="4" w:space="0" w:color="000000"/>
            </w:tcBorders>
            <w:vAlign w:val="center"/>
          </w:tcPr>
          <w:p w14:paraId="701145C7" w14:textId="77777777" w:rsidR="003668A6" w:rsidRDefault="00000000">
            <w:pPr>
              <w:widowControl/>
              <w:jc w:val="center"/>
              <w:textAlignment w:val="center"/>
              <w:rPr>
                <w:color w:val="000000"/>
                <w:sz w:val="18"/>
                <w:szCs w:val="18"/>
              </w:rPr>
            </w:pPr>
            <w:r>
              <w:rPr>
                <w:color w:val="000000"/>
                <w:kern w:val="0"/>
                <w:sz w:val="18"/>
                <w:szCs w:val="18"/>
                <w:lang w:bidi="ar"/>
              </w:rPr>
              <w:t>次</w:t>
            </w:r>
          </w:p>
        </w:tc>
        <w:tc>
          <w:tcPr>
            <w:tcW w:w="409" w:type="pct"/>
            <w:gridSpan w:val="2"/>
            <w:tcBorders>
              <w:top w:val="single" w:sz="4" w:space="0" w:color="000000"/>
              <w:left w:val="single" w:sz="4" w:space="0" w:color="000000"/>
              <w:bottom w:val="nil"/>
              <w:right w:val="single" w:sz="4" w:space="0" w:color="000000"/>
            </w:tcBorders>
            <w:vAlign w:val="center"/>
          </w:tcPr>
          <w:p w14:paraId="61AED6FB"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6" w:type="pct"/>
            <w:gridSpan w:val="2"/>
            <w:tcBorders>
              <w:top w:val="single" w:sz="4" w:space="0" w:color="000000"/>
              <w:left w:val="single" w:sz="4" w:space="0" w:color="000000"/>
              <w:bottom w:val="nil"/>
              <w:right w:val="single" w:sz="4" w:space="0" w:color="000000"/>
            </w:tcBorders>
            <w:vAlign w:val="center"/>
          </w:tcPr>
          <w:p w14:paraId="0B7A4669"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9" w:type="pct"/>
            <w:gridSpan w:val="2"/>
            <w:tcBorders>
              <w:top w:val="single" w:sz="4" w:space="0" w:color="000000"/>
              <w:left w:val="single" w:sz="4" w:space="0" w:color="000000"/>
              <w:bottom w:val="nil"/>
              <w:right w:val="single" w:sz="4" w:space="0" w:color="000000"/>
            </w:tcBorders>
            <w:vAlign w:val="center"/>
          </w:tcPr>
          <w:p w14:paraId="6CEBDAD8" w14:textId="77777777" w:rsidR="003668A6" w:rsidRDefault="003668A6">
            <w:pPr>
              <w:jc w:val="center"/>
              <w:rPr>
                <w:color w:val="000000"/>
                <w:sz w:val="18"/>
                <w:szCs w:val="18"/>
              </w:rPr>
            </w:pPr>
          </w:p>
        </w:tc>
      </w:tr>
      <w:tr w:rsidR="003668A6" w14:paraId="7BFFFC5C"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0217A3D7"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5FF51013"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57767FBF"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780FA0DE" w14:textId="77777777" w:rsidR="003668A6" w:rsidRDefault="00000000">
            <w:pPr>
              <w:widowControl/>
              <w:jc w:val="center"/>
              <w:textAlignment w:val="center"/>
              <w:rPr>
                <w:color w:val="000000"/>
                <w:sz w:val="18"/>
                <w:szCs w:val="18"/>
              </w:rPr>
            </w:pPr>
            <w:r>
              <w:rPr>
                <w:color w:val="000000"/>
                <w:kern w:val="0"/>
                <w:sz w:val="18"/>
                <w:szCs w:val="18"/>
                <w:lang w:bidi="ar"/>
              </w:rPr>
              <w:t>全年检测悬浮物指标次数</w:t>
            </w:r>
          </w:p>
        </w:tc>
        <w:tc>
          <w:tcPr>
            <w:tcW w:w="403" w:type="pct"/>
            <w:gridSpan w:val="2"/>
            <w:tcBorders>
              <w:top w:val="single" w:sz="4" w:space="0" w:color="000000"/>
              <w:left w:val="single" w:sz="4" w:space="0" w:color="000000"/>
              <w:bottom w:val="nil"/>
              <w:right w:val="single" w:sz="4" w:space="0" w:color="000000"/>
            </w:tcBorders>
            <w:vAlign w:val="center"/>
          </w:tcPr>
          <w:p w14:paraId="0A9B66BA"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06C0ADA3"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28D2054E" w14:textId="77777777" w:rsidR="003668A6" w:rsidRDefault="00000000">
            <w:pPr>
              <w:widowControl/>
              <w:jc w:val="center"/>
              <w:textAlignment w:val="center"/>
              <w:rPr>
                <w:color w:val="000000"/>
                <w:sz w:val="18"/>
                <w:szCs w:val="18"/>
              </w:rPr>
            </w:pPr>
            <w:r>
              <w:rPr>
                <w:color w:val="000000"/>
                <w:kern w:val="0"/>
                <w:sz w:val="18"/>
                <w:szCs w:val="18"/>
                <w:lang w:bidi="ar"/>
              </w:rPr>
              <w:t>4</w:t>
            </w:r>
          </w:p>
        </w:tc>
        <w:tc>
          <w:tcPr>
            <w:tcW w:w="403" w:type="pct"/>
            <w:tcBorders>
              <w:top w:val="single" w:sz="4" w:space="0" w:color="000000"/>
              <w:left w:val="single" w:sz="4" w:space="0" w:color="000000"/>
              <w:bottom w:val="nil"/>
              <w:right w:val="single" w:sz="4" w:space="0" w:color="000000"/>
            </w:tcBorders>
            <w:vAlign w:val="center"/>
          </w:tcPr>
          <w:p w14:paraId="1C2258EE" w14:textId="77777777" w:rsidR="003668A6" w:rsidRDefault="00000000">
            <w:pPr>
              <w:widowControl/>
              <w:jc w:val="center"/>
              <w:textAlignment w:val="center"/>
              <w:rPr>
                <w:color w:val="000000"/>
                <w:sz w:val="18"/>
                <w:szCs w:val="18"/>
              </w:rPr>
            </w:pPr>
            <w:r>
              <w:rPr>
                <w:color w:val="000000"/>
                <w:kern w:val="0"/>
                <w:sz w:val="18"/>
                <w:szCs w:val="18"/>
                <w:lang w:bidi="ar"/>
              </w:rPr>
              <w:t>4.00</w:t>
            </w:r>
          </w:p>
        </w:tc>
        <w:tc>
          <w:tcPr>
            <w:tcW w:w="417" w:type="pct"/>
            <w:gridSpan w:val="2"/>
            <w:tcBorders>
              <w:top w:val="single" w:sz="4" w:space="0" w:color="000000"/>
              <w:left w:val="single" w:sz="4" w:space="0" w:color="000000"/>
              <w:bottom w:val="nil"/>
              <w:right w:val="single" w:sz="4" w:space="0" w:color="000000"/>
            </w:tcBorders>
            <w:vAlign w:val="center"/>
          </w:tcPr>
          <w:p w14:paraId="6CBA62E6" w14:textId="77777777" w:rsidR="003668A6" w:rsidRDefault="00000000">
            <w:pPr>
              <w:widowControl/>
              <w:jc w:val="center"/>
              <w:textAlignment w:val="center"/>
              <w:rPr>
                <w:color w:val="000000"/>
                <w:sz w:val="18"/>
                <w:szCs w:val="18"/>
              </w:rPr>
            </w:pPr>
            <w:r>
              <w:rPr>
                <w:color w:val="000000"/>
                <w:kern w:val="0"/>
                <w:sz w:val="18"/>
                <w:szCs w:val="18"/>
                <w:lang w:bidi="ar"/>
              </w:rPr>
              <w:t>次</w:t>
            </w:r>
          </w:p>
        </w:tc>
        <w:tc>
          <w:tcPr>
            <w:tcW w:w="409" w:type="pct"/>
            <w:gridSpan w:val="2"/>
            <w:tcBorders>
              <w:top w:val="single" w:sz="4" w:space="0" w:color="000000"/>
              <w:left w:val="single" w:sz="4" w:space="0" w:color="000000"/>
              <w:bottom w:val="nil"/>
              <w:right w:val="single" w:sz="4" w:space="0" w:color="000000"/>
            </w:tcBorders>
            <w:vAlign w:val="center"/>
          </w:tcPr>
          <w:p w14:paraId="4570F37C" w14:textId="77777777" w:rsidR="003668A6" w:rsidRDefault="00000000">
            <w:pPr>
              <w:widowControl/>
              <w:jc w:val="center"/>
              <w:textAlignment w:val="center"/>
              <w:rPr>
                <w:color w:val="000000"/>
                <w:sz w:val="18"/>
                <w:szCs w:val="18"/>
              </w:rPr>
            </w:pPr>
            <w:r>
              <w:rPr>
                <w:color w:val="000000"/>
                <w:kern w:val="0"/>
                <w:sz w:val="18"/>
                <w:szCs w:val="18"/>
                <w:lang w:bidi="ar"/>
              </w:rPr>
              <w:t>2</w:t>
            </w:r>
          </w:p>
        </w:tc>
        <w:tc>
          <w:tcPr>
            <w:tcW w:w="416" w:type="pct"/>
            <w:gridSpan w:val="2"/>
            <w:tcBorders>
              <w:top w:val="single" w:sz="4" w:space="0" w:color="000000"/>
              <w:left w:val="single" w:sz="4" w:space="0" w:color="000000"/>
              <w:bottom w:val="nil"/>
              <w:right w:val="single" w:sz="4" w:space="0" w:color="000000"/>
            </w:tcBorders>
            <w:vAlign w:val="center"/>
          </w:tcPr>
          <w:p w14:paraId="1939C579" w14:textId="77777777" w:rsidR="003668A6" w:rsidRDefault="00000000">
            <w:pPr>
              <w:widowControl/>
              <w:jc w:val="center"/>
              <w:textAlignment w:val="center"/>
              <w:rPr>
                <w:color w:val="000000"/>
                <w:sz w:val="18"/>
                <w:szCs w:val="18"/>
              </w:rPr>
            </w:pPr>
            <w:r>
              <w:rPr>
                <w:color w:val="000000"/>
                <w:kern w:val="0"/>
                <w:sz w:val="18"/>
                <w:szCs w:val="18"/>
                <w:lang w:bidi="ar"/>
              </w:rPr>
              <w:t>2</w:t>
            </w:r>
          </w:p>
        </w:tc>
        <w:tc>
          <w:tcPr>
            <w:tcW w:w="429" w:type="pct"/>
            <w:gridSpan w:val="2"/>
            <w:tcBorders>
              <w:top w:val="single" w:sz="4" w:space="0" w:color="000000"/>
              <w:left w:val="single" w:sz="4" w:space="0" w:color="000000"/>
              <w:bottom w:val="nil"/>
              <w:right w:val="single" w:sz="4" w:space="0" w:color="000000"/>
            </w:tcBorders>
            <w:vAlign w:val="center"/>
          </w:tcPr>
          <w:p w14:paraId="58597C3C" w14:textId="77777777" w:rsidR="003668A6" w:rsidRDefault="003668A6">
            <w:pPr>
              <w:jc w:val="center"/>
              <w:rPr>
                <w:color w:val="000000"/>
                <w:sz w:val="18"/>
                <w:szCs w:val="18"/>
              </w:rPr>
            </w:pPr>
          </w:p>
        </w:tc>
      </w:tr>
      <w:tr w:rsidR="003668A6" w14:paraId="4D65EF97"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26814B36"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492F1EC6"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2FBC68B3"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6A095B8A" w14:textId="77777777" w:rsidR="003668A6" w:rsidRDefault="00000000">
            <w:pPr>
              <w:widowControl/>
              <w:jc w:val="center"/>
              <w:textAlignment w:val="center"/>
              <w:rPr>
                <w:color w:val="000000"/>
                <w:sz w:val="18"/>
                <w:szCs w:val="18"/>
              </w:rPr>
            </w:pPr>
            <w:r>
              <w:rPr>
                <w:color w:val="000000"/>
                <w:kern w:val="0"/>
                <w:sz w:val="18"/>
                <w:szCs w:val="18"/>
                <w:lang w:bidi="ar"/>
              </w:rPr>
              <w:t>全年检测生化含氧量指标次数</w:t>
            </w:r>
          </w:p>
        </w:tc>
        <w:tc>
          <w:tcPr>
            <w:tcW w:w="403" w:type="pct"/>
            <w:gridSpan w:val="2"/>
            <w:tcBorders>
              <w:top w:val="single" w:sz="4" w:space="0" w:color="000000"/>
              <w:left w:val="single" w:sz="4" w:space="0" w:color="000000"/>
              <w:bottom w:val="nil"/>
              <w:right w:val="single" w:sz="4" w:space="0" w:color="000000"/>
            </w:tcBorders>
            <w:vAlign w:val="center"/>
          </w:tcPr>
          <w:p w14:paraId="0409A609"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01336623"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2BE20F67" w14:textId="77777777" w:rsidR="003668A6" w:rsidRDefault="00000000">
            <w:pPr>
              <w:widowControl/>
              <w:jc w:val="center"/>
              <w:textAlignment w:val="center"/>
              <w:rPr>
                <w:color w:val="000000"/>
                <w:sz w:val="18"/>
                <w:szCs w:val="18"/>
              </w:rPr>
            </w:pPr>
            <w:r>
              <w:rPr>
                <w:color w:val="000000"/>
                <w:kern w:val="0"/>
                <w:sz w:val="18"/>
                <w:szCs w:val="18"/>
                <w:lang w:bidi="ar"/>
              </w:rPr>
              <w:t>4</w:t>
            </w:r>
          </w:p>
        </w:tc>
        <w:tc>
          <w:tcPr>
            <w:tcW w:w="403" w:type="pct"/>
            <w:tcBorders>
              <w:top w:val="single" w:sz="4" w:space="0" w:color="000000"/>
              <w:left w:val="single" w:sz="4" w:space="0" w:color="000000"/>
              <w:bottom w:val="nil"/>
              <w:right w:val="single" w:sz="4" w:space="0" w:color="000000"/>
            </w:tcBorders>
            <w:vAlign w:val="center"/>
          </w:tcPr>
          <w:p w14:paraId="1A75AF39" w14:textId="77777777" w:rsidR="003668A6" w:rsidRDefault="00000000">
            <w:pPr>
              <w:widowControl/>
              <w:jc w:val="center"/>
              <w:textAlignment w:val="center"/>
              <w:rPr>
                <w:color w:val="000000"/>
                <w:sz w:val="18"/>
                <w:szCs w:val="18"/>
              </w:rPr>
            </w:pPr>
            <w:r>
              <w:rPr>
                <w:color w:val="000000"/>
                <w:kern w:val="0"/>
                <w:sz w:val="18"/>
                <w:szCs w:val="18"/>
                <w:lang w:bidi="ar"/>
              </w:rPr>
              <w:t>4.00</w:t>
            </w:r>
          </w:p>
        </w:tc>
        <w:tc>
          <w:tcPr>
            <w:tcW w:w="417" w:type="pct"/>
            <w:gridSpan w:val="2"/>
            <w:tcBorders>
              <w:top w:val="single" w:sz="4" w:space="0" w:color="000000"/>
              <w:left w:val="single" w:sz="4" w:space="0" w:color="000000"/>
              <w:bottom w:val="nil"/>
              <w:right w:val="single" w:sz="4" w:space="0" w:color="000000"/>
            </w:tcBorders>
            <w:vAlign w:val="center"/>
          </w:tcPr>
          <w:p w14:paraId="2FCFE3A7" w14:textId="77777777" w:rsidR="003668A6" w:rsidRDefault="00000000">
            <w:pPr>
              <w:widowControl/>
              <w:jc w:val="center"/>
              <w:textAlignment w:val="center"/>
              <w:rPr>
                <w:color w:val="000000"/>
                <w:sz w:val="18"/>
                <w:szCs w:val="18"/>
              </w:rPr>
            </w:pPr>
            <w:r>
              <w:rPr>
                <w:color w:val="000000"/>
                <w:kern w:val="0"/>
                <w:sz w:val="18"/>
                <w:szCs w:val="18"/>
                <w:lang w:bidi="ar"/>
              </w:rPr>
              <w:t>次</w:t>
            </w:r>
          </w:p>
        </w:tc>
        <w:tc>
          <w:tcPr>
            <w:tcW w:w="409" w:type="pct"/>
            <w:gridSpan w:val="2"/>
            <w:tcBorders>
              <w:top w:val="single" w:sz="4" w:space="0" w:color="000000"/>
              <w:left w:val="single" w:sz="4" w:space="0" w:color="000000"/>
              <w:bottom w:val="nil"/>
              <w:right w:val="single" w:sz="4" w:space="0" w:color="000000"/>
            </w:tcBorders>
            <w:vAlign w:val="center"/>
          </w:tcPr>
          <w:p w14:paraId="555D59DE"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16" w:type="pct"/>
            <w:gridSpan w:val="2"/>
            <w:tcBorders>
              <w:top w:val="single" w:sz="4" w:space="0" w:color="000000"/>
              <w:left w:val="single" w:sz="4" w:space="0" w:color="000000"/>
              <w:bottom w:val="nil"/>
              <w:right w:val="single" w:sz="4" w:space="0" w:color="000000"/>
            </w:tcBorders>
            <w:vAlign w:val="center"/>
          </w:tcPr>
          <w:p w14:paraId="794D73D2"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29" w:type="pct"/>
            <w:gridSpan w:val="2"/>
            <w:tcBorders>
              <w:top w:val="single" w:sz="4" w:space="0" w:color="000000"/>
              <w:left w:val="single" w:sz="4" w:space="0" w:color="000000"/>
              <w:bottom w:val="nil"/>
              <w:right w:val="single" w:sz="4" w:space="0" w:color="000000"/>
            </w:tcBorders>
            <w:vAlign w:val="center"/>
          </w:tcPr>
          <w:p w14:paraId="2B614377" w14:textId="77777777" w:rsidR="003668A6" w:rsidRDefault="003668A6">
            <w:pPr>
              <w:jc w:val="center"/>
              <w:rPr>
                <w:color w:val="000000"/>
                <w:sz w:val="18"/>
                <w:szCs w:val="18"/>
              </w:rPr>
            </w:pPr>
          </w:p>
        </w:tc>
      </w:tr>
      <w:tr w:rsidR="003668A6" w14:paraId="0BC8336F"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5AA55902"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145483D0"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09516D20"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13D41EB3" w14:textId="77777777" w:rsidR="003668A6" w:rsidRDefault="00000000">
            <w:pPr>
              <w:widowControl/>
              <w:jc w:val="center"/>
              <w:textAlignment w:val="center"/>
              <w:rPr>
                <w:color w:val="000000"/>
                <w:sz w:val="18"/>
                <w:szCs w:val="18"/>
              </w:rPr>
            </w:pPr>
            <w:r>
              <w:rPr>
                <w:color w:val="000000"/>
                <w:kern w:val="0"/>
                <w:sz w:val="18"/>
                <w:szCs w:val="18"/>
                <w:lang w:bidi="ar"/>
              </w:rPr>
              <w:t>全年检测粪大肠菌群数指标次数</w:t>
            </w:r>
          </w:p>
        </w:tc>
        <w:tc>
          <w:tcPr>
            <w:tcW w:w="403" w:type="pct"/>
            <w:gridSpan w:val="2"/>
            <w:tcBorders>
              <w:top w:val="single" w:sz="4" w:space="0" w:color="000000"/>
              <w:left w:val="single" w:sz="4" w:space="0" w:color="000000"/>
              <w:bottom w:val="nil"/>
              <w:right w:val="single" w:sz="4" w:space="0" w:color="000000"/>
            </w:tcBorders>
            <w:vAlign w:val="center"/>
          </w:tcPr>
          <w:p w14:paraId="4BAA63BC"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62C111AA"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23CF95F4" w14:textId="77777777" w:rsidR="003668A6" w:rsidRDefault="00000000">
            <w:pPr>
              <w:widowControl/>
              <w:jc w:val="center"/>
              <w:textAlignment w:val="center"/>
              <w:rPr>
                <w:color w:val="000000"/>
                <w:sz w:val="18"/>
                <w:szCs w:val="18"/>
              </w:rPr>
            </w:pPr>
            <w:r>
              <w:rPr>
                <w:color w:val="000000"/>
                <w:kern w:val="0"/>
                <w:sz w:val="18"/>
                <w:szCs w:val="18"/>
                <w:lang w:bidi="ar"/>
              </w:rPr>
              <w:t>4</w:t>
            </w:r>
          </w:p>
        </w:tc>
        <w:tc>
          <w:tcPr>
            <w:tcW w:w="403" w:type="pct"/>
            <w:tcBorders>
              <w:top w:val="single" w:sz="4" w:space="0" w:color="000000"/>
              <w:left w:val="single" w:sz="4" w:space="0" w:color="000000"/>
              <w:bottom w:val="nil"/>
              <w:right w:val="single" w:sz="4" w:space="0" w:color="000000"/>
            </w:tcBorders>
            <w:vAlign w:val="center"/>
          </w:tcPr>
          <w:p w14:paraId="6DB87A65" w14:textId="77777777" w:rsidR="003668A6" w:rsidRDefault="00000000">
            <w:pPr>
              <w:widowControl/>
              <w:jc w:val="center"/>
              <w:textAlignment w:val="center"/>
              <w:rPr>
                <w:color w:val="000000"/>
                <w:sz w:val="18"/>
                <w:szCs w:val="18"/>
              </w:rPr>
            </w:pPr>
            <w:r>
              <w:rPr>
                <w:color w:val="000000"/>
                <w:kern w:val="0"/>
                <w:sz w:val="18"/>
                <w:szCs w:val="18"/>
                <w:lang w:bidi="ar"/>
              </w:rPr>
              <w:t>4.00</w:t>
            </w:r>
          </w:p>
        </w:tc>
        <w:tc>
          <w:tcPr>
            <w:tcW w:w="417" w:type="pct"/>
            <w:gridSpan w:val="2"/>
            <w:tcBorders>
              <w:top w:val="single" w:sz="4" w:space="0" w:color="000000"/>
              <w:left w:val="single" w:sz="4" w:space="0" w:color="000000"/>
              <w:bottom w:val="nil"/>
              <w:right w:val="single" w:sz="4" w:space="0" w:color="000000"/>
            </w:tcBorders>
            <w:vAlign w:val="center"/>
          </w:tcPr>
          <w:p w14:paraId="593C5CD7" w14:textId="77777777" w:rsidR="003668A6" w:rsidRDefault="00000000">
            <w:pPr>
              <w:widowControl/>
              <w:jc w:val="center"/>
              <w:textAlignment w:val="center"/>
              <w:rPr>
                <w:color w:val="000000"/>
                <w:sz w:val="18"/>
                <w:szCs w:val="18"/>
              </w:rPr>
            </w:pPr>
            <w:r>
              <w:rPr>
                <w:color w:val="000000"/>
                <w:kern w:val="0"/>
                <w:sz w:val="18"/>
                <w:szCs w:val="18"/>
                <w:lang w:bidi="ar"/>
              </w:rPr>
              <w:t>次</w:t>
            </w:r>
          </w:p>
        </w:tc>
        <w:tc>
          <w:tcPr>
            <w:tcW w:w="409" w:type="pct"/>
            <w:gridSpan w:val="2"/>
            <w:tcBorders>
              <w:top w:val="single" w:sz="4" w:space="0" w:color="000000"/>
              <w:left w:val="single" w:sz="4" w:space="0" w:color="000000"/>
              <w:bottom w:val="nil"/>
              <w:right w:val="single" w:sz="4" w:space="0" w:color="000000"/>
            </w:tcBorders>
            <w:vAlign w:val="center"/>
          </w:tcPr>
          <w:p w14:paraId="7BC29086"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16" w:type="pct"/>
            <w:gridSpan w:val="2"/>
            <w:tcBorders>
              <w:top w:val="single" w:sz="4" w:space="0" w:color="000000"/>
              <w:left w:val="single" w:sz="4" w:space="0" w:color="000000"/>
              <w:bottom w:val="nil"/>
              <w:right w:val="single" w:sz="4" w:space="0" w:color="000000"/>
            </w:tcBorders>
            <w:vAlign w:val="center"/>
          </w:tcPr>
          <w:p w14:paraId="722F5E83"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29" w:type="pct"/>
            <w:gridSpan w:val="2"/>
            <w:tcBorders>
              <w:top w:val="single" w:sz="4" w:space="0" w:color="000000"/>
              <w:left w:val="single" w:sz="4" w:space="0" w:color="000000"/>
              <w:bottom w:val="nil"/>
              <w:right w:val="single" w:sz="4" w:space="0" w:color="000000"/>
            </w:tcBorders>
            <w:vAlign w:val="center"/>
          </w:tcPr>
          <w:p w14:paraId="1E49AEEB" w14:textId="77777777" w:rsidR="003668A6" w:rsidRDefault="003668A6">
            <w:pPr>
              <w:jc w:val="center"/>
              <w:rPr>
                <w:color w:val="000000"/>
                <w:sz w:val="18"/>
                <w:szCs w:val="18"/>
              </w:rPr>
            </w:pPr>
          </w:p>
        </w:tc>
      </w:tr>
      <w:tr w:rsidR="003668A6" w14:paraId="43634906"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1A69D66F"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69542123"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5B881A20"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0F5F125F" w14:textId="77777777" w:rsidR="003668A6" w:rsidRDefault="00000000">
            <w:pPr>
              <w:widowControl/>
              <w:jc w:val="center"/>
              <w:textAlignment w:val="center"/>
              <w:rPr>
                <w:color w:val="000000"/>
                <w:sz w:val="18"/>
                <w:szCs w:val="18"/>
              </w:rPr>
            </w:pPr>
            <w:r>
              <w:rPr>
                <w:color w:val="000000"/>
                <w:kern w:val="0"/>
                <w:sz w:val="18"/>
                <w:szCs w:val="18"/>
                <w:lang w:bidi="ar"/>
              </w:rPr>
              <w:t>每日处理医院运行过程中产生的医疗废水量</w:t>
            </w:r>
          </w:p>
        </w:tc>
        <w:tc>
          <w:tcPr>
            <w:tcW w:w="403" w:type="pct"/>
            <w:gridSpan w:val="2"/>
            <w:tcBorders>
              <w:top w:val="single" w:sz="4" w:space="0" w:color="000000"/>
              <w:left w:val="single" w:sz="4" w:space="0" w:color="000000"/>
              <w:bottom w:val="nil"/>
              <w:right w:val="single" w:sz="4" w:space="0" w:color="000000"/>
            </w:tcBorders>
            <w:vAlign w:val="center"/>
          </w:tcPr>
          <w:p w14:paraId="4D508AB2"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25E5B3BF"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782D5B22" w14:textId="77777777" w:rsidR="003668A6" w:rsidRDefault="00000000">
            <w:pPr>
              <w:widowControl/>
              <w:jc w:val="center"/>
              <w:textAlignment w:val="center"/>
              <w:rPr>
                <w:color w:val="000000"/>
                <w:sz w:val="18"/>
                <w:szCs w:val="18"/>
              </w:rPr>
            </w:pPr>
            <w:r>
              <w:rPr>
                <w:color w:val="000000"/>
                <w:kern w:val="0"/>
                <w:sz w:val="18"/>
                <w:szCs w:val="18"/>
                <w:lang w:bidi="ar"/>
              </w:rPr>
              <w:t>80</w:t>
            </w:r>
          </w:p>
        </w:tc>
        <w:tc>
          <w:tcPr>
            <w:tcW w:w="403" w:type="pct"/>
            <w:tcBorders>
              <w:top w:val="single" w:sz="4" w:space="0" w:color="000000"/>
              <w:left w:val="single" w:sz="4" w:space="0" w:color="000000"/>
              <w:bottom w:val="nil"/>
              <w:right w:val="single" w:sz="4" w:space="0" w:color="000000"/>
            </w:tcBorders>
            <w:vAlign w:val="center"/>
          </w:tcPr>
          <w:p w14:paraId="7F0E22C1" w14:textId="77777777" w:rsidR="003668A6" w:rsidRDefault="00000000">
            <w:pPr>
              <w:widowControl/>
              <w:jc w:val="center"/>
              <w:textAlignment w:val="center"/>
              <w:rPr>
                <w:color w:val="000000"/>
                <w:sz w:val="18"/>
                <w:szCs w:val="18"/>
              </w:rPr>
            </w:pPr>
            <w:r>
              <w:rPr>
                <w:color w:val="000000"/>
                <w:kern w:val="0"/>
                <w:sz w:val="18"/>
                <w:szCs w:val="18"/>
                <w:lang w:bidi="ar"/>
              </w:rPr>
              <w:t>85.00</w:t>
            </w:r>
          </w:p>
        </w:tc>
        <w:tc>
          <w:tcPr>
            <w:tcW w:w="417" w:type="pct"/>
            <w:gridSpan w:val="2"/>
            <w:tcBorders>
              <w:top w:val="single" w:sz="4" w:space="0" w:color="000000"/>
              <w:left w:val="single" w:sz="4" w:space="0" w:color="000000"/>
              <w:bottom w:val="nil"/>
              <w:right w:val="single" w:sz="4" w:space="0" w:color="000000"/>
            </w:tcBorders>
            <w:vAlign w:val="center"/>
          </w:tcPr>
          <w:p w14:paraId="5C584C9C" w14:textId="77777777" w:rsidR="003668A6" w:rsidRDefault="00000000">
            <w:pPr>
              <w:widowControl/>
              <w:jc w:val="center"/>
              <w:textAlignment w:val="center"/>
              <w:rPr>
                <w:color w:val="000000"/>
                <w:sz w:val="18"/>
                <w:szCs w:val="18"/>
              </w:rPr>
            </w:pPr>
            <w:r>
              <w:rPr>
                <w:color w:val="000000"/>
                <w:kern w:val="0"/>
                <w:sz w:val="18"/>
                <w:szCs w:val="18"/>
                <w:lang w:bidi="ar"/>
              </w:rPr>
              <w:t>吨</w:t>
            </w:r>
          </w:p>
        </w:tc>
        <w:tc>
          <w:tcPr>
            <w:tcW w:w="409" w:type="pct"/>
            <w:gridSpan w:val="2"/>
            <w:tcBorders>
              <w:top w:val="single" w:sz="4" w:space="0" w:color="000000"/>
              <w:left w:val="single" w:sz="4" w:space="0" w:color="000000"/>
              <w:bottom w:val="nil"/>
              <w:right w:val="single" w:sz="4" w:space="0" w:color="000000"/>
            </w:tcBorders>
            <w:vAlign w:val="center"/>
          </w:tcPr>
          <w:p w14:paraId="427FD84F"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16" w:type="pct"/>
            <w:gridSpan w:val="2"/>
            <w:tcBorders>
              <w:top w:val="single" w:sz="4" w:space="0" w:color="000000"/>
              <w:left w:val="single" w:sz="4" w:space="0" w:color="000000"/>
              <w:bottom w:val="nil"/>
              <w:right w:val="single" w:sz="4" w:space="0" w:color="000000"/>
            </w:tcBorders>
            <w:vAlign w:val="center"/>
          </w:tcPr>
          <w:p w14:paraId="3D9A2E29"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29" w:type="pct"/>
            <w:gridSpan w:val="2"/>
            <w:tcBorders>
              <w:top w:val="single" w:sz="4" w:space="0" w:color="000000"/>
              <w:left w:val="single" w:sz="4" w:space="0" w:color="000000"/>
              <w:bottom w:val="nil"/>
              <w:right w:val="single" w:sz="4" w:space="0" w:color="000000"/>
            </w:tcBorders>
            <w:vAlign w:val="center"/>
          </w:tcPr>
          <w:p w14:paraId="5EE99E1B" w14:textId="77777777" w:rsidR="003668A6" w:rsidRDefault="003668A6">
            <w:pPr>
              <w:jc w:val="center"/>
              <w:rPr>
                <w:color w:val="000000"/>
                <w:sz w:val="18"/>
                <w:szCs w:val="18"/>
              </w:rPr>
            </w:pPr>
          </w:p>
        </w:tc>
      </w:tr>
      <w:tr w:rsidR="003668A6" w14:paraId="5946DA62"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52F55581"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28DE060A"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689A6EBE"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0797694F" w14:textId="77777777" w:rsidR="003668A6" w:rsidRDefault="00000000">
            <w:pPr>
              <w:widowControl/>
              <w:jc w:val="center"/>
              <w:textAlignment w:val="center"/>
              <w:rPr>
                <w:color w:val="000000"/>
                <w:sz w:val="18"/>
                <w:szCs w:val="18"/>
              </w:rPr>
            </w:pPr>
            <w:r>
              <w:rPr>
                <w:color w:val="000000"/>
                <w:kern w:val="0"/>
                <w:sz w:val="18"/>
                <w:szCs w:val="18"/>
                <w:lang w:bidi="ar"/>
              </w:rPr>
              <w:t>每日检测余氯次数</w:t>
            </w:r>
          </w:p>
        </w:tc>
        <w:tc>
          <w:tcPr>
            <w:tcW w:w="403" w:type="pct"/>
            <w:gridSpan w:val="2"/>
            <w:tcBorders>
              <w:top w:val="single" w:sz="4" w:space="0" w:color="000000"/>
              <w:left w:val="single" w:sz="4" w:space="0" w:color="000000"/>
              <w:bottom w:val="nil"/>
              <w:right w:val="single" w:sz="4" w:space="0" w:color="000000"/>
            </w:tcBorders>
            <w:vAlign w:val="center"/>
          </w:tcPr>
          <w:p w14:paraId="56AFBFF5"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2F64060D"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2B48F7B7" w14:textId="77777777" w:rsidR="003668A6" w:rsidRDefault="00000000">
            <w:pPr>
              <w:widowControl/>
              <w:jc w:val="center"/>
              <w:textAlignment w:val="center"/>
              <w:rPr>
                <w:color w:val="000000"/>
                <w:sz w:val="18"/>
                <w:szCs w:val="18"/>
              </w:rPr>
            </w:pPr>
            <w:r>
              <w:rPr>
                <w:color w:val="000000"/>
                <w:kern w:val="0"/>
                <w:sz w:val="18"/>
                <w:szCs w:val="18"/>
                <w:lang w:bidi="ar"/>
              </w:rPr>
              <w:t>2</w:t>
            </w:r>
          </w:p>
        </w:tc>
        <w:tc>
          <w:tcPr>
            <w:tcW w:w="403" w:type="pct"/>
            <w:tcBorders>
              <w:top w:val="single" w:sz="4" w:space="0" w:color="000000"/>
              <w:left w:val="single" w:sz="4" w:space="0" w:color="000000"/>
              <w:bottom w:val="nil"/>
              <w:right w:val="single" w:sz="4" w:space="0" w:color="000000"/>
            </w:tcBorders>
            <w:vAlign w:val="center"/>
          </w:tcPr>
          <w:p w14:paraId="2953FCE7" w14:textId="77777777" w:rsidR="003668A6" w:rsidRDefault="00000000">
            <w:pPr>
              <w:widowControl/>
              <w:jc w:val="center"/>
              <w:textAlignment w:val="center"/>
              <w:rPr>
                <w:color w:val="000000"/>
                <w:sz w:val="18"/>
                <w:szCs w:val="18"/>
              </w:rPr>
            </w:pPr>
            <w:r>
              <w:rPr>
                <w:color w:val="000000"/>
                <w:kern w:val="0"/>
                <w:sz w:val="18"/>
                <w:szCs w:val="18"/>
                <w:lang w:bidi="ar"/>
              </w:rPr>
              <w:t>2.00</w:t>
            </w:r>
          </w:p>
        </w:tc>
        <w:tc>
          <w:tcPr>
            <w:tcW w:w="417" w:type="pct"/>
            <w:gridSpan w:val="2"/>
            <w:tcBorders>
              <w:top w:val="single" w:sz="4" w:space="0" w:color="000000"/>
              <w:left w:val="single" w:sz="4" w:space="0" w:color="000000"/>
              <w:bottom w:val="nil"/>
              <w:right w:val="single" w:sz="4" w:space="0" w:color="000000"/>
            </w:tcBorders>
            <w:vAlign w:val="center"/>
          </w:tcPr>
          <w:p w14:paraId="1619E018" w14:textId="77777777" w:rsidR="003668A6" w:rsidRDefault="00000000">
            <w:pPr>
              <w:widowControl/>
              <w:jc w:val="center"/>
              <w:textAlignment w:val="center"/>
              <w:rPr>
                <w:color w:val="000000"/>
                <w:sz w:val="18"/>
                <w:szCs w:val="18"/>
              </w:rPr>
            </w:pPr>
            <w:r>
              <w:rPr>
                <w:color w:val="000000"/>
                <w:kern w:val="0"/>
                <w:sz w:val="18"/>
                <w:szCs w:val="18"/>
                <w:lang w:bidi="ar"/>
              </w:rPr>
              <w:t>次</w:t>
            </w:r>
          </w:p>
        </w:tc>
        <w:tc>
          <w:tcPr>
            <w:tcW w:w="409" w:type="pct"/>
            <w:gridSpan w:val="2"/>
            <w:tcBorders>
              <w:top w:val="single" w:sz="4" w:space="0" w:color="000000"/>
              <w:left w:val="single" w:sz="4" w:space="0" w:color="000000"/>
              <w:bottom w:val="nil"/>
              <w:right w:val="single" w:sz="4" w:space="0" w:color="000000"/>
            </w:tcBorders>
            <w:vAlign w:val="center"/>
          </w:tcPr>
          <w:p w14:paraId="79B6B8B4"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16" w:type="pct"/>
            <w:gridSpan w:val="2"/>
            <w:tcBorders>
              <w:top w:val="single" w:sz="4" w:space="0" w:color="000000"/>
              <w:left w:val="single" w:sz="4" w:space="0" w:color="000000"/>
              <w:bottom w:val="nil"/>
              <w:right w:val="single" w:sz="4" w:space="0" w:color="000000"/>
            </w:tcBorders>
            <w:vAlign w:val="center"/>
          </w:tcPr>
          <w:p w14:paraId="71D8D63C"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29" w:type="pct"/>
            <w:gridSpan w:val="2"/>
            <w:tcBorders>
              <w:top w:val="single" w:sz="4" w:space="0" w:color="000000"/>
              <w:left w:val="single" w:sz="4" w:space="0" w:color="000000"/>
              <w:bottom w:val="nil"/>
              <w:right w:val="single" w:sz="4" w:space="0" w:color="000000"/>
            </w:tcBorders>
            <w:vAlign w:val="center"/>
          </w:tcPr>
          <w:p w14:paraId="269FBDF3" w14:textId="77777777" w:rsidR="003668A6" w:rsidRDefault="003668A6">
            <w:pPr>
              <w:jc w:val="center"/>
              <w:rPr>
                <w:color w:val="000000"/>
                <w:sz w:val="18"/>
                <w:szCs w:val="18"/>
              </w:rPr>
            </w:pPr>
          </w:p>
        </w:tc>
      </w:tr>
      <w:tr w:rsidR="003668A6" w14:paraId="65E3B802"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0E34C9E8"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1A3276C4"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1D02FA7F"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1650A3F2" w14:textId="77777777" w:rsidR="003668A6" w:rsidRDefault="00000000">
            <w:pPr>
              <w:widowControl/>
              <w:jc w:val="center"/>
              <w:textAlignment w:val="center"/>
              <w:rPr>
                <w:color w:val="000000"/>
                <w:sz w:val="18"/>
                <w:szCs w:val="18"/>
              </w:rPr>
            </w:pPr>
            <w:r>
              <w:rPr>
                <w:color w:val="000000"/>
                <w:kern w:val="0"/>
                <w:sz w:val="18"/>
                <w:szCs w:val="18"/>
                <w:lang w:bidi="ar"/>
              </w:rPr>
              <w:t>每月对污水处理设备维修保养次数</w:t>
            </w:r>
          </w:p>
        </w:tc>
        <w:tc>
          <w:tcPr>
            <w:tcW w:w="403" w:type="pct"/>
            <w:gridSpan w:val="2"/>
            <w:tcBorders>
              <w:top w:val="single" w:sz="4" w:space="0" w:color="000000"/>
              <w:left w:val="single" w:sz="4" w:space="0" w:color="000000"/>
              <w:bottom w:val="nil"/>
              <w:right w:val="single" w:sz="4" w:space="0" w:color="000000"/>
            </w:tcBorders>
            <w:vAlign w:val="center"/>
          </w:tcPr>
          <w:p w14:paraId="2EAE2B2B"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6ABAE98F"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1F9F0418"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3" w:type="pct"/>
            <w:tcBorders>
              <w:top w:val="single" w:sz="4" w:space="0" w:color="000000"/>
              <w:left w:val="single" w:sz="4" w:space="0" w:color="000000"/>
              <w:bottom w:val="nil"/>
              <w:right w:val="single" w:sz="4" w:space="0" w:color="000000"/>
            </w:tcBorders>
            <w:vAlign w:val="center"/>
          </w:tcPr>
          <w:p w14:paraId="326CCAD6"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7" w:type="pct"/>
            <w:gridSpan w:val="2"/>
            <w:tcBorders>
              <w:top w:val="single" w:sz="4" w:space="0" w:color="000000"/>
              <w:left w:val="single" w:sz="4" w:space="0" w:color="000000"/>
              <w:bottom w:val="nil"/>
              <w:right w:val="single" w:sz="4" w:space="0" w:color="000000"/>
            </w:tcBorders>
            <w:vAlign w:val="center"/>
          </w:tcPr>
          <w:p w14:paraId="12AE3D7A" w14:textId="77777777" w:rsidR="003668A6" w:rsidRDefault="00000000">
            <w:pPr>
              <w:widowControl/>
              <w:jc w:val="center"/>
              <w:textAlignment w:val="center"/>
              <w:rPr>
                <w:color w:val="000000"/>
                <w:sz w:val="18"/>
                <w:szCs w:val="18"/>
              </w:rPr>
            </w:pPr>
            <w:r>
              <w:rPr>
                <w:color w:val="000000"/>
                <w:kern w:val="0"/>
                <w:sz w:val="18"/>
                <w:szCs w:val="18"/>
                <w:lang w:bidi="ar"/>
              </w:rPr>
              <w:t>次</w:t>
            </w:r>
          </w:p>
        </w:tc>
        <w:tc>
          <w:tcPr>
            <w:tcW w:w="409" w:type="pct"/>
            <w:gridSpan w:val="2"/>
            <w:tcBorders>
              <w:top w:val="single" w:sz="4" w:space="0" w:color="000000"/>
              <w:left w:val="single" w:sz="4" w:space="0" w:color="000000"/>
              <w:bottom w:val="nil"/>
              <w:right w:val="single" w:sz="4" w:space="0" w:color="000000"/>
            </w:tcBorders>
            <w:vAlign w:val="center"/>
          </w:tcPr>
          <w:p w14:paraId="41791A9B" w14:textId="77777777" w:rsidR="003668A6" w:rsidRDefault="00000000">
            <w:pPr>
              <w:widowControl/>
              <w:jc w:val="center"/>
              <w:textAlignment w:val="center"/>
              <w:rPr>
                <w:color w:val="000000"/>
                <w:sz w:val="18"/>
                <w:szCs w:val="18"/>
              </w:rPr>
            </w:pPr>
            <w:r>
              <w:rPr>
                <w:color w:val="000000"/>
                <w:kern w:val="0"/>
                <w:sz w:val="18"/>
                <w:szCs w:val="18"/>
                <w:lang w:bidi="ar"/>
              </w:rPr>
              <w:t>3</w:t>
            </w:r>
          </w:p>
        </w:tc>
        <w:tc>
          <w:tcPr>
            <w:tcW w:w="416" w:type="pct"/>
            <w:gridSpan w:val="2"/>
            <w:tcBorders>
              <w:top w:val="single" w:sz="4" w:space="0" w:color="000000"/>
              <w:left w:val="single" w:sz="4" w:space="0" w:color="000000"/>
              <w:bottom w:val="nil"/>
              <w:right w:val="single" w:sz="4" w:space="0" w:color="000000"/>
            </w:tcBorders>
            <w:vAlign w:val="center"/>
          </w:tcPr>
          <w:p w14:paraId="5DFE895E" w14:textId="77777777" w:rsidR="003668A6" w:rsidRDefault="00000000">
            <w:pPr>
              <w:widowControl/>
              <w:jc w:val="center"/>
              <w:textAlignment w:val="center"/>
              <w:rPr>
                <w:color w:val="000000"/>
                <w:sz w:val="18"/>
                <w:szCs w:val="18"/>
              </w:rPr>
            </w:pPr>
            <w:r>
              <w:rPr>
                <w:color w:val="000000"/>
                <w:kern w:val="0"/>
                <w:sz w:val="18"/>
                <w:szCs w:val="18"/>
                <w:lang w:bidi="ar"/>
              </w:rPr>
              <w:t>3</w:t>
            </w:r>
          </w:p>
        </w:tc>
        <w:tc>
          <w:tcPr>
            <w:tcW w:w="429" w:type="pct"/>
            <w:gridSpan w:val="2"/>
            <w:tcBorders>
              <w:top w:val="single" w:sz="4" w:space="0" w:color="000000"/>
              <w:left w:val="single" w:sz="4" w:space="0" w:color="000000"/>
              <w:bottom w:val="nil"/>
              <w:right w:val="single" w:sz="4" w:space="0" w:color="000000"/>
            </w:tcBorders>
            <w:vAlign w:val="center"/>
          </w:tcPr>
          <w:p w14:paraId="08E8CBEB" w14:textId="77777777" w:rsidR="003668A6" w:rsidRDefault="003668A6">
            <w:pPr>
              <w:jc w:val="center"/>
              <w:rPr>
                <w:color w:val="000000"/>
                <w:sz w:val="18"/>
                <w:szCs w:val="18"/>
              </w:rPr>
            </w:pPr>
          </w:p>
        </w:tc>
      </w:tr>
      <w:tr w:rsidR="003668A6" w14:paraId="78F4EC9E"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6C17030F"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49DD4A96"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49834B50"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4CED0857" w14:textId="77777777" w:rsidR="003668A6" w:rsidRDefault="00000000">
            <w:pPr>
              <w:widowControl/>
              <w:jc w:val="center"/>
              <w:textAlignment w:val="center"/>
              <w:rPr>
                <w:color w:val="000000"/>
                <w:sz w:val="18"/>
                <w:szCs w:val="18"/>
              </w:rPr>
            </w:pPr>
            <w:r>
              <w:rPr>
                <w:color w:val="000000"/>
                <w:kern w:val="0"/>
                <w:sz w:val="18"/>
                <w:szCs w:val="18"/>
                <w:lang w:bidi="ar"/>
              </w:rPr>
              <w:t>负责运维污水处理设备及消毒设备人数</w:t>
            </w:r>
          </w:p>
        </w:tc>
        <w:tc>
          <w:tcPr>
            <w:tcW w:w="403" w:type="pct"/>
            <w:gridSpan w:val="2"/>
            <w:tcBorders>
              <w:top w:val="single" w:sz="4" w:space="0" w:color="000000"/>
              <w:left w:val="single" w:sz="4" w:space="0" w:color="000000"/>
              <w:bottom w:val="nil"/>
              <w:right w:val="single" w:sz="4" w:space="0" w:color="000000"/>
            </w:tcBorders>
            <w:vAlign w:val="center"/>
          </w:tcPr>
          <w:p w14:paraId="3C65C800"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27B66C09"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1C5B6C6A"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3" w:type="pct"/>
            <w:tcBorders>
              <w:top w:val="single" w:sz="4" w:space="0" w:color="000000"/>
              <w:left w:val="single" w:sz="4" w:space="0" w:color="000000"/>
              <w:bottom w:val="nil"/>
              <w:right w:val="single" w:sz="4" w:space="0" w:color="000000"/>
            </w:tcBorders>
            <w:vAlign w:val="center"/>
          </w:tcPr>
          <w:p w14:paraId="7A5ADB7F" w14:textId="77777777" w:rsidR="003668A6" w:rsidRDefault="00000000">
            <w:pPr>
              <w:widowControl/>
              <w:jc w:val="center"/>
              <w:textAlignment w:val="center"/>
              <w:rPr>
                <w:color w:val="000000"/>
                <w:sz w:val="18"/>
                <w:szCs w:val="18"/>
              </w:rPr>
            </w:pPr>
            <w:r>
              <w:rPr>
                <w:color w:val="000000"/>
                <w:kern w:val="0"/>
                <w:sz w:val="18"/>
                <w:szCs w:val="18"/>
                <w:lang w:bidi="ar"/>
              </w:rPr>
              <w:t>2.00</w:t>
            </w:r>
          </w:p>
        </w:tc>
        <w:tc>
          <w:tcPr>
            <w:tcW w:w="417" w:type="pct"/>
            <w:gridSpan w:val="2"/>
            <w:tcBorders>
              <w:top w:val="single" w:sz="4" w:space="0" w:color="000000"/>
              <w:left w:val="single" w:sz="4" w:space="0" w:color="000000"/>
              <w:bottom w:val="nil"/>
              <w:right w:val="single" w:sz="4" w:space="0" w:color="000000"/>
            </w:tcBorders>
            <w:vAlign w:val="center"/>
          </w:tcPr>
          <w:p w14:paraId="0AA391CC" w14:textId="77777777" w:rsidR="003668A6" w:rsidRDefault="00000000">
            <w:pPr>
              <w:widowControl/>
              <w:jc w:val="center"/>
              <w:textAlignment w:val="center"/>
              <w:rPr>
                <w:color w:val="000000"/>
                <w:sz w:val="18"/>
                <w:szCs w:val="18"/>
              </w:rPr>
            </w:pPr>
            <w:r>
              <w:rPr>
                <w:color w:val="000000"/>
                <w:kern w:val="0"/>
                <w:sz w:val="18"/>
                <w:szCs w:val="18"/>
                <w:lang w:bidi="ar"/>
              </w:rPr>
              <w:t>人</w:t>
            </w:r>
          </w:p>
        </w:tc>
        <w:tc>
          <w:tcPr>
            <w:tcW w:w="409" w:type="pct"/>
            <w:gridSpan w:val="2"/>
            <w:tcBorders>
              <w:top w:val="single" w:sz="4" w:space="0" w:color="000000"/>
              <w:left w:val="single" w:sz="4" w:space="0" w:color="000000"/>
              <w:bottom w:val="nil"/>
              <w:right w:val="single" w:sz="4" w:space="0" w:color="000000"/>
            </w:tcBorders>
            <w:vAlign w:val="center"/>
          </w:tcPr>
          <w:p w14:paraId="401CFFEC"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16" w:type="pct"/>
            <w:gridSpan w:val="2"/>
            <w:tcBorders>
              <w:top w:val="single" w:sz="4" w:space="0" w:color="000000"/>
              <w:left w:val="single" w:sz="4" w:space="0" w:color="000000"/>
              <w:bottom w:val="nil"/>
              <w:right w:val="single" w:sz="4" w:space="0" w:color="000000"/>
            </w:tcBorders>
            <w:vAlign w:val="center"/>
          </w:tcPr>
          <w:p w14:paraId="3392DF25"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29" w:type="pct"/>
            <w:gridSpan w:val="2"/>
            <w:tcBorders>
              <w:top w:val="single" w:sz="4" w:space="0" w:color="000000"/>
              <w:left w:val="single" w:sz="4" w:space="0" w:color="000000"/>
              <w:bottom w:val="nil"/>
              <w:right w:val="single" w:sz="4" w:space="0" w:color="000000"/>
            </w:tcBorders>
            <w:vAlign w:val="center"/>
          </w:tcPr>
          <w:p w14:paraId="24876330" w14:textId="77777777" w:rsidR="003668A6" w:rsidRDefault="003668A6">
            <w:pPr>
              <w:jc w:val="center"/>
              <w:rPr>
                <w:color w:val="000000"/>
                <w:sz w:val="18"/>
                <w:szCs w:val="18"/>
              </w:rPr>
            </w:pPr>
          </w:p>
        </w:tc>
      </w:tr>
      <w:tr w:rsidR="003668A6" w14:paraId="477A2E75"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672674D7"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495D374B" w14:textId="77777777" w:rsidR="003668A6" w:rsidRDefault="003668A6">
            <w:pPr>
              <w:jc w:val="center"/>
              <w:rPr>
                <w:color w:val="000000"/>
                <w:sz w:val="18"/>
                <w:szCs w:val="18"/>
              </w:rPr>
            </w:pPr>
          </w:p>
        </w:tc>
        <w:tc>
          <w:tcPr>
            <w:tcW w:w="431" w:type="pct"/>
            <w:gridSpan w:val="2"/>
            <w:vMerge w:val="restart"/>
            <w:tcBorders>
              <w:top w:val="single" w:sz="4" w:space="0" w:color="000000"/>
              <w:left w:val="single" w:sz="4" w:space="0" w:color="000000"/>
              <w:bottom w:val="nil"/>
              <w:right w:val="single" w:sz="4" w:space="0" w:color="000000"/>
            </w:tcBorders>
            <w:vAlign w:val="center"/>
          </w:tcPr>
          <w:p w14:paraId="181F1443" w14:textId="77777777" w:rsidR="003668A6" w:rsidRDefault="00000000">
            <w:pPr>
              <w:widowControl/>
              <w:jc w:val="center"/>
              <w:textAlignment w:val="center"/>
              <w:rPr>
                <w:color w:val="000000"/>
                <w:sz w:val="18"/>
                <w:szCs w:val="18"/>
              </w:rPr>
            </w:pPr>
            <w:r>
              <w:rPr>
                <w:color w:val="000000"/>
                <w:kern w:val="0"/>
                <w:sz w:val="18"/>
                <w:szCs w:val="18"/>
                <w:lang w:bidi="ar"/>
              </w:rPr>
              <w:t>质量指标</w:t>
            </w:r>
          </w:p>
        </w:tc>
        <w:tc>
          <w:tcPr>
            <w:tcW w:w="403" w:type="pct"/>
            <w:gridSpan w:val="2"/>
            <w:tcBorders>
              <w:top w:val="single" w:sz="4" w:space="0" w:color="000000"/>
              <w:left w:val="single" w:sz="4" w:space="0" w:color="000000"/>
              <w:bottom w:val="nil"/>
              <w:right w:val="single" w:sz="4" w:space="0" w:color="000000"/>
            </w:tcBorders>
            <w:vAlign w:val="center"/>
          </w:tcPr>
          <w:p w14:paraId="7B5903E9" w14:textId="77777777" w:rsidR="003668A6" w:rsidRDefault="00000000">
            <w:pPr>
              <w:widowControl/>
              <w:jc w:val="center"/>
              <w:textAlignment w:val="center"/>
              <w:rPr>
                <w:color w:val="000000"/>
                <w:sz w:val="18"/>
                <w:szCs w:val="18"/>
              </w:rPr>
            </w:pPr>
            <w:r>
              <w:rPr>
                <w:color w:val="000000"/>
                <w:kern w:val="0"/>
                <w:sz w:val="18"/>
                <w:szCs w:val="18"/>
                <w:lang w:bidi="ar"/>
              </w:rPr>
              <w:t>每升污水污染物排放限值粪大肠菌数合格率</w:t>
            </w:r>
          </w:p>
        </w:tc>
        <w:tc>
          <w:tcPr>
            <w:tcW w:w="403" w:type="pct"/>
            <w:gridSpan w:val="2"/>
            <w:tcBorders>
              <w:top w:val="single" w:sz="4" w:space="0" w:color="000000"/>
              <w:left w:val="single" w:sz="4" w:space="0" w:color="000000"/>
              <w:bottom w:val="nil"/>
              <w:right w:val="single" w:sz="4" w:space="0" w:color="000000"/>
            </w:tcBorders>
            <w:vAlign w:val="center"/>
          </w:tcPr>
          <w:p w14:paraId="20F7FCFB"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64B0DC0F"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6FF71219" w14:textId="77777777" w:rsidR="003668A6" w:rsidRDefault="00000000">
            <w:pPr>
              <w:widowControl/>
              <w:jc w:val="center"/>
              <w:textAlignment w:val="center"/>
              <w:rPr>
                <w:color w:val="000000"/>
                <w:sz w:val="18"/>
                <w:szCs w:val="18"/>
              </w:rPr>
            </w:pPr>
            <w:r>
              <w:rPr>
                <w:color w:val="000000"/>
                <w:kern w:val="0"/>
                <w:sz w:val="18"/>
                <w:szCs w:val="18"/>
                <w:lang w:bidi="ar"/>
              </w:rPr>
              <w:t>90</w:t>
            </w:r>
          </w:p>
        </w:tc>
        <w:tc>
          <w:tcPr>
            <w:tcW w:w="403" w:type="pct"/>
            <w:tcBorders>
              <w:top w:val="single" w:sz="4" w:space="0" w:color="000000"/>
              <w:left w:val="single" w:sz="4" w:space="0" w:color="000000"/>
              <w:bottom w:val="nil"/>
              <w:right w:val="single" w:sz="4" w:space="0" w:color="000000"/>
            </w:tcBorders>
            <w:vAlign w:val="center"/>
          </w:tcPr>
          <w:p w14:paraId="747E4370" w14:textId="77777777" w:rsidR="003668A6" w:rsidRDefault="00000000">
            <w:pPr>
              <w:widowControl/>
              <w:jc w:val="center"/>
              <w:textAlignment w:val="center"/>
              <w:rPr>
                <w:color w:val="000000"/>
                <w:sz w:val="18"/>
                <w:szCs w:val="18"/>
              </w:rPr>
            </w:pPr>
            <w:r>
              <w:rPr>
                <w:color w:val="000000"/>
                <w:kern w:val="0"/>
                <w:sz w:val="18"/>
                <w:szCs w:val="18"/>
                <w:lang w:bidi="ar"/>
              </w:rPr>
              <w:t>98.00</w:t>
            </w:r>
          </w:p>
        </w:tc>
        <w:tc>
          <w:tcPr>
            <w:tcW w:w="417" w:type="pct"/>
            <w:gridSpan w:val="2"/>
            <w:tcBorders>
              <w:top w:val="single" w:sz="4" w:space="0" w:color="000000"/>
              <w:left w:val="single" w:sz="4" w:space="0" w:color="000000"/>
              <w:bottom w:val="nil"/>
              <w:right w:val="single" w:sz="4" w:space="0" w:color="000000"/>
            </w:tcBorders>
            <w:vAlign w:val="center"/>
          </w:tcPr>
          <w:p w14:paraId="2AEE115B"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9" w:type="pct"/>
            <w:gridSpan w:val="2"/>
            <w:tcBorders>
              <w:top w:val="single" w:sz="4" w:space="0" w:color="000000"/>
              <w:left w:val="single" w:sz="4" w:space="0" w:color="000000"/>
              <w:bottom w:val="nil"/>
              <w:right w:val="single" w:sz="4" w:space="0" w:color="000000"/>
            </w:tcBorders>
            <w:vAlign w:val="center"/>
          </w:tcPr>
          <w:p w14:paraId="0A1C98AB"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6" w:type="pct"/>
            <w:gridSpan w:val="2"/>
            <w:tcBorders>
              <w:top w:val="single" w:sz="4" w:space="0" w:color="000000"/>
              <w:left w:val="single" w:sz="4" w:space="0" w:color="000000"/>
              <w:bottom w:val="nil"/>
              <w:right w:val="single" w:sz="4" w:space="0" w:color="000000"/>
            </w:tcBorders>
            <w:vAlign w:val="center"/>
          </w:tcPr>
          <w:p w14:paraId="06198BFA"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9" w:type="pct"/>
            <w:gridSpan w:val="2"/>
            <w:tcBorders>
              <w:top w:val="single" w:sz="4" w:space="0" w:color="000000"/>
              <w:left w:val="single" w:sz="4" w:space="0" w:color="000000"/>
              <w:bottom w:val="nil"/>
              <w:right w:val="single" w:sz="4" w:space="0" w:color="000000"/>
            </w:tcBorders>
            <w:vAlign w:val="center"/>
          </w:tcPr>
          <w:p w14:paraId="1D1B9D9C" w14:textId="77777777" w:rsidR="003668A6" w:rsidRDefault="003668A6">
            <w:pPr>
              <w:jc w:val="center"/>
              <w:rPr>
                <w:color w:val="000000"/>
                <w:sz w:val="18"/>
                <w:szCs w:val="18"/>
              </w:rPr>
            </w:pPr>
          </w:p>
        </w:tc>
      </w:tr>
      <w:tr w:rsidR="003668A6" w14:paraId="0AC43C67"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35550E9A"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1B1E0A75"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6A83DC2E"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5FA2BAF5" w14:textId="77777777" w:rsidR="003668A6" w:rsidRDefault="00000000">
            <w:pPr>
              <w:widowControl/>
              <w:jc w:val="center"/>
              <w:textAlignment w:val="center"/>
              <w:rPr>
                <w:color w:val="000000"/>
                <w:sz w:val="18"/>
                <w:szCs w:val="18"/>
              </w:rPr>
            </w:pPr>
            <w:r>
              <w:rPr>
                <w:color w:val="000000"/>
                <w:kern w:val="0"/>
                <w:sz w:val="18"/>
                <w:szCs w:val="18"/>
                <w:lang w:bidi="ar"/>
              </w:rPr>
              <w:t>设备维修后正常运转率</w:t>
            </w:r>
          </w:p>
        </w:tc>
        <w:tc>
          <w:tcPr>
            <w:tcW w:w="403" w:type="pct"/>
            <w:gridSpan w:val="2"/>
            <w:tcBorders>
              <w:top w:val="single" w:sz="4" w:space="0" w:color="000000"/>
              <w:left w:val="single" w:sz="4" w:space="0" w:color="000000"/>
              <w:bottom w:val="nil"/>
              <w:right w:val="single" w:sz="4" w:space="0" w:color="000000"/>
            </w:tcBorders>
            <w:vAlign w:val="center"/>
          </w:tcPr>
          <w:p w14:paraId="00EB3894"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11" w:type="pct"/>
            <w:gridSpan w:val="2"/>
            <w:tcBorders>
              <w:top w:val="single" w:sz="4" w:space="0" w:color="000000"/>
              <w:left w:val="single" w:sz="4" w:space="0" w:color="000000"/>
              <w:bottom w:val="nil"/>
              <w:right w:val="single" w:sz="4" w:space="0" w:color="000000"/>
            </w:tcBorders>
            <w:vAlign w:val="center"/>
          </w:tcPr>
          <w:p w14:paraId="5AE624A3"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gridSpan w:val="2"/>
            <w:tcBorders>
              <w:top w:val="single" w:sz="4" w:space="0" w:color="000000"/>
              <w:left w:val="single" w:sz="4" w:space="0" w:color="000000"/>
              <w:bottom w:val="nil"/>
              <w:right w:val="single" w:sz="4" w:space="0" w:color="000000"/>
            </w:tcBorders>
            <w:vAlign w:val="center"/>
          </w:tcPr>
          <w:p w14:paraId="4A1854C3"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03" w:type="pct"/>
            <w:tcBorders>
              <w:top w:val="single" w:sz="4" w:space="0" w:color="000000"/>
              <w:left w:val="single" w:sz="4" w:space="0" w:color="000000"/>
              <w:bottom w:val="nil"/>
              <w:right w:val="single" w:sz="4" w:space="0" w:color="000000"/>
            </w:tcBorders>
            <w:vAlign w:val="center"/>
          </w:tcPr>
          <w:p w14:paraId="22789016"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17" w:type="pct"/>
            <w:gridSpan w:val="2"/>
            <w:tcBorders>
              <w:top w:val="single" w:sz="4" w:space="0" w:color="000000"/>
              <w:left w:val="single" w:sz="4" w:space="0" w:color="000000"/>
              <w:bottom w:val="nil"/>
              <w:right w:val="single" w:sz="4" w:space="0" w:color="000000"/>
            </w:tcBorders>
            <w:vAlign w:val="center"/>
          </w:tcPr>
          <w:p w14:paraId="063C6E44"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9" w:type="pct"/>
            <w:gridSpan w:val="2"/>
            <w:tcBorders>
              <w:top w:val="single" w:sz="4" w:space="0" w:color="000000"/>
              <w:left w:val="single" w:sz="4" w:space="0" w:color="000000"/>
              <w:bottom w:val="nil"/>
              <w:right w:val="single" w:sz="4" w:space="0" w:color="000000"/>
            </w:tcBorders>
            <w:vAlign w:val="center"/>
          </w:tcPr>
          <w:p w14:paraId="575EEB1D"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6" w:type="pct"/>
            <w:gridSpan w:val="2"/>
            <w:tcBorders>
              <w:top w:val="single" w:sz="4" w:space="0" w:color="000000"/>
              <w:left w:val="single" w:sz="4" w:space="0" w:color="000000"/>
              <w:bottom w:val="nil"/>
              <w:right w:val="single" w:sz="4" w:space="0" w:color="000000"/>
            </w:tcBorders>
            <w:vAlign w:val="center"/>
          </w:tcPr>
          <w:p w14:paraId="6F6E8B27"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9" w:type="pct"/>
            <w:gridSpan w:val="2"/>
            <w:tcBorders>
              <w:top w:val="single" w:sz="4" w:space="0" w:color="000000"/>
              <w:left w:val="single" w:sz="4" w:space="0" w:color="000000"/>
              <w:bottom w:val="nil"/>
              <w:right w:val="single" w:sz="4" w:space="0" w:color="000000"/>
            </w:tcBorders>
            <w:vAlign w:val="center"/>
          </w:tcPr>
          <w:p w14:paraId="7EDD4C47" w14:textId="77777777" w:rsidR="003668A6" w:rsidRDefault="003668A6">
            <w:pPr>
              <w:jc w:val="center"/>
              <w:rPr>
                <w:color w:val="000000"/>
                <w:sz w:val="18"/>
                <w:szCs w:val="18"/>
              </w:rPr>
            </w:pPr>
          </w:p>
        </w:tc>
      </w:tr>
      <w:tr w:rsidR="003668A6" w14:paraId="7242D20F"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254DF198"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3A3A1435" w14:textId="77777777" w:rsidR="003668A6" w:rsidRDefault="003668A6">
            <w:pPr>
              <w:jc w:val="center"/>
              <w:rPr>
                <w:color w:val="000000"/>
                <w:sz w:val="18"/>
                <w:szCs w:val="18"/>
              </w:rPr>
            </w:pPr>
          </w:p>
        </w:tc>
        <w:tc>
          <w:tcPr>
            <w:tcW w:w="431" w:type="pct"/>
            <w:gridSpan w:val="2"/>
            <w:vMerge w:val="restart"/>
            <w:tcBorders>
              <w:top w:val="single" w:sz="4" w:space="0" w:color="000000"/>
              <w:left w:val="single" w:sz="4" w:space="0" w:color="000000"/>
              <w:bottom w:val="nil"/>
              <w:right w:val="single" w:sz="4" w:space="0" w:color="000000"/>
            </w:tcBorders>
            <w:vAlign w:val="center"/>
          </w:tcPr>
          <w:p w14:paraId="612613BD" w14:textId="77777777" w:rsidR="003668A6" w:rsidRDefault="00000000">
            <w:pPr>
              <w:widowControl/>
              <w:jc w:val="center"/>
              <w:textAlignment w:val="center"/>
              <w:rPr>
                <w:color w:val="000000"/>
                <w:sz w:val="18"/>
                <w:szCs w:val="18"/>
              </w:rPr>
            </w:pPr>
            <w:r>
              <w:rPr>
                <w:color w:val="000000"/>
                <w:kern w:val="0"/>
                <w:sz w:val="18"/>
                <w:szCs w:val="18"/>
                <w:lang w:bidi="ar"/>
              </w:rPr>
              <w:t>时效指标</w:t>
            </w:r>
          </w:p>
        </w:tc>
        <w:tc>
          <w:tcPr>
            <w:tcW w:w="403" w:type="pct"/>
            <w:gridSpan w:val="2"/>
            <w:tcBorders>
              <w:top w:val="single" w:sz="4" w:space="0" w:color="000000"/>
              <w:left w:val="single" w:sz="4" w:space="0" w:color="000000"/>
              <w:bottom w:val="nil"/>
              <w:right w:val="single" w:sz="4" w:space="0" w:color="000000"/>
            </w:tcBorders>
            <w:vAlign w:val="center"/>
          </w:tcPr>
          <w:p w14:paraId="0CD01560" w14:textId="77777777" w:rsidR="003668A6" w:rsidRDefault="00000000">
            <w:pPr>
              <w:widowControl/>
              <w:jc w:val="center"/>
              <w:textAlignment w:val="center"/>
              <w:rPr>
                <w:color w:val="000000"/>
                <w:sz w:val="18"/>
                <w:szCs w:val="18"/>
              </w:rPr>
            </w:pPr>
            <w:r>
              <w:rPr>
                <w:color w:val="000000"/>
                <w:kern w:val="0"/>
                <w:sz w:val="18"/>
                <w:szCs w:val="18"/>
                <w:lang w:bidi="ar"/>
              </w:rPr>
              <w:t>经费保障污水设备运行时限</w:t>
            </w:r>
          </w:p>
        </w:tc>
        <w:tc>
          <w:tcPr>
            <w:tcW w:w="403" w:type="pct"/>
            <w:gridSpan w:val="2"/>
            <w:tcBorders>
              <w:top w:val="single" w:sz="4" w:space="0" w:color="000000"/>
              <w:left w:val="single" w:sz="4" w:space="0" w:color="000000"/>
              <w:bottom w:val="nil"/>
              <w:right w:val="single" w:sz="4" w:space="0" w:color="000000"/>
            </w:tcBorders>
            <w:vAlign w:val="center"/>
          </w:tcPr>
          <w:p w14:paraId="25D0C3F1"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11" w:type="pct"/>
            <w:gridSpan w:val="2"/>
            <w:tcBorders>
              <w:top w:val="single" w:sz="4" w:space="0" w:color="000000"/>
              <w:left w:val="single" w:sz="4" w:space="0" w:color="000000"/>
              <w:bottom w:val="nil"/>
              <w:right w:val="single" w:sz="4" w:space="0" w:color="000000"/>
            </w:tcBorders>
            <w:vAlign w:val="center"/>
          </w:tcPr>
          <w:p w14:paraId="54F9B3A4"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gridSpan w:val="2"/>
            <w:tcBorders>
              <w:top w:val="single" w:sz="4" w:space="0" w:color="000000"/>
              <w:left w:val="single" w:sz="4" w:space="0" w:color="000000"/>
              <w:bottom w:val="nil"/>
              <w:right w:val="single" w:sz="4" w:space="0" w:color="000000"/>
            </w:tcBorders>
            <w:vAlign w:val="center"/>
          </w:tcPr>
          <w:p w14:paraId="0A6D722C"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3" w:type="pct"/>
            <w:tcBorders>
              <w:top w:val="single" w:sz="4" w:space="0" w:color="000000"/>
              <w:left w:val="single" w:sz="4" w:space="0" w:color="000000"/>
              <w:bottom w:val="nil"/>
              <w:right w:val="single" w:sz="4" w:space="0" w:color="000000"/>
            </w:tcBorders>
            <w:vAlign w:val="center"/>
          </w:tcPr>
          <w:p w14:paraId="23C1C26D"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7" w:type="pct"/>
            <w:gridSpan w:val="2"/>
            <w:tcBorders>
              <w:top w:val="single" w:sz="4" w:space="0" w:color="000000"/>
              <w:left w:val="single" w:sz="4" w:space="0" w:color="000000"/>
              <w:bottom w:val="nil"/>
              <w:right w:val="single" w:sz="4" w:space="0" w:color="000000"/>
            </w:tcBorders>
            <w:vAlign w:val="center"/>
          </w:tcPr>
          <w:p w14:paraId="5B4C8B2A" w14:textId="77777777" w:rsidR="003668A6" w:rsidRDefault="00000000">
            <w:pPr>
              <w:widowControl/>
              <w:jc w:val="center"/>
              <w:textAlignment w:val="center"/>
              <w:rPr>
                <w:color w:val="000000"/>
                <w:sz w:val="18"/>
                <w:szCs w:val="18"/>
              </w:rPr>
            </w:pPr>
            <w:r>
              <w:rPr>
                <w:color w:val="000000"/>
                <w:kern w:val="0"/>
                <w:sz w:val="18"/>
                <w:szCs w:val="18"/>
                <w:lang w:bidi="ar"/>
              </w:rPr>
              <w:t>年</w:t>
            </w:r>
          </w:p>
        </w:tc>
        <w:tc>
          <w:tcPr>
            <w:tcW w:w="409" w:type="pct"/>
            <w:gridSpan w:val="2"/>
            <w:tcBorders>
              <w:top w:val="single" w:sz="4" w:space="0" w:color="000000"/>
              <w:left w:val="single" w:sz="4" w:space="0" w:color="000000"/>
              <w:bottom w:val="nil"/>
              <w:right w:val="single" w:sz="4" w:space="0" w:color="000000"/>
            </w:tcBorders>
            <w:vAlign w:val="center"/>
          </w:tcPr>
          <w:p w14:paraId="2283B39C"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6" w:type="pct"/>
            <w:gridSpan w:val="2"/>
            <w:tcBorders>
              <w:top w:val="single" w:sz="4" w:space="0" w:color="000000"/>
              <w:left w:val="single" w:sz="4" w:space="0" w:color="000000"/>
              <w:bottom w:val="nil"/>
              <w:right w:val="single" w:sz="4" w:space="0" w:color="000000"/>
            </w:tcBorders>
            <w:vAlign w:val="center"/>
          </w:tcPr>
          <w:p w14:paraId="318E29FC"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9" w:type="pct"/>
            <w:gridSpan w:val="2"/>
            <w:tcBorders>
              <w:top w:val="single" w:sz="4" w:space="0" w:color="000000"/>
              <w:left w:val="single" w:sz="4" w:space="0" w:color="000000"/>
              <w:bottom w:val="nil"/>
              <w:right w:val="single" w:sz="4" w:space="0" w:color="000000"/>
            </w:tcBorders>
            <w:vAlign w:val="center"/>
          </w:tcPr>
          <w:p w14:paraId="35ED78DF" w14:textId="77777777" w:rsidR="003668A6" w:rsidRDefault="003668A6">
            <w:pPr>
              <w:jc w:val="center"/>
              <w:rPr>
                <w:color w:val="000000"/>
                <w:sz w:val="18"/>
                <w:szCs w:val="18"/>
              </w:rPr>
            </w:pPr>
          </w:p>
        </w:tc>
      </w:tr>
      <w:tr w:rsidR="003668A6" w14:paraId="4E98A667"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08817B7E"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6A6B55EE"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32CC7E67"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6A1A0151" w14:textId="77777777" w:rsidR="003668A6" w:rsidRDefault="00000000">
            <w:pPr>
              <w:widowControl/>
              <w:jc w:val="center"/>
              <w:textAlignment w:val="center"/>
              <w:rPr>
                <w:color w:val="000000"/>
                <w:sz w:val="18"/>
                <w:szCs w:val="18"/>
              </w:rPr>
            </w:pPr>
            <w:r>
              <w:rPr>
                <w:color w:val="000000"/>
                <w:kern w:val="0"/>
                <w:sz w:val="18"/>
                <w:szCs w:val="18"/>
                <w:lang w:bidi="ar"/>
              </w:rPr>
              <w:t>负责运行污水处理生化设备及消毒设备</w:t>
            </w:r>
          </w:p>
        </w:tc>
        <w:tc>
          <w:tcPr>
            <w:tcW w:w="403" w:type="pct"/>
            <w:gridSpan w:val="2"/>
            <w:tcBorders>
              <w:top w:val="single" w:sz="4" w:space="0" w:color="000000"/>
              <w:left w:val="single" w:sz="4" w:space="0" w:color="000000"/>
              <w:bottom w:val="nil"/>
              <w:right w:val="single" w:sz="4" w:space="0" w:color="000000"/>
            </w:tcBorders>
            <w:vAlign w:val="center"/>
          </w:tcPr>
          <w:p w14:paraId="02B180B5"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6EA35207"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gridSpan w:val="2"/>
            <w:tcBorders>
              <w:top w:val="single" w:sz="4" w:space="0" w:color="000000"/>
              <w:left w:val="single" w:sz="4" w:space="0" w:color="000000"/>
              <w:bottom w:val="nil"/>
              <w:right w:val="single" w:sz="4" w:space="0" w:color="000000"/>
            </w:tcBorders>
            <w:vAlign w:val="center"/>
          </w:tcPr>
          <w:p w14:paraId="0A8ED22E" w14:textId="77777777" w:rsidR="003668A6" w:rsidRDefault="00000000">
            <w:pPr>
              <w:widowControl/>
              <w:jc w:val="center"/>
              <w:textAlignment w:val="center"/>
              <w:rPr>
                <w:color w:val="000000"/>
                <w:sz w:val="18"/>
                <w:szCs w:val="18"/>
              </w:rPr>
            </w:pPr>
            <w:r>
              <w:rPr>
                <w:color w:val="000000"/>
                <w:kern w:val="0"/>
                <w:sz w:val="18"/>
                <w:szCs w:val="18"/>
                <w:lang w:bidi="ar"/>
              </w:rPr>
              <w:t>24</w:t>
            </w:r>
          </w:p>
        </w:tc>
        <w:tc>
          <w:tcPr>
            <w:tcW w:w="403" w:type="pct"/>
            <w:tcBorders>
              <w:top w:val="single" w:sz="4" w:space="0" w:color="000000"/>
              <w:left w:val="single" w:sz="4" w:space="0" w:color="000000"/>
              <w:bottom w:val="nil"/>
              <w:right w:val="single" w:sz="4" w:space="0" w:color="000000"/>
            </w:tcBorders>
            <w:vAlign w:val="center"/>
          </w:tcPr>
          <w:p w14:paraId="2421EE07" w14:textId="77777777" w:rsidR="003668A6" w:rsidRDefault="00000000">
            <w:pPr>
              <w:widowControl/>
              <w:jc w:val="center"/>
              <w:textAlignment w:val="center"/>
              <w:rPr>
                <w:color w:val="000000"/>
                <w:sz w:val="18"/>
                <w:szCs w:val="18"/>
              </w:rPr>
            </w:pPr>
            <w:r>
              <w:rPr>
                <w:color w:val="000000"/>
                <w:kern w:val="0"/>
                <w:sz w:val="18"/>
                <w:szCs w:val="18"/>
                <w:lang w:bidi="ar"/>
              </w:rPr>
              <w:t>24.00</w:t>
            </w:r>
          </w:p>
        </w:tc>
        <w:tc>
          <w:tcPr>
            <w:tcW w:w="417" w:type="pct"/>
            <w:gridSpan w:val="2"/>
            <w:tcBorders>
              <w:top w:val="single" w:sz="4" w:space="0" w:color="000000"/>
              <w:left w:val="single" w:sz="4" w:space="0" w:color="000000"/>
              <w:bottom w:val="nil"/>
              <w:right w:val="single" w:sz="4" w:space="0" w:color="000000"/>
            </w:tcBorders>
            <w:vAlign w:val="center"/>
          </w:tcPr>
          <w:p w14:paraId="44B548AD" w14:textId="77777777" w:rsidR="003668A6" w:rsidRDefault="00000000">
            <w:pPr>
              <w:widowControl/>
              <w:jc w:val="center"/>
              <w:textAlignment w:val="center"/>
              <w:rPr>
                <w:color w:val="000000"/>
                <w:sz w:val="18"/>
                <w:szCs w:val="18"/>
              </w:rPr>
            </w:pPr>
            <w:r>
              <w:rPr>
                <w:color w:val="000000"/>
                <w:kern w:val="0"/>
                <w:sz w:val="18"/>
                <w:szCs w:val="18"/>
                <w:lang w:bidi="ar"/>
              </w:rPr>
              <w:t>小时</w:t>
            </w:r>
          </w:p>
        </w:tc>
        <w:tc>
          <w:tcPr>
            <w:tcW w:w="409" w:type="pct"/>
            <w:gridSpan w:val="2"/>
            <w:tcBorders>
              <w:top w:val="single" w:sz="4" w:space="0" w:color="000000"/>
              <w:left w:val="single" w:sz="4" w:space="0" w:color="000000"/>
              <w:bottom w:val="nil"/>
              <w:right w:val="single" w:sz="4" w:space="0" w:color="000000"/>
            </w:tcBorders>
            <w:vAlign w:val="center"/>
          </w:tcPr>
          <w:p w14:paraId="79B1EF48"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16" w:type="pct"/>
            <w:gridSpan w:val="2"/>
            <w:tcBorders>
              <w:top w:val="single" w:sz="4" w:space="0" w:color="000000"/>
              <w:left w:val="single" w:sz="4" w:space="0" w:color="000000"/>
              <w:bottom w:val="nil"/>
              <w:right w:val="single" w:sz="4" w:space="0" w:color="000000"/>
            </w:tcBorders>
            <w:vAlign w:val="center"/>
          </w:tcPr>
          <w:p w14:paraId="3A35A693"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9" w:type="pct"/>
            <w:gridSpan w:val="2"/>
            <w:tcBorders>
              <w:top w:val="single" w:sz="4" w:space="0" w:color="000000"/>
              <w:left w:val="single" w:sz="4" w:space="0" w:color="000000"/>
              <w:bottom w:val="nil"/>
              <w:right w:val="single" w:sz="4" w:space="0" w:color="000000"/>
            </w:tcBorders>
            <w:vAlign w:val="center"/>
          </w:tcPr>
          <w:p w14:paraId="37443456" w14:textId="77777777" w:rsidR="003668A6" w:rsidRDefault="003668A6">
            <w:pPr>
              <w:jc w:val="center"/>
              <w:rPr>
                <w:color w:val="000000"/>
                <w:sz w:val="18"/>
                <w:szCs w:val="18"/>
              </w:rPr>
            </w:pPr>
          </w:p>
        </w:tc>
      </w:tr>
      <w:tr w:rsidR="003668A6" w14:paraId="4C029807"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51348B1E"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67C9E599" w14:textId="77777777" w:rsidR="003668A6" w:rsidRDefault="003668A6">
            <w:pPr>
              <w:jc w:val="center"/>
              <w:rPr>
                <w:color w:val="000000"/>
                <w:sz w:val="18"/>
                <w:szCs w:val="18"/>
              </w:rPr>
            </w:pPr>
          </w:p>
        </w:tc>
        <w:tc>
          <w:tcPr>
            <w:tcW w:w="431" w:type="pct"/>
            <w:gridSpan w:val="2"/>
            <w:vMerge w:val="restart"/>
            <w:tcBorders>
              <w:top w:val="single" w:sz="4" w:space="0" w:color="000000"/>
              <w:left w:val="single" w:sz="4" w:space="0" w:color="000000"/>
              <w:bottom w:val="nil"/>
              <w:right w:val="single" w:sz="4" w:space="0" w:color="000000"/>
            </w:tcBorders>
            <w:vAlign w:val="center"/>
          </w:tcPr>
          <w:p w14:paraId="477A0768" w14:textId="77777777" w:rsidR="003668A6" w:rsidRDefault="00000000">
            <w:pPr>
              <w:widowControl/>
              <w:jc w:val="center"/>
              <w:textAlignment w:val="center"/>
              <w:rPr>
                <w:color w:val="000000"/>
                <w:sz w:val="18"/>
                <w:szCs w:val="18"/>
              </w:rPr>
            </w:pPr>
            <w:r>
              <w:rPr>
                <w:color w:val="000000"/>
                <w:kern w:val="0"/>
                <w:sz w:val="18"/>
                <w:szCs w:val="18"/>
                <w:lang w:bidi="ar"/>
              </w:rPr>
              <w:t>成本指标</w:t>
            </w:r>
          </w:p>
        </w:tc>
        <w:tc>
          <w:tcPr>
            <w:tcW w:w="403" w:type="pct"/>
            <w:gridSpan w:val="2"/>
            <w:tcBorders>
              <w:top w:val="single" w:sz="4" w:space="0" w:color="000000"/>
              <w:left w:val="single" w:sz="4" w:space="0" w:color="000000"/>
              <w:bottom w:val="nil"/>
              <w:right w:val="single" w:sz="4" w:space="0" w:color="000000"/>
            </w:tcBorders>
            <w:vAlign w:val="center"/>
          </w:tcPr>
          <w:p w14:paraId="2F7AFF0B" w14:textId="77777777" w:rsidR="003668A6" w:rsidRDefault="00000000">
            <w:pPr>
              <w:widowControl/>
              <w:jc w:val="center"/>
              <w:textAlignment w:val="center"/>
              <w:rPr>
                <w:color w:val="000000"/>
                <w:sz w:val="18"/>
                <w:szCs w:val="18"/>
              </w:rPr>
            </w:pPr>
            <w:r>
              <w:rPr>
                <w:color w:val="000000"/>
                <w:kern w:val="0"/>
                <w:sz w:val="18"/>
                <w:szCs w:val="18"/>
                <w:lang w:bidi="ar"/>
              </w:rPr>
              <w:t>污水消杀项目中污水相关支出财政总费用</w:t>
            </w:r>
          </w:p>
        </w:tc>
        <w:tc>
          <w:tcPr>
            <w:tcW w:w="403" w:type="pct"/>
            <w:gridSpan w:val="2"/>
            <w:tcBorders>
              <w:top w:val="single" w:sz="4" w:space="0" w:color="000000"/>
              <w:left w:val="single" w:sz="4" w:space="0" w:color="000000"/>
              <w:bottom w:val="nil"/>
              <w:right w:val="single" w:sz="4" w:space="0" w:color="000000"/>
            </w:tcBorders>
            <w:vAlign w:val="center"/>
          </w:tcPr>
          <w:p w14:paraId="1C970FCE"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11" w:type="pct"/>
            <w:gridSpan w:val="2"/>
            <w:tcBorders>
              <w:top w:val="single" w:sz="4" w:space="0" w:color="000000"/>
              <w:left w:val="single" w:sz="4" w:space="0" w:color="000000"/>
              <w:bottom w:val="nil"/>
              <w:right w:val="single" w:sz="4" w:space="0" w:color="000000"/>
            </w:tcBorders>
            <w:vAlign w:val="center"/>
          </w:tcPr>
          <w:p w14:paraId="6A461E43"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4" w:type="pct"/>
            <w:gridSpan w:val="2"/>
            <w:tcBorders>
              <w:top w:val="single" w:sz="4" w:space="0" w:color="000000"/>
              <w:left w:val="single" w:sz="4" w:space="0" w:color="000000"/>
              <w:bottom w:val="nil"/>
              <w:right w:val="single" w:sz="4" w:space="0" w:color="000000"/>
            </w:tcBorders>
            <w:vAlign w:val="center"/>
          </w:tcPr>
          <w:p w14:paraId="1F03D4AC" w14:textId="77777777" w:rsidR="003668A6" w:rsidRDefault="00000000">
            <w:pPr>
              <w:widowControl/>
              <w:jc w:val="center"/>
              <w:textAlignment w:val="center"/>
              <w:rPr>
                <w:color w:val="000000"/>
                <w:sz w:val="18"/>
                <w:szCs w:val="18"/>
              </w:rPr>
            </w:pPr>
            <w:r>
              <w:rPr>
                <w:color w:val="000000"/>
                <w:kern w:val="0"/>
                <w:sz w:val="18"/>
                <w:szCs w:val="18"/>
                <w:lang w:bidi="ar"/>
              </w:rPr>
              <w:t>25</w:t>
            </w:r>
          </w:p>
        </w:tc>
        <w:tc>
          <w:tcPr>
            <w:tcW w:w="403" w:type="pct"/>
            <w:tcBorders>
              <w:top w:val="single" w:sz="4" w:space="0" w:color="000000"/>
              <w:left w:val="single" w:sz="4" w:space="0" w:color="000000"/>
              <w:bottom w:val="nil"/>
              <w:right w:val="single" w:sz="4" w:space="0" w:color="000000"/>
            </w:tcBorders>
            <w:vAlign w:val="center"/>
          </w:tcPr>
          <w:p w14:paraId="71028646" w14:textId="77777777" w:rsidR="003668A6" w:rsidRDefault="00000000">
            <w:pPr>
              <w:widowControl/>
              <w:jc w:val="center"/>
              <w:textAlignment w:val="center"/>
              <w:rPr>
                <w:color w:val="000000"/>
                <w:sz w:val="18"/>
                <w:szCs w:val="18"/>
              </w:rPr>
            </w:pPr>
            <w:r>
              <w:rPr>
                <w:color w:val="000000"/>
                <w:kern w:val="0"/>
                <w:sz w:val="18"/>
                <w:szCs w:val="18"/>
                <w:lang w:bidi="ar"/>
              </w:rPr>
              <w:t>25.00</w:t>
            </w:r>
          </w:p>
        </w:tc>
        <w:tc>
          <w:tcPr>
            <w:tcW w:w="417" w:type="pct"/>
            <w:gridSpan w:val="2"/>
            <w:tcBorders>
              <w:top w:val="single" w:sz="4" w:space="0" w:color="000000"/>
              <w:left w:val="single" w:sz="4" w:space="0" w:color="000000"/>
              <w:bottom w:val="nil"/>
              <w:right w:val="single" w:sz="4" w:space="0" w:color="000000"/>
            </w:tcBorders>
            <w:vAlign w:val="center"/>
          </w:tcPr>
          <w:p w14:paraId="08E629B0" w14:textId="77777777" w:rsidR="003668A6" w:rsidRDefault="00000000">
            <w:pPr>
              <w:widowControl/>
              <w:jc w:val="center"/>
              <w:textAlignment w:val="center"/>
              <w:rPr>
                <w:color w:val="000000"/>
                <w:sz w:val="18"/>
                <w:szCs w:val="18"/>
              </w:rPr>
            </w:pPr>
            <w:r>
              <w:rPr>
                <w:color w:val="000000"/>
                <w:kern w:val="0"/>
                <w:sz w:val="18"/>
                <w:szCs w:val="18"/>
                <w:lang w:bidi="ar"/>
              </w:rPr>
              <w:t>万元</w:t>
            </w:r>
          </w:p>
        </w:tc>
        <w:tc>
          <w:tcPr>
            <w:tcW w:w="409" w:type="pct"/>
            <w:gridSpan w:val="2"/>
            <w:tcBorders>
              <w:top w:val="single" w:sz="4" w:space="0" w:color="000000"/>
              <w:left w:val="single" w:sz="4" w:space="0" w:color="000000"/>
              <w:bottom w:val="nil"/>
              <w:right w:val="single" w:sz="4" w:space="0" w:color="000000"/>
            </w:tcBorders>
            <w:vAlign w:val="center"/>
          </w:tcPr>
          <w:p w14:paraId="00D9FAF7" w14:textId="77777777" w:rsidR="003668A6" w:rsidRDefault="00000000">
            <w:pPr>
              <w:widowControl/>
              <w:jc w:val="center"/>
              <w:textAlignment w:val="center"/>
              <w:rPr>
                <w:color w:val="000000"/>
                <w:sz w:val="18"/>
                <w:szCs w:val="18"/>
              </w:rPr>
            </w:pPr>
            <w:r>
              <w:rPr>
                <w:color w:val="000000"/>
                <w:kern w:val="0"/>
                <w:sz w:val="18"/>
                <w:szCs w:val="18"/>
                <w:lang w:bidi="ar"/>
              </w:rPr>
              <w:t>7</w:t>
            </w:r>
          </w:p>
        </w:tc>
        <w:tc>
          <w:tcPr>
            <w:tcW w:w="416" w:type="pct"/>
            <w:gridSpan w:val="2"/>
            <w:tcBorders>
              <w:top w:val="single" w:sz="4" w:space="0" w:color="000000"/>
              <w:left w:val="single" w:sz="4" w:space="0" w:color="000000"/>
              <w:bottom w:val="nil"/>
              <w:right w:val="single" w:sz="4" w:space="0" w:color="000000"/>
            </w:tcBorders>
            <w:vAlign w:val="center"/>
          </w:tcPr>
          <w:p w14:paraId="457D87C8" w14:textId="77777777" w:rsidR="003668A6" w:rsidRDefault="00000000">
            <w:pPr>
              <w:widowControl/>
              <w:jc w:val="center"/>
              <w:textAlignment w:val="center"/>
              <w:rPr>
                <w:color w:val="000000"/>
                <w:sz w:val="18"/>
                <w:szCs w:val="18"/>
              </w:rPr>
            </w:pPr>
            <w:r>
              <w:rPr>
                <w:color w:val="000000"/>
                <w:kern w:val="0"/>
                <w:sz w:val="18"/>
                <w:szCs w:val="18"/>
                <w:lang w:bidi="ar"/>
              </w:rPr>
              <w:t>7</w:t>
            </w:r>
          </w:p>
        </w:tc>
        <w:tc>
          <w:tcPr>
            <w:tcW w:w="429" w:type="pct"/>
            <w:gridSpan w:val="2"/>
            <w:tcBorders>
              <w:top w:val="single" w:sz="4" w:space="0" w:color="000000"/>
              <w:left w:val="single" w:sz="4" w:space="0" w:color="000000"/>
              <w:bottom w:val="nil"/>
              <w:right w:val="single" w:sz="4" w:space="0" w:color="000000"/>
            </w:tcBorders>
            <w:vAlign w:val="center"/>
          </w:tcPr>
          <w:p w14:paraId="7BCEEA61" w14:textId="77777777" w:rsidR="003668A6" w:rsidRDefault="003668A6">
            <w:pPr>
              <w:jc w:val="center"/>
              <w:rPr>
                <w:color w:val="000000"/>
                <w:sz w:val="18"/>
                <w:szCs w:val="18"/>
              </w:rPr>
            </w:pPr>
          </w:p>
        </w:tc>
      </w:tr>
      <w:tr w:rsidR="003668A6" w14:paraId="1A592DCA"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1A8F2A13"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014DD31A" w14:textId="77777777" w:rsidR="003668A6" w:rsidRDefault="003668A6">
            <w:pPr>
              <w:jc w:val="center"/>
              <w:rPr>
                <w:color w:val="000000"/>
                <w:sz w:val="18"/>
                <w:szCs w:val="18"/>
              </w:rPr>
            </w:pPr>
          </w:p>
        </w:tc>
        <w:tc>
          <w:tcPr>
            <w:tcW w:w="431" w:type="pct"/>
            <w:gridSpan w:val="2"/>
            <w:vMerge/>
            <w:tcBorders>
              <w:top w:val="single" w:sz="4" w:space="0" w:color="000000"/>
              <w:left w:val="single" w:sz="4" w:space="0" w:color="000000"/>
              <w:bottom w:val="nil"/>
              <w:right w:val="single" w:sz="4" w:space="0" w:color="000000"/>
            </w:tcBorders>
            <w:vAlign w:val="center"/>
          </w:tcPr>
          <w:p w14:paraId="21A848C4" w14:textId="77777777" w:rsidR="003668A6" w:rsidRDefault="003668A6">
            <w:pPr>
              <w:jc w:val="center"/>
              <w:rPr>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4FFC4325" w14:textId="77777777" w:rsidR="003668A6" w:rsidRDefault="00000000">
            <w:pPr>
              <w:widowControl/>
              <w:jc w:val="center"/>
              <w:textAlignment w:val="center"/>
              <w:rPr>
                <w:color w:val="000000"/>
                <w:sz w:val="18"/>
                <w:szCs w:val="18"/>
              </w:rPr>
            </w:pPr>
            <w:r>
              <w:rPr>
                <w:color w:val="000000"/>
                <w:kern w:val="0"/>
                <w:sz w:val="18"/>
                <w:szCs w:val="18"/>
                <w:lang w:bidi="ar"/>
              </w:rPr>
              <w:t>消杀药剂支出</w:t>
            </w:r>
          </w:p>
        </w:tc>
        <w:tc>
          <w:tcPr>
            <w:tcW w:w="403" w:type="pct"/>
            <w:gridSpan w:val="2"/>
            <w:tcBorders>
              <w:top w:val="single" w:sz="4" w:space="0" w:color="000000"/>
              <w:left w:val="single" w:sz="4" w:space="0" w:color="000000"/>
              <w:bottom w:val="nil"/>
              <w:right w:val="single" w:sz="4" w:space="0" w:color="000000"/>
            </w:tcBorders>
            <w:vAlign w:val="center"/>
          </w:tcPr>
          <w:p w14:paraId="1BA8D3C6"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11" w:type="pct"/>
            <w:gridSpan w:val="2"/>
            <w:tcBorders>
              <w:top w:val="single" w:sz="4" w:space="0" w:color="000000"/>
              <w:left w:val="single" w:sz="4" w:space="0" w:color="000000"/>
              <w:bottom w:val="nil"/>
              <w:right w:val="single" w:sz="4" w:space="0" w:color="000000"/>
            </w:tcBorders>
            <w:vAlign w:val="center"/>
          </w:tcPr>
          <w:p w14:paraId="36D10F53"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4" w:type="pct"/>
            <w:gridSpan w:val="2"/>
            <w:tcBorders>
              <w:top w:val="single" w:sz="4" w:space="0" w:color="000000"/>
              <w:left w:val="single" w:sz="4" w:space="0" w:color="000000"/>
              <w:bottom w:val="nil"/>
              <w:right w:val="single" w:sz="4" w:space="0" w:color="000000"/>
            </w:tcBorders>
            <w:vAlign w:val="center"/>
          </w:tcPr>
          <w:p w14:paraId="0D45A611"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03" w:type="pct"/>
            <w:tcBorders>
              <w:top w:val="single" w:sz="4" w:space="0" w:color="000000"/>
              <w:left w:val="single" w:sz="4" w:space="0" w:color="000000"/>
              <w:bottom w:val="nil"/>
              <w:right w:val="single" w:sz="4" w:space="0" w:color="000000"/>
            </w:tcBorders>
            <w:vAlign w:val="center"/>
          </w:tcPr>
          <w:p w14:paraId="44009585" w14:textId="77777777" w:rsidR="003668A6" w:rsidRDefault="00000000">
            <w:pPr>
              <w:widowControl/>
              <w:jc w:val="center"/>
              <w:textAlignment w:val="center"/>
              <w:rPr>
                <w:color w:val="000000"/>
                <w:sz w:val="18"/>
                <w:szCs w:val="18"/>
              </w:rPr>
            </w:pPr>
            <w:r>
              <w:rPr>
                <w:color w:val="000000"/>
                <w:kern w:val="0"/>
                <w:sz w:val="18"/>
                <w:szCs w:val="18"/>
                <w:lang w:bidi="ar"/>
              </w:rPr>
              <w:t>3.08</w:t>
            </w:r>
          </w:p>
        </w:tc>
        <w:tc>
          <w:tcPr>
            <w:tcW w:w="417" w:type="pct"/>
            <w:gridSpan w:val="2"/>
            <w:tcBorders>
              <w:top w:val="single" w:sz="4" w:space="0" w:color="000000"/>
              <w:left w:val="single" w:sz="4" w:space="0" w:color="000000"/>
              <w:bottom w:val="nil"/>
              <w:right w:val="single" w:sz="4" w:space="0" w:color="000000"/>
            </w:tcBorders>
            <w:vAlign w:val="center"/>
          </w:tcPr>
          <w:p w14:paraId="6574E3C2" w14:textId="77777777" w:rsidR="003668A6" w:rsidRDefault="00000000">
            <w:pPr>
              <w:widowControl/>
              <w:jc w:val="center"/>
              <w:textAlignment w:val="center"/>
              <w:rPr>
                <w:color w:val="000000"/>
                <w:sz w:val="18"/>
                <w:szCs w:val="18"/>
              </w:rPr>
            </w:pPr>
            <w:r>
              <w:rPr>
                <w:color w:val="000000"/>
                <w:kern w:val="0"/>
                <w:sz w:val="18"/>
                <w:szCs w:val="18"/>
                <w:lang w:bidi="ar"/>
              </w:rPr>
              <w:t>万元</w:t>
            </w:r>
          </w:p>
        </w:tc>
        <w:tc>
          <w:tcPr>
            <w:tcW w:w="409" w:type="pct"/>
            <w:gridSpan w:val="2"/>
            <w:tcBorders>
              <w:top w:val="single" w:sz="4" w:space="0" w:color="000000"/>
              <w:left w:val="single" w:sz="4" w:space="0" w:color="000000"/>
              <w:bottom w:val="nil"/>
              <w:right w:val="single" w:sz="4" w:space="0" w:color="000000"/>
            </w:tcBorders>
            <w:vAlign w:val="center"/>
          </w:tcPr>
          <w:p w14:paraId="50527E84" w14:textId="77777777" w:rsidR="003668A6" w:rsidRDefault="00000000">
            <w:pPr>
              <w:widowControl/>
              <w:jc w:val="center"/>
              <w:textAlignment w:val="center"/>
              <w:rPr>
                <w:color w:val="000000"/>
                <w:sz w:val="18"/>
                <w:szCs w:val="18"/>
              </w:rPr>
            </w:pPr>
            <w:r>
              <w:rPr>
                <w:color w:val="000000"/>
                <w:kern w:val="0"/>
                <w:sz w:val="18"/>
                <w:szCs w:val="18"/>
                <w:lang w:bidi="ar"/>
              </w:rPr>
              <w:t>3</w:t>
            </w:r>
          </w:p>
        </w:tc>
        <w:tc>
          <w:tcPr>
            <w:tcW w:w="416" w:type="pct"/>
            <w:gridSpan w:val="2"/>
            <w:tcBorders>
              <w:top w:val="single" w:sz="4" w:space="0" w:color="000000"/>
              <w:left w:val="single" w:sz="4" w:space="0" w:color="000000"/>
              <w:bottom w:val="nil"/>
              <w:right w:val="single" w:sz="4" w:space="0" w:color="000000"/>
            </w:tcBorders>
            <w:vAlign w:val="center"/>
          </w:tcPr>
          <w:p w14:paraId="07CC5D28" w14:textId="77777777" w:rsidR="003668A6" w:rsidRDefault="00000000">
            <w:pPr>
              <w:widowControl/>
              <w:jc w:val="center"/>
              <w:textAlignment w:val="center"/>
              <w:rPr>
                <w:color w:val="000000"/>
                <w:sz w:val="18"/>
                <w:szCs w:val="18"/>
              </w:rPr>
            </w:pPr>
            <w:r>
              <w:rPr>
                <w:color w:val="000000"/>
                <w:kern w:val="0"/>
                <w:sz w:val="18"/>
                <w:szCs w:val="18"/>
                <w:lang w:bidi="ar"/>
              </w:rPr>
              <w:t>3</w:t>
            </w:r>
          </w:p>
        </w:tc>
        <w:tc>
          <w:tcPr>
            <w:tcW w:w="429" w:type="pct"/>
            <w:gridSpan w:val="2"/>
            <w:tcBorders>
              <w:top w:val="single" w:sz="4" w:space="0" w:color="000000"/>
              <w:left w:val="single" w:sz="4" w:space="0" w:color="000000"/>
              <w:bottom w:val="nil"/>
              <w:right w:val="single" w:sz="4" w:space="0" w:color="000000"/>
            </w:tcBorders>
            <w:vAlign w:val="center"/>
          </w:tcPr>
          <w:p w14:paraId="461E7AC8" w14:textId="77777777" w:rsidR="003668A6" w:rsidRDefault="003668A6">
            <w:pPr>
              <w:jc w:val="center"/>
              <w:rPr>
                <w:color w:val="000000"/>
                <w:sz w:val="18"/>
                <w:szCs w:val="18"/>
              </w:rPr>
            </w:pPr>
          </w:p>
        </w:tc>
      </w:tr>
      <w:tr w:rsidR="003668A6" w14:paraId="29430C1F"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6A3E5DC5" w14:textId="77777777" w:rsidR="003668A6" w:rsidRDefault="003668A6">
            <w:pPr>
              <w:jc w:val="center"/>
              <w:rPr>
                <w:color w:val="000000"/>
                <w:sz w:val="18"/>
                <w:szCs w:val="18"/>
              </w:rPr>
            </w:pPr>
          </w:p>
        </w:tc>
        <w:tc>
          <w:tcPr>
            <w:tcW w:w="437" w:type="pct"/>
            <w:gridSpan w:val="2"/>
            <w:vMerge w:val="restart"/>
            <w:tcBorders>
              <w:top w:val="single" w:sz="4" w:space="0" w:color="000000"/>
              <w:left w:val="single" w:sz="4" w:space="0" w:color="000000"/>
              <w:bottom w:val="nil"/>
              <w:right w:val="single" w:sz="4" w:space="0" w:color="000000"/>
            </w:tcBorders>
            <w:vAlign w:val="center"/>
          </w:tcPr>
          <w:p w14:paraId="75A04207" w14:textId="77777777" w:rsidR="003668A6" w:rsidRDefault="00000000">
            <w:pPr>
              <w:widowControl/>
              <w:jc w:val="center"/>
              <w:textAlignment w:val="center"/>
              <w:rPr>
                <w:color w:val="000000"/>
                <w:sz w:val="18"/>
                <w:szCs w:val="18"/>
              </w:rPr>
            </w:pPr>
            <w:r>
              <w:rPr>
                <w:color w:val="000000"/>
                <w:kern w:val="0"/>
                <w:sz w:val="18"/>
                <w:szCs w:val="18"/>
                <w:lang w:bidi="ar"/>
              </w:rPr>
              <w:t>效益指标</w:t>
            </w:r>
          </w:p>
        </w:tc>
        <w:tc>
          <w:tcPr>
            <w:tcW w:w="431" w:type="pct"/>
            <w:gridSpan w:val="2"/>
            <w:tcBorders>
              <w:top w:val="single" w:sz="4" w:space="0" w:color="000000"/>
              <w:left w:val="single" w:sz="4" w:space="0" w:color="000000"/>
              <w:bottom w:val="nil"/>
              <w:right w:val="single" w:sz="4" w:space="0" w:color="000000"/>
            </w:tcBorders>
            <w:vAlign w:val="center"/>
          </w:tcPr>
          <w:p w14:paraId="2012033A" w14:textId="77777777" w:rsidR="003668A6" w:rsidRDefault="00000000">
            <w:pPr>
              <w:widowControl/>
              <w:jc w:val="center"/>
              <w:textAlignment w:val="center"/>
              <w:rPr>
                <w:color w:val="000000"/>
                <w:sz w:val="18"/>
                <w:szCs w:val="18"/>
              </w:rPr>
            </w:pPr>
            <w:r>
              <w:rPr>
                <w:color w:val="000000"/>
                <w:kern w:val="0"/>
                <w:sz w:val="18"/>
                <w:szCs w:val="18"/>
                <w:lang w:bidi="ar"/>
              </w:rPr>
              <w:t>社会效益指标</w:t>
            </w:r>
          </w:p>
        </w:tc>
        <w:tc>
          <w:tcPr>
            <w:tcW w:w="403" w:type="pct"/>
            <w:gridSpan w:val="2"/>
            <w:tcBorders>
              <w:top w:val="single" w:sz="4" w:space="0" w:color="000000"/>
              <w:left w:val="single" w:sz="4" w:space="0" w:color="000000"/>
              <w:bottom w:val="nil"/>
              <w:right w:val="single" w:sz="4" w:space="0" w:color="000000"/>
            </w:tcBorders>
            <w:vAlign w:val="center"/>
          </w:tcPr>
          <w:p w14:paraId="6E128522" w14:textId="77777777" w:rsidR="003668A6" w:rsidRDefault="00000000">
            <w:pPr>
              <w:widowControl/>
              <w:jc w:val="center"/>
              <w:textAlignment w:val="center"/>
              <w:rPr>
                <w:color w:val="000000"/>
                <w:sz w:val="18"/>
                <w:szCs w:val="18"/>
              </w:rPr>
            </w:pPr>
            <w:r>
              <w:rPr>
                <w:color w:val="000000"/>
                <w:kern w:val="0"/>
                <w:sz w:val="18"/>
                <w:szCs w:val="18"/>
                <w:lang w:bidi="ar"/>
              </w:rPr>
              <w:t>单位污水处理正常运行</w:t>
            </w:r>
          </w:p>
        </w:tc>
        <w:tc>
          <w:tcPr>
            <w:tcW w:w="403" w:type="pct"/>
            <w:gridSpan w:val="2"/>
            <w:tcBorders>
              <w:top w:val="single" w:sz="4" w:space="0" w:color="000000"/>
              <w:left w:val="single" w:sz="4" w:space="0" w:color="000000"/>
              <w:bottom w:val="nil"/>
              <w:right w:val="single" w:sz="4" w:space="0" w:color="000000"/>
            </w:tcBorders>
            <w:vAlign w:val="center"/>
          </w:tcPr>
          <w:p w14:paraId="578A6AFA"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11" w:type="pct"/>
            <w:gridSpan w:val="2"/>
            <w:tcBorders>
              <w:top w:val="single" w:sz="4" w:space="0" w:color="000000"/>
              <w:left w:val="single" w:sz="4" w:space="0" w:color="000000"/>
              <w:bottom w:val="nil"/>
              <w:right w:val="single" w:sz="4" w:space="0" w:color="000000"/>
            </w:tcBorders>
            <w:vAlign w:val="center"/>
          </w:tcPr>
          <w:p w14:paraId="7436DBF3" w14:textId="77777777" w:rsidR="003668A6" w:rsidRDefault="003668A6">
            <w:pPr>
              <w:jc w:val="center"/>
              <w:rPr>
                <w:color w:val="000000"/>
                <w:sz w:val="18"/>
                <w:szCs w:val="18"/>
              </w:rPr>
            </w:pPr>
          </w:p>
        </w:tc>
        <w:tc>
          <w:tcPr>
            <w:tcW w:w="404" w:type="pct"/>
            <w:gridSpan w:val="2"/>
            <w:tcBorders>
              <w:top w:val="single" w:sz="4" w:space="0" w:color="000000"/>
              <w:left w:val="single" w:sz="4" w:space="0" w:color="000000"/>
              <w:bottom w:val="nil"/>
              <w:right w:val="single" w:sz="4" w:space="0" w:color="000000"/>
            </w:tcBorders>
            <w:vAlign w:val="center"/>
          </w:tcPr>
          <w:p w14:paraId="77A0DF07" w14:textId="77777777" w:rsidR="003668A6" w:rsidRDefault="00000000">
            <w:pPr>
              <w:widowControl/>
              <w:jc w:val="center"/>
              <w:textAlignment w:val="center"/>
              <w:rPr>
                <w:color w:val="000000"/>
                <w:sz w:val="18"/>
                <w:szCs w:val="18"/>
              </w:rPr>
            </w:pPr>
            <w:r>
              <w:rPr>
                <w:color w:val="000000"/>
                <w:kern w:val="0"/>
                <w:sz w:val="18"/>
                <w:szCs w:val="18"/>
                <w:lang w:bidi="ar"/>
              </w:rPr>
              <w:t>提供有效保障</w:t>
            </w:r>
          </w:p>
        </w:tc>
        <w:tc>
          <w:tcPr>
            <w:tcW w:w="403" w:type="pct"/>
            <w:tcBorders>
              <w:top w:val="single" w:sz="4" w:space="0" w:color="000000"/>
              <w:left w:val="single" w:sz="4" w:space="0" w:color="000000"/>
              <w:bottom w:val="nil"/>
              <w:right w:val="single" w:sz="4" w:space="0" w:color="000000"/>
            </w:tcBorders>
            <w:vAlign w:val="center"/>
          </w:tcPr>
          <w:p w14:paraId="71990328" w14:textId="77777777" w:rsidR="003668A6" w:rsidRDefault="00000000">
            <w:pPr>
              <w:widowControl/>
              <w:jc w:val="center"/>
              <w:textAlignment w:val="center"/>
              <w:rPr>
                <w:color w:val="000000"/>
                <w:sz w:val="18"/>
                <w:szCs w:val="18"/>
              </w:rPr>
            </w:pPr>
            <w:r>
              <w:rPr>
                <w:color w:val="000000"/>
                <w:kern w:val="0"/>
                <w:sz w:val="18"/>
                <w:szCs w:val="18"/>
                <w:lang w:bidi="ar"/>
              </w:rPr>
              <w:t>提供有效保障</w:t>
            </w:r>
          </w:p>
        </w:tc>
        <w:tc>
          <w:tcPr>
            <w:tcW w:w="417" w:type="pct"/>
            <w:gridSpan w:val="2"/>
            <w:tcBorders>
              <w:top w:val="single" w:sz="4" w:space="0" w:color="000000"/>
              <w:left w:val="single" w:sz="4" w:space="0" w:color="000000"/>
              <w:bottom w:val="nil"/>
              <w:right w:val="single" w:sz="4" w:space="0" w:color="000000"/>
            </w:tcBorders>
            <w:vAlign w:val="center"/>
          </w:tcPr>
          <w:p w14:paraId="161AF9DD" w14:textId="77777777" w:rsidR="003668A6" w:rsidRDefault="003668A6">
            <w:pPr>
              <w:jc w:val="center"/>
              <w:rPr>
                <w:color w:val="000000"/>
                <w:sz w:val="18"/>
                <w:szCs w:val="18"/>
              </w:rPr>
            </w:pPr>
          </w:p>
        </w:tc>
        <w:tc>
          <w:tcPr>
            <w:tcW w:w="409" w:type="pct"/>
            <w:gridSpan w:val="2"/>
            <w:tcBorders>
              <w:top w:val="single" w:sz="4" w:space="0" w:color="000000"/>
              <w:left w:val="single" w:sz="4" w:space="0" w:color="000000"/>
              <w:bottom w:val="nil"/>
              <w:right w:val="single" w:sz="4" w:space="0" w:color="000000"/>
            </w:tcBorders>
            <w:vAlign w:val="center"/>
          </w:tcPr>
          <w:p w14:paraId="23F04F28"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6" w:type="pct"/>
            <w:gridSpan w:val="2"/>
            <w:tcBorders>
              <w:top w:val="single" w:sz="4" w:space="0" w:color="000000"/>
              <w:left w:val="single" w:sz="4" w:space="0" w:color="000000"/>
              <w:bottom w:val="nil"/>
              <w:right w:val="single" w:sz="4" w:space="0" w:color="000000"/>
            </w:tcBorders>
            <w:vAlign w:val="center"/>
          </w:tcPr>
          <w:p w14:paraId="55196A07"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9" w:type="pct"/>
            <w:gridSpan w:val="2"/>
            <w:tcBorders>
              <w:top w:val="single" w:sz="4" w:space="0" w:color="000000"/>
              <w:left w:val="single" w:sz="4" w:space="0" w:color="000000"/>
              <w:bottom w:val="nil"/>
              <w:right w:val="single" w:sz="4" w:space="0" w:color="000000"/>
            </w:tcBorders>
            <w:vAlign w:val="center"/>
          </w:tcPr>
          <w:p w14:paraId="4B0566BC" w14:textId="77777777" w:rsidR="003668A6" w:rsidRDefault="003668A6">
            <w:pPr>
              <w:jc w:val="center"/>
              <w:rPr>
                <w:color w:val="000000"/>
                <w:sz w:val="18"/>
                <w:szCs w:val="18"/>
              </w:rPr>
            </w:pPr>
          </w:p>
        </w:tc>
      </w:tr>
      <w:tr w:rsidR="003668A6" w14:paraId="5B79AABB"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0C34C23A"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5F0BF10D" w14:textId="77777777" w:rsidR="003668A6" w:rsidRDefault="003668A6">
            <w:pPr>
              <w:jc w:val="center"/>
              <w:rPr>
                <w:color w:val="000000"/>
                <w:sz w:val="18"/>
                <w:szCs w:val="18"/>
              </w:rPr>
            </w:pPr>
          </w:p>
        </w:tc>
        <w:tc>
          <w:tcPr>
            <w:tcW w:w="431" w:type="pct"/>
            <w:gridSpan w:val="2"/>
            <w:tcBorders>
              <w:top w:val="single" w:sz="4" w:space="0" w:color="000000"/>
              <w:left w:val="single" w:sz="4" w:space="0" w:color="000000"/>
              <w:bottom w:val="nil"/>
              <w:right w:val="single" w:sz="4" w:space="0" w:color="000000"/>
            </w:tcBorders>
            <w:vAlign w:val="center"/>
          </w:tcPr>
          <w:p w14:paraId="682B7296" w14:textId="77777777" w:rsidR="003668A6" w:rsidRDefault="00000000">
            <w:pPr>
              <w:widowControl/>
              <w:jc w:val="center"/>
              <w:textAlignment w:val="center"/>
              <w:rPr>
                <w:color w:val="000000"/>
                <w:sz w:val="18"/>
                <w:szCs w:val="18"/>
              </w:rPr>
            </w:pPr>
            <w:r>
              <w:rPr>
                <w:color w:val="000000"/>
                <w:kern w:val="0"/>
                <w:sz w:val="18"/>
                <w:szCs w:val="18"/>
                <w:lang w:bidi="ar"/>
              </w:rPr>
              <w:t>生态效益指标</w:t>
            </w:r>
          </w:p>
        </w:tc>
        <w:tc>
          <w:tcPr>
            <w:tcW w:w="403" w:type="pct"/>
            <w:gridSpan w:val="2"/>
            <w:tcBorders>
              <w:top w:val="single" w:sz="4" w:space="0" w:color="000000"/>
              <w:left w:val="single" w:sz="4" w:space="0" w:color="000000"/>
              <w:bottom w:val="nil"/>
              <w:right w:val="single" w:sz="4" w:space="0" w:color="000000"/>
            </w:tcBorders>
            <w:vAlign w:val="center"/>
          </w:tcPr>
          <w:p w14:paraId="65D7CFCA" w14:textId="77777777" w:rsidR="003668A6" w:rsidRDefault="00000000">
            <w:pPr>
              <w:widowControl/>
              <w:jc w:val="center"/>
              <w:textAlignment w:val="center"/>
              <w:rPr>
                <w:color w:val="000000"/>
                <w:sz w:val="18"/>
                <w:szCs w:val="18"/>
              </w:rPr>
            </w:pPr>
            <w:r>
              <w:rPr>
                <w:color w:val="000000"/>
                <w:kern w:val="0"/>
                <w:sz w:val="18"/>
                <w:szCs w:val="18"/>
                <w:lang w:bidi="ar"/>
              </w:rPr>
              <w:t>为保护环境提供保障</w:t>
            </w:r>
          </w:p>
        </w:tc>
        <w:tc>
          <w:tcPr>
            <w:tcW w:w="403" w:type="pct"/>
            <w:gridSpan w:val="2"/>
            <w:tcBorders>
              <w:top w:val="single" w:sz="4" w:space="0" w:color="000000"/>
              <w:left w:val="single" w:sz="4" w:space="0" w:color="000000"/>
              <w:bottom w:val="nil"/>
              <w:right w:val="single" w:sz="4" w:space="0" w:color="000000"/>
            </w:tcBorders>
            <w:vAlign w:val="center"/>
          </w:tcPr>
          <w:p w14:paraId="234B566B"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11" w:type="pct"/>
            <w:gridSpan w:val="2"/>
            <w:tcBorders>
              <w:top w:val="single" w:sz="4" w:space="0" w:color="000000"/>
              <w:left w:val="single" w:sz="4" w:space="0" w:color="000000"/>
              <w:bottom w:val="nil"/>
              <w:right w:val="single" w:sz="4" w:space="0" w:color="000000"/>
            </w:tcBorders>
            <w:vAlign w:val="center"/>
          </w:tcPr>
          <w:p w14:paraId="1C3F1F24" w14:textId="77777777" w:rsidR="003668A6" w:rsidRDefault="003668A6">
            <w:pPr>
              <w:jc w:val="center"/>
              <w:rPr>
                <w:color w:val="000000"/>
                <w:sz w:val="18"/>
                <w:szCs w:val="18"/>
              </w:rPr>
            </w:pPr>
          </w:p>
        </w:tc>
        <w:tc>
          <w:tcPr>
            <w:tcW w:w="404" w:type="pct"/>
            <w:gridSpan w:val="2"/>
            <w:tcBorders>
              <w:top w:val="single" w:sz="4" w:space="0" w:color="000000"/>
              <w:left w:val="single" w:sz="4" w:space="0" w:color="000000"/>
              <w:bottom w:val="nil"/>
              <w:right w:val="single" w:sz="4" w:space="0" w:color="000000"/>
            </w:tcBorders>
            <w:vAlign w:val="center"/>
          </w:tcPr>
          <w:p w14:paraId="3C9A5A81" w14:textId="77777777" w:rsidR="003668A6" w:rsidRDefault="00000000">
            <w:pPr>
              <w:widowControl/>
              <w:jc w:val="center"/>
              <w:textAlignment w:val="center"/>
              <w:rPr>
                <w:color w:val="000000"/>
                <w:sz w:val="18"/>
                <w:szCs w:val="18"/>
              </w:rPr>
            </w:pPr>
            <w:r>
              <w:rPr>
                <w:color w:val="000000"/>
                <w:kern w:val="0"/>
                <w:sz w:val="18"/>
                <w:szCs w:val="18"/>
                <w:lang w:bidi="ar"/>
              </w:rPr>
              <w:t>有效</w:t>
            </w:r>
          </w:p>
        </w:tc>
        <w:tc>
          <w:tcPr>
            <w:tcW w:w="403" w:type="pct"/>
            <w:tcBorders>
              <w:top w:val="single" w:sz="4" w:space="0" w:color="000000"/>
              <w:left w:val="single" w:sz="4" w:space="0" w:color="000000"/>
              <w:bottom w:val="nil"/>
              <w:right w:val="single" w:sz="4" w:space="0" w:color="000000"/>
            </w:tcBorders>
            <w:vAlign w:val="center"/>
          </w:tcPr>
          <w:p w14:paraId="088EEA12" w14:textId="77777777" w:rsidR="003668A6" w:rsidRDefault="00000000">
            <w:pPr>
              <w:widowControl/>
              <w:jc w:val="center"/>
              <w:textAlignment w:val="center"/>
              <w:rPr>
                <w:color w:val="000000"/>
                <w:sz w:val="18"/>
                <w:szCs w:val="18"/>
              </w:rPr>
            </w:pPr>
            <w:r>
              <w:rPr>
                <w:color w:val="000000"/>
                <w:kern w:val="0"/>
                <w:sz w:val="18"/>
                <w:szCs w:val="18"/>
                <w:lang w:bidi="ar"/>
              </w:rPr>
              <w:t>有效</w:t>
            </w:r>
          </w:p>
        </w:tc>
        <w:tc>
          <w:tcPr>
            <w:tcW w:w="417" w:type="pct"/>
            <w:gridSpan w:val="2"/>
            <w:tcBorders>
              <w:top w:val="single" w:sz="4" w:space="0" w:color="000000"/>
              <w:left w:val="single" w:sz="4" w:space="0" w:color="000000"/>
              <w:bottom w:val="nil"/>
              <w:right w:val="single" w:sz="4" w:space="0" w:color="000000"/>
            </w:tcBorders>
            <w:vAlign w:val="center"/>
          </w:tcPr>
          <w:p w14:paraId="6DB67AE5" w14:textId="77777777" w:rsidR="003668A6" w:rsidRDefault="003668A6">
            <w:pPr>
              <w:jc w:val="center"/>
              <w:rPr>
                <w:color w:val="000000"/>
                <w:sz w:val="18"/>
                <w:szCs w:val="18"/>
              </w:rPr>
            </w:pPr>
          </w:p>
        </w:tc>
        <w:tc>
          <w:tcPr>
            <w:tcW w:w="409" w:type="pct"/>
            <w:gridSpan w:val="2"/>
            <w:tcBorders>
              <w:top w:val="single" w:sz="4" w:space="0" w:color="000000"/>
              <w:left w:val="single" w:sz="4" w:space="0" w:color="000000"/>
              <w:bottom w:val="nil"/>
              <w:right w:val="single" w:sz="4" w:space="0" w:color="000000"/>
            </w:tcBorders>
            <w:vAlign w:val="center"/>
          </w:tcPr>
          <w:p w14:paraId="0C95928A"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6" w:type="pct"/>
            <w:gridSpan w:val="2"/>
            <w:tcBorders>
              <w:top w:val="single" w:sz="4" w:space="0" w:color="000000"/>
              <w:left w:val="single" w:sz="4" w:space="0" w:color="000000"/>
              <w:bottom w:val="nil"/>
              <w:right w:val="single" w:sz="4" w:space="0" w:color="000000"/>
            </w:tcBorders>
            <w:vAlign w:val="center"/>
          </w:tcPr>
          <w:p w14:paraId="6123689C"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9" w:type="pct"/>
            <w:gridSpan w:val="2"/>
            <w:tcBorders>
              <w:top w:val="single" w:sz="4" w:space="0" w:color="000000"/>
              <w:left w:val="single" w:sz="4" w:space="0" w:color="000000"/>
              <w:bottom w:val="nil"/>
              <w:right w:val="single" w:sz="4" w:space="0" w:color="000000"/>
            </w:tcBorders>
            <w:vAlign w:val="center"/>
          </w:tcPr>
          <w:p w14:paraId="26711685" w14:textId="77777777" w:rsidR="003668A6" w:rsidRDefault="003668A6">
            <w:pPr>
              <w:jc w:val="center"/>
              <w:rPr>
                <w:color w:val="000000"/>
                <w:sz w:val="18"/>
                <w:szCs w:val="18"/>
              </w:rPr>
            </w:pPr>
          </w:p>
        </w:tc>
      </w:tr>
      <w:tr w:rsidR="003668A6" w14:paraId="28A31749"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6597AD89" w14:textId="77777777" w:rsidR="003668A6" w:rsidRDefault="003668A6">
            <w:pPr>
              <w:jc w:val="center"/>
              <w:rPr>
                <w:color w:val="000000"/>
                <w:sz w:val="18"/>
                <w:szCs w:val="18"/>
              </w:rPr>
            </w:pPr>
          </w:p>
        </w:tc>
        <w:tc>
          <w:tcPr>
            <w:tcW w:w="437" w:type="pct"/>
            <w:gridSpan w:val="2"/>
            <w:vMerge/>
            <w:tcBorders>
              <w:top w:val="single" w:sz="4" w:space="0" w:color="000000"/>
              <w:left w:val="single" w:sz="4" w:space="0" w:color="000000"/>
              <w:bottom w:val="nil"/>
              <w:right w:val="single" w:sz="4" w:space="0" w:color="000000"/>
            </w:tcBorders>
            <w:vAlign w:val="center"/>
          </w:tcPr>
          <w:p w14:paraId="06E9464D" w14:textId="77777777" w:rsidR="003668A6" w:rsidRDefault="003668A6">
            <w:pPr>
              <w:jc w:val="center"/>
              <w:rPr>
                <w:color w:val="000000"/>
                <w:sz w:val="18"/>
                <w:szCs w:val="18"/>
              </w:rPr>
            </w:pPr>
          </w:p>
        </w:tc>
        <w:tc>
          <w:tcPr>
            <w:tcW w:w="431" w:type="pct"/>
            <w:gridSpan w:val="2"/>
            <w:tcBorders>
              <w:top w:val="single" w:sz="4" w:space="0" w:color="000000"/>
              <w:left w:val="single" w:sz="4" w:space="0" w:color="000000"/>
              <w:bottom w:val="nil"/>
              <w:right w:val="single" w:sz="4" w:space="0" w:color="000000"/>
            </w:tcBorders>
            <w:vAlign w:val="center"/>
          </w:tcPr>
          <w:p w14:paraId="3E3AB02B" w14:textId="77777777" w:rsidR="003668A6" w:rsidRDefault="00000000">
            <w:pPr>
              <w:widowControl/>
              <w:jc w:val="center"/>
              <w:textAlignment w:val="center"/>
              <w:rPr>
                <w:color w:val="000000"/>
                <w:sz w:val="18"/>
                <w:szCs w:val="18"/>
              </w:rPr>
            </w:pPr>
            <w:r>
              <w:rPr>
                <w:color w:val="000000"/>
                <w:kern w:val="0"/>
                <w:sz w:val="18"/>
                <w:szCs w:val="18"/>
                <w:lang w:bidi="ar"/>
              </w:rPr>
              <w:t>可持续影响指标</w:t>
            </w:r>
          </w:p>
        </w:tc>
        <w:tc>
          <w:tcPr>
            <w:tcW w:w="403" w:type="pct"/>
            <w:gridSpan w:val="2"/>
            <w:tcBorders>
              <w:top w:val="single" w:sz="4" w:space="0" w:color="000000"/>
              <w:left w:val="single" w:sz="4" w:space="0" w:color="000000"/>
              <w:bottom w:val="nil"/>
              <w:right w:val="single" w:sz="4" w:space="0" w:color="000000"/>
            </w:tcBorders>
            <w:vAlign w:val="center"/>
          </w:tcPr>
          <w:p w14:paraId="6C85444D" w14:textId="77777777" w:rsidR="003668A6" w:rsidRDefault="00000000">
            <w:pPr>
              <w:widowControl/>
              <w:jc w:val="center"/>
              <w:textAlignment w:val="center"/>
              <w:rPr>
                <w:color w:val="000000"/>
                <w:sz w:val="18"/>
                <w:szCs w:val="18"/>
              </w:rPr>
            </w:pPr>
            <w:r>
              <w:rPr>
                <w:color w:val="000000"/>
                <w:kern w:val="0"/>
                <w:sz w:val="18"/>
                <w:szCs w:val="18"/>
                <w:lang w:bidi="ar"/>
              </w:rPr>
              <w:t>项目持续发挥作用的期限</w:t>
            </w:r>
          </w:p>
        </w:tc>
        <w:tc>
          <w:tcPr>
            <w:tcW w:w="403" w:type="pct"/>
            <w:gridSpan w:val="2"/>
            <w:tcBorders>
              <w:top w:val="single" w:sz="4" w:space="0" w:color="000000"/>
              <w:left w:val="single" w:sz="4" w:space="0" w:color="000000"/>
              <w:bottom w:val="nil"/>
              <w:right w:val="single" w:sz="4" w:space="0" w:color="000000"/>
            </w:tcBorders>
            <w:vAlign w:val="center"/>
          </w:tcPr>
          <w:p w14:paraId="4F9A2047"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66D5299E"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4" w:type="pct"/>
            <w:gridSpan w:val="2"/>
            <w:tcBorders>
              <w:top w:val="single" w:sz="4" w:space="0" w:color="000000"/>
              <w:left w:val="single" w:sz="4" w:space="0" w:color="000000"/>
              <w:bottom w:val="nil"/>
              <w:right w:val="single" w:sz="4" w:space="0" w:color="000000"/>
            </w:tcBorders>
            <w:vAlign w:val="center"/>
          </w:tcPr>
          <w:p w14:paraId="1AAA8CD5"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3" w:type="pct"/>
            <w:tcBorders>
              <w:top w:val="single" w:sz="4" w:space="0" w:color="000000"/>
              <w:left w:val="single" w:sz="4" w:space="0" w:color="000000"/>
              <w:bottom w:val="nil"/>
              <w:right w:val="single" w:sz="4" w:space="0" w:color="000000"/>
            </w:tcBorders>
            <w:vAlign w:val="center"/>
          </w:tcPr>
          <w:p w14:paraId="1BE99994"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7" w:type="pct"/>
            <w:gridSpan w:val="2"/>
            <w:tcBorders>
              <w:top w:val="single" w:sz="4" w:space="0" w:color="000000"/>
              <w:left w:val="single" w:sz="4" w:space="0" w:color="000000"/>
              <w:bottom w:val="nil"/>
              <w:right w:val="single" w:sz="4" w:space="0" w:color="000000"/>
            </w:tcBorders>
            <w:vAlign w:val="center"/>
          </w:tcPr>
          <w:p w14:paraId="6BB58034" w14:textId="77777777" w:rsidR="003668A6" w:rsidRDefault="00000000">
            <w:pPr>
              <w:widowControl/>
              <w:jc w:val="center"/>
              <w:textAlignment w:val="center"/>
              <w:rPr>
                <w:color w:val="000000"/>
                <w:sz w:val="18"/>
                <w:szCs w:val="18"/>
              </w:rPr>
            </w:pPr>
            <w:r>
              <w:rPr>
                <w:color w:val="000000"/>
                <w:kern w:val="0"/>
                <w:sz w:val="18"/>
                <w:szCs w:val="18"/>
                <w:lang w:bidi="ar"/>
              </w:rPr>
              <w:t>年</w:t>
            </w:r>
          </w:p>
        </w:tc>
        <w:tc>
          <w:tcPr>
            <w:tcW w:w="409" w:type="pct"/>
            <w:gridSpan w:val="2"/>
            <w:tcBorders>
              <w:top w:val="single" w:sz="4" w:space="0" w:color="000000"/>
              <w:left w:val="single" w:sz="4" w:space="0" w:color="000000"/>
              <w:bottom w:val="nil"/>
              <w:right w:val="single" w:sz="4" w:space="0" w:color="000000"/>
            </w:tcBorders>
            <w:vAlign w:val="center"/>
          </w:tcPr>
          <w:p w14:paraId="2D0448FF"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6" w:type="pct"/>
            <w:gridSpan w:val="2"/>
            <w:tcBorders>
              <w:top w:val="single" w:sz="4" w:space="0" w:color="000000"/>
              <w:left w:val="single" w:sz="4" w:space="0" w:color="000000"/>
              <w:bottom w:val="nil"/>
              <w:right w:val="single" w:sz="4" w:space="0" w:color="000000"/>
            </w:tcBorders>
            <w:vAlign w:val="center"/>
          </w:tcPr>
          <w:p w14:paraId="18712D17"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9" w:type="pct"/>
            <w:gridSpan w:val="2"/>
            <w:tcBorders>
              <w:top w:val="single" w:sz="4" w:space="0" w:color="000000"/>
              <w:left w:val="single" w:sz="4" w:space="0" w:color="000000"/>
              <w:bottom w:val="nil"/>
              <w:right w:val="single" w:sz="4" w:space="0" w:color="000000"/>
            </w:tcBorders>
            <w:vAlign w:val="center"/>
          </w:tcPr>
          <w:p w14:paraId="48DB85A6" w14:textId="77777777" w:rsidR="003668A6" w:rsidRDefault="003668A6">
            <w:pPr>
              <w:jc w:val="center"/>
              <w:rPr>
                <w:color w:val="000000"/>
                <w:sz w:val="18"/>
                <w:szCs w:val="18"/>
              </w:rPr>
            </w:pPr>
          </w:p>
        </w:tc>
      </w:tr>
      <w:tr w:rsidR="003668A6" w14:paraId="3898C9B1" w14:textId="77777777">
        <w:trPr>
          <w:trHeight w:val="840"/>
        </w:trPr>
        <w:tc>
          <w:tcPr>
            <w:tcW w:w="430" w:type="pct"/>
            <w:gridSpan w:val="2"/>
            <w:vMerge/>
            <w:tcBorders>
              <w:top w:val="single" w:sz="4" w:space="0" w:color="000000"/>
              <w:left w:val="single" w:sz="4" w:space="0" w:color="000000"/>
              <w:bottom w:val="nil"/>
              <w:right w:val="single" w:sz="4" w:space="0" w:color="000000"/>
            </w:tcBorders>
            <w:vAlign w:val="center"/>
          </w:tcPr>
          <w:p w14:paraId="13C1072A" w14:textId="77777777" w:rsidR="003668A6" w:rsidRDefault="003668A6">
            <w:pPr>
              <w:jc w:val="center"/>
              <w:rPr>
                <w:color w:val="000000"/>
                <w:sz w:val="18"/>
                <w:szCs w:val="18"/>
              </w:rPr>
            </w:pPr>
          </w:p>
        </w:tc>
        <w:tc>
          <w:tcPr>
            <w:tcW w:w="437" w:type="pct"/>
            <w:gridSpan w:val="2"/>
            <w:tcBorders>
              <w:top w:val="single" w:sz="4" w:space="0" w:color="000000"/>
              <w:left w:val="single" w:sz="4" w:space="0" w:color="000000"/>
              <w:bottom w:val="nil"/>
              <w:right w:val="single" w:sz="4" w:space="0" w:color="000000"/>
            </w:tcBorders>
            <w:vAlign w:val="center"/>
          </w:tcPr>
          <w:p w14:paraId="6F3CA036" w14:textId="77777777" w:rsidR="003668A6" w:rsidRDefault="00000000">
            <w:pPr>
              <w:widowControl/>
              <w:jc w:val="center"/>
              <w:textAlignment w:val="center"/>
              <w:rPr>
                <w:color w:val="000000"/>
                <w:sz w:val="18"/>
                <w:szCs w:val="18"/>
              </w:rPr>
            </w:pPr>
            <w:r>
              <w:rPr>
                <w:color w:val="000000"/>
                <w:kern w:val="0"/>
                <w:sz w:val="18"/>
                <w:szCs w:val="18"/>
                <w:lang w:bidi="ar"/>
              </w:rPr>
              <w:t>满意度指标</w:t>
            </w:r>
          </w:p>
        </w:tc>
        <w:tc>
          <w:tcPr>
            <w:tcW w:w="431" w:type="pct"/>
            <w:gridSpan w:val="2"/>
            <w:tcBorders>
              <w:top w:val="single" w:sz="4" w:space="0" w:color="000000"/>
              <w:left w:val="single" w:sz="4" w:space="0" w:color="000000"/>
              <w:bottom w:val="nil"/>
              <w:right w:val="single" w:sz="4" w:space="0" w:color="000000"/>
            </w:tcBorders>
            <w:vAlign w:val="center"/>
          </w:tcPr>
          <w:p w14:paraId="03DB1C2D" w14:textId="77777777" w:rsidR="003668A6" w:rsidRDefault="00000000">
            <w:pPr>
              <w:widowControl/>
              <w:jc w:val="center"/>
              <w:textAlignment w:val="center"/>
              <w:rPr>
                <w:color w:val="000000"/>
                <w:sz w:val="18"/>
                <w:szCs w:val="18"/>
              </w:rPr>
            </w:pPr>
            <w:r>
              <w:rPr>
                <w:color w:val="000000"/>
                <w:kern w:val="0"/>
                <w:sz w:val="18"/>
                <w:szCs w:val="18"/>
                <w:lang w:bidi="ar"/>
              </w:rPr>
              <w:t>服务对象满意度指标</w:t>
            </w:r>
          </w:p>
        </w:tc>
        <w:tc>
          <w:tcPr>
            <w:tcW w:w="403" w:type="pct"/>
            <w:gridSpan w:val="2"/>
            <w:tcBorders>
              <w:top w:val="single" w:sz="4" w:space="0" w:color="000000"/>
              <w:left w:val="single" w:sz="4" w:space="0" w:color="000000"/>
              <w:bottom w:val="nil"/>
              <w:right w:val="single" w:sz="4" w:space="0" w:color="000000"/>
            </w:tcBorders>
            <w:vAlign w:val="center"/>
          </w:tcPr>
          <w:p w14:paraId="07D494D6" w14:textId="77777777" w:rsidR="003668A6" w:rsidRDefault="00000000">
            <w:pPr>
              <w:widowControl/>
              <w:jc w:val="center"/>
              <w:textAlignment w:val="center"/>
              <w:rPr>
                <w:color w:val="000000"/>
                <w:sz w:val="18"/>
                <w:szCs w:val="18"/>
              </w:rPr>
            </w:pPr>
            <w:r>
              <w:rPr>
                <w:color w:val="000000"/>
                <w:kern w:val="0"/>
                <w:sz w:val="18"/>
                <w:szCs w:val="18"/>
                <w:lang w:bidi="ar"/>
              </w:rPr>
              <w:t>群众满意度</w:t>
            </w:r>
          </w:p>
        </w:tc>
        <w:tc>
          <w:tcPr>
            <w:tcW w:w="403" w:type="pct"/>
            <w:gridSpan w:val="2"/>
            <w:tcBorders>
              <w:top w:val="single" w:sz="4" w:space="0" w:color="000000"/>
              <w:left w:val="single" w:sz="4" w:space="0" w:color="000000"/>
              <w:bottom w:val="nil"/>
              <w:right w:val="single" w:sz="4" w:space="0" w:color="000000"/>
            </w:tcBorders>
            <w:vAlign w:val="center"/>
          </w:tcPr>
          <w:p w14:paraId="015E88D9"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11" w:type="pct"/>
            <w:gridSpan w:val="2"/>
            <w:tcBorders>
              <w:top w:val="single" w:sz="4" w:space="0" w:color="000000"/>
              <w:left w:val="single" w:sz="4" w:space="0" w:color="000000"/>
              <w:bottom w:val="nil"/>
              <w:right w:val="single" w:sz="4" w:space="0" w:color="000000"/>
            </w:tcBorders>
            <w:vAlign w:val="center"/>
          </w:tcPr>
          <w:p w14:paraId="22B49BAA" w14:textId="77777777" w:rsidR="003668A6" w:rsidRDefault="00000000">
            <w:pPr>
              <w:widowControl/>
              <w:jc w:val="center"/>
              <w:textAlignment w:val="center"/>
              <w:rPr>
                <w:color w:val="000000"/>
                <w:sz w:val="18"/>
                <w:szCs w:val="18"/>
              </w:rPr>
            </w:pPr>
            <w:r>
              <w:rPr>
                <w:color w:val="000000"/>
                <w:kern w:val="0"/>
                <w:sz w:val="18"/>
                <w:szCs w:val="18"/>
                <w:lang w:bidi="ar"/>
              </w:rPr>
              <w:t>大于</w:t>
            </w:r>
          </w:p>
        </w:tc>
        <w:tc>
          <w:tcPr>
            <w:tcW w:w="404" w:type="pct"/>
            <w:gridSpan w:val="2"/>
            <w:tcBorders>
              <w:top w:val="single" w:sz="4" w:space="0" w:color="000000"/>
              <w:left w:val="single" w:sz="4" w:space="0" w:color="000000"/>
              <w:bottom w:val="nil"/>
              <w:right w:val="single" w:sz="4" w:space="0" w:color="000000"/>
            </w:tcBorders>
            <w:vAlign w:val="center"/>
          </w:tcPr>
          <w:p w14:paraId="05C49065" w14:textId="77777777" w:rsidR="003668A6" w:rsidRDefault="00000000">
            <w:pPr>
              <w:widowControl/>
              <w:jc w:val="center"/>
              <w:textAlignment w:val="center"/>
              <w:rPr>
                <w:color w:val="000000"/>
                <w:sz w:val="18"/>
                <w:szCs w:val="18"/>
              </w:rPr>
            </w:pPr>
            <w:r>
              <w:rPr>
                <w:color w:val="000000"/>
                <w:kern w:val="0"/>
                <w:sz w:val="18"/>
                <w:szCs w:val="18"/>
                <w:lang w:bidi="ar"/>
              </w:rPr>
              <w:t>85</w:t>
            </w:r>
          </w:p>
        </w:tc>
        <w:tc>
          <w:tcPr>
            <w:tcW w:w="403" w:type="pct"/>
            <w:tcBorders>
              <w:top w:val="single" w:sz="4" w:space="0" w:color="000000"/>
              <w:left w:val="single" w:sz="4" w:space="0" w:color="000000"/>
              <w:bottom w:val="nil"/>
              <w:right w:val="single" w:sz="4" w:space="0" w:color="000000"/>
            </w:tcBorders>
            <w:vAlign w:val="center"/>
          </w:tcPr>
          <w:p w14:paraId="60E4242E" w14:textId="77777777" w:rsidR="003668A6" w:rsidRDefault="00000000">
            <w:pPr>
              <w:widowControl/>
              <w:jc w:val="center"/>
              <w:textAlignment w:val="center"/>
              <w:rPr>
                <w:color w:val="000000"/>
                <w:sz w:val="18"/>
                <w:szCs w:val="18"/>
              </w:rPr>
            </w:pPr>
            <w:r>
              <w:rPr>
                <w:color w:val="000000"/>
                <w:kern w:val="0"/>
                <w:sz w:val="18"/>
                <w:szCs w:val="18"/>
                <w:lang w:bidi="ar"/>
              </w:rPr>
              <w:t>90.00</w:t>
            </w:r>
          </w:p>
        </w:tc>
        <w:tc>
          <w:tcPr>
            <w:tcW w:w="417" w:type="pct"/>
            <w:gridSpan w:val="2"/>
            <w:tcBorders>
              <w:top w:val="single" w:sz="4" w:space="0" w:color="000000"/>
              <w:left w:val="single" w:sz="4" w:space="0" w:color="000000"/>
              <w:bottom w:val="nil"/>
              <w:right w:val="single" w:sz="4" w:space="0" w:color="000000"/>
            </w:tcBorders>
            <w:vAlign w:val="center"/>
          </w:tcPr>
          <w:p w14:paraId="2B4CE4B9"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9" w:type="pct"/>
            <w:gridSpan w:val="2"/>
            <w:tcBorders>
              <w:top w:val="single" w:sz="4" w:space="0" w:color="000000"/>
              <w:left w:val="single" w:sz="4" w:space="0" w:color="000000"/>
              <w:bottom w:val="nil"/>
              <w:right w:val="single" w:sz="4" w:space="0" w:color="000000"/>
            </w:tcBorders>
            <w:vAlign w:val="center"/>
          </w:tcPr>
          <w:p w14:paraId="3FEF4D7F"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16" w:type="pct"/>
            <w:gridSpan w:val="2"/>
            <w:tcBorders>
              <w:top w:val="single" w:sz="4" w:space="0" w:color="000000"/>
              <w:left w:val="single" w:sz="4" w:space="0" w:color="000000"/>
              <w:bottom w:val="nil"/>
              <w:right w:val="single" w:sz="4" w:space="0" w:color="000000"/>
            </w:tcBorders>
            <w:vAlign w:val="center"/>
          </w:tcPr>
          <w:p w14:paraId="5A7CD521"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9" w:type="pct"/>
            <w:gridSpan w:val="2"/>
            <w:tcBorders>
              <w:top w:val="single" w:sz="4" w:space="0" w:color="000000"/>
              <w:left w:val="single" w:sz="4" w:space="0" w:color="000000"/>
              <w:bottom w:val="nil"/>
              <w:right w:val="single" w:sz="4" w:space="0" w:color="000000"/>
            </w:tcBorders>
            <w:vAlign w:val="center"/>
          </w:tcPr>
          <w:p w14:paraId="02094495" w14:textId="77777777" w:rsidR="003668A6" w:rsidRDefault="003668A6">
            <w:pPr>
              <w:jc w:val="center"/>
              <w:rPr>
                <w:color w:val="000000"/>
                <w:sz w:val="18"/>
                <w:szCs w:val="18"/>
              </w:rPr>
            </w:pPr>
          </w:p>
        </w:tc>
      </w:tr>
      <w:tr w:rsidR="003668A6" w14:paraId="6A7EC829" w14:textId="77777777">
        <w:trPr>
          <w:trHeight w:val="840"/>
        </w:trPr>
        <w:tc>
          <w:tcPr>
            <w:tcW w:w="3743" w:type="pct"/>
            <w:gridSpan w:val="17"/>
            <w:tcBorders>
              <w:top w:val="single" w:sz="4" w:space="0" w:color="000000"/>
              <w:left w:val="single" w:sz="4" w:space="0" w:color="000000"/>
              <w:bottom w:val="single" w:sz="4" w:space="0" w:color="000000"/>
              <w:right w:val="single" w:sz="4" w:space="0" w:color="000000"/>
            </w:tcBorders>
            <w:vAlign w:val="center"/>
          </w:tcPr>
          <w:p w14:paraId="587E62AB" w14:textId="77777777" w:rsidR="003668A6" w:rsidRDefault="00000000">
            <w:pPr>
              <w:widowControl/>
              <w:jc w:val="center"/>
              <w:textAlignment w:val="center"/>
              <w:rPr>
                <w:color w:val="000000"/>
                <w:sz w:val="18"/>
                <w:szCs w:val="18"/>
              </w:rPr>
            </w:pPr>
            <w:r>
              <w:rPr>
                <w:color w:val="000000"/>
                <w:kern w:val="0"/>
                <w:sz w:val="18"/>
                <w:szCs w:val="18"/>
                <w:lang w:bidi="ar"/>
              </w:rPr>
              <w:lastRenderedPageBreak/>
              <w:t>总分</w:t>
            </w:r>
          </w:p>
        </w:tc>
        <w:tc>
          <w:tcPr>
            <w:tcW w:w="409" w:type="pct"/>
            <w:gridSpan w:val="2"/>
            <w:tcBorders>
              <w:top w:val="single" w:sz="4" w:space="0" w:color="000000"/>
              <w:left w:val="single" w:sz="4" w:space="0" w:color="000000"/>
              <w:bottom w:val="single" w:sz="4" w:space="0" w:color="000000"/>
              <w:right w:val="single" w:sz="4" w:space="0" w:color="000000"/>
            </w:tcBorders>
            <w:vAlign w:val="center"/>
          </w:tcPr>
          <w:p w14:paraId="039C2306"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6" w:type="pct"/>
            <w:gridSpan w:val="2"/>
            <w:tcBorders>
              <w:top w:val="single" w:sz="4" w:space="0" w:color="000000"/>
              <w:left w:val="single" w:sz="4" w:space="0" w:color="000000"/>
              <w:bottom w:val="single" w:sz="4" w:space="0" w:color="000000"/>
              <w:right w:val="single" w:sz="4" w:space="0" w:color="000000"/>
            </w:tcBorders>
            <w:vAlign w:val="center"/>
          </w:tcPr>
          <w:p w14:paraId="17F85C0C"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29" w:type="pct"/>
            <w:gridSpan w:val="2"/>
            <w:tcBorders>
              <w:top w:val="single" w:sz="4" w:space="0" w:color="000000"/>
              <w:left w:val="single" w:sz="4" w:space="0" w:color="000000"/>
              <w:bottom w:val="single" w:sz="4" w:space="0" w:color="000000"/>
              <w:right w:val="single" w:sz="4" w:space="0" w:color="000000"/>
            </w:tcBorders>
            <w:vAlign w:val="center"/>
          </w:tcPr>
          <w:p w14:paraId="2DEFFB0C" w14:textId="77777777" w:rsidR="003668A6" w:rsidRDefault="003668A6">
            <w:pPr>
              <w:jc w:val="center"/>
              <w:rPr>
                <w:color w:val="000000"/>
                <w:sz w:val="18"/>
                <w:szCs w:val="18"/>
              </w:rPr>
            </w:pPr>
          </w:p>
        </w:tc>
      </w:tr>
    </w:tbl>
    <w:p w14:paraId="1CD1ADB4" w14:textId="77777777" w:rsidR="003668A6" w:rsidRDefault="00000000">
      <w:pPr>
        <w:widowControl/>
        <w:spacing w:line="560" w:lineRule="atLeast"/>
        <w:ind w:left="630"/>
        <w:rPr>
          <w:rFonts w:eastAsia="仿宋_GB2312"/>
          <w:b/>
          <w:bCs/>
          <w:kern w:val="0"/>
          <w:sz w:val="32"/>
          <w:szCs w:val="32"/>
        </w:rPr>
      </w:pPr>
      <w:r>
        <w:rPr>
          <w:rFonts w:eastAsia="仿宋_GB2312"/>
          <w:b/>
          <w:bCs/>
          <w:kern w:val="0"/>
          <w:sz w:val="32"/>
          <w:szCs w:val="32"/>
        </w:rPr>
        <w:t xml:space="preserve"> </w:t>
      </w:r>
    </w:p>
    <w:tbl>
      <w:tblPr>
        <w:tblW w:w="5000" w:type="pct"/>
        <w:tblLook w:val="04A0" w:firstRow="1" w:lastRow="0" w:firstColumn="1" w:lastColumn="0" w:noHBand="0" w:noVBand="1"/>
      </w:tblPr>
      <w:tblGrid>
        <w:gridCol w:w="847"/>
        <w:gridCol w:w="849"/>
        <w:gridCol w:w="847"/>
        <w:gridCol w:w="779"/>
        <w:gridCol w:w="8"/>
        <w:gridCol w:w="775"/>
        <w:gridCol w:w="8"/>
        <w:gridCol w:w="786"/>
        <w:gridCol w:w="9"/>
        <w:gridCol w:w="776"/>
        <w:gridCol w:w="12"/>
        <w:gridCol w:w="773"/>
        <w:gridCol w:w="12"/>
        <w:gridCol w:w="794"/>
        <w:gridCol w:w="784"/>
        <w:gridCol w:w="819"/>
        <w:gridCol w:w="852"/>
      </w:tblGrid>
      <w:tr w:rsidR="003668A6" w14:paraId="6061BA50" w14:textId="77777777">
        <w:trPr>
          <w:trHeight w:val="960"/>
        </w:trPr>
        <w:tc>
          <w:tcPr>
            <w:tcW w:w="5000" w:type="pct"/>
            <w:gridSpan w:val="17"/>
            <w:tcBorders>
              <w:top w:val="single" w:sz="4" w:space="0" w:color="000000"/>
              <w:left w:val="single" w:sz="4" w:space="0" w:color="000000"/>
              <w:bottom w:val="single" w:sz="4" w:space="0" w:color="000000"/>
              <w:right w:val="single" w:sz="4" w:space="0" w:color="000000"/>
            </w:tcBorders>
            <w:vAlign w:val="center"/>
          </w:tcPr>
          <w:p w14:paraId="33019FF1" w14:textId="77777777" w:rsidR="003668A6" w:rsidRDefault="00000000">
            <w:pPr>
              <w:widowControl/>
              <w:jc w:val="center"/>
              <w:textAlignment w:val="center"/>
              <w:rPr>
                <w:b/>
                <w:bCs/>
                <w:color w:val="000000"/>
                <w:sz w:val="40"/>
                <w:szCs w:val="40"/>
              </w:rPr>
            </w:pPr>
            <w:r>
              <w:rPr>
                <w:b/>
                <w:bCs/>
                <w:color w:val="000000"/>
                <w:kern w:val="0"/>
                <w:sz w:val="40"/>
                <w:szCs w:val="40"/>
                <w:lang w:bidi="ar"/>
              </w:rPr>
              <w:t>项目支出绩效自评表</w:t>
            </w:r>
            <w:r>
              <w:rPr>
                <w:b/>
                <w:bCs/>
                <w:color w:val="000000"/>
                <w:kern w:val="0"/>
                <w:sz w:val="40"/>
                <w:szCs w:val="40"/>
                <w:lang w:bidi="ar"/>
              </w:rPr>
              <w:br/>
              <w:t>(2024</w:t>
            </w:r>
            <w:r>
              <w:rPr>
                <w:b/>
                <w:bCs/>
                <w:color w:val="000000"/>
                <w:kern w:val="0"/>
                <w:sz w:val="40"/>
                <w:szCs w:val="40"/>
                <w:lang w:bidi="ar"/>
              </w:rPr>
              <w:t>年度）</w:t>
            </w:r>
          </w:p>
        </w:tc>
      </w:tr>
      <w:tr w:rsidR="003668A6" w14:paraId="5ED3AF59" w14:textId="77777777">
        <w:trPr>
          <w:trHeight w:val="380"/>
        </w:trPr>
        <w:tc>
          <w:tcPr>
            <w:tcW w:w="871" w:type="pct"/>
            <w:gridSpan w:val="2"/>
            <w:tcBorders>
              <w:top w:val="single" w:sz="4" w:space="0" w:color="000000"/>
              <w:left w:val="single" w:sz="4" w:space="0" w:color="000000"/>
              <w:bottom w:val="single" w:sz="4" w:space="0" w:color="000000"/>
              <w:right w:val="single" w:sz="4" w:space="0" w:color="000000"/>
            </w:tcBorders>
            <w:vAlign w:val="center"/>
          </w:tcPr>
          <w:p w14:paraId="20358022" w14:textId="77777777" w:rsidR="003668A6" w:rsidRDefault="00000000">
            <w:pPr>
              <w:widowControl/>
              <w:jc w:val="right"/>
              <w:textAlignment w:val="center"/>
              <w:rPr>
                <w:color w:val="000000"/>
                <w:sz w:val="18"/>
                <w:szCs w:val="18"/>
              </w:rPr>
            </w:pPr>
            <w:r>
              <w:rPr>
                <w:color w:val="000000"/>
                <w:kern w:val="0"/>
                <w:sz w:val="18"/>
                <w:szCs w:val="18"/>
                <w:lang w:bidi="ar"/>
              </w:rPr>
              <w:t>项目名称</w:t>
            </w:r>
          </w:p>
        </w:tc>
        <w:tc>
          <w:tcPr>
            <w:tcW w:w="4128" w:type="pct"/>
            <w:gridSpan w:val="15"/>
            <w:tcBorders>
              <w:top w:val="single" w:sz="4" w:space="0" w:color="000000"/>
              <w:left w:val="single" w:sz="4" w:space="0" w:color="000000"/>
              <w:bottom w:val="single" w:sz="4" w:space="0" w:color="000000"/>
              <w:right w:val="single" w:sz="4" w:space="0" w:color="000000"/>
            </w:tcBorders>
            <w:vAlign w:val="center"/>
          </w:tcPr>
          <w:p w14:paraId="3F814F80" w14:textId="77777777" w:rsidR="003668A6" w:rsidRDefault="00000000">
            <w:pPr>
              <w:widowControl/>
              <w:jc w:val="left"/>
              <w:textAlignment w:val="center"/>
              <w:rPr>
                <w:color w:val="000000"/>
                <w:sz w:val="18"/>
                <w:szCs w:val="18"/>
              </w:rPr>
            </w:pPr>
            <w:r>
              <w:rPr>
                <w:color w:val="000000"/>
                <w:kern w:val="0"/>
                <w:sz w:val="18"/>
                <w:szCs w:val="18"/>
                <w:lang w:bidi="ar"/>
              </w:rPr>
              <w:t>市直属医疗机构学科建设经费（传染病学和结核病学）</w:t>
            </w:r>
          </w:p>
        </w:tc>
      </w:tr>
      <w:tr w:rsidR="003668A6" w14:paraId="3F72E168" w14:textId="77777777">
        <w:trPr>
          <w:trHeight w:val="380"/>
        </w:trPr>
        <w:tc>
          <w:tcPr>
            <w:tcW w:w="871" w:type="pct"/>
            <w:gridSpan w:val="2"/>
            <w:tcBorders>
              <w:top w:val="single" w:sz="4" w:space="0" w:color="000000"/>
              <w:left w:val="single" w:sz="4" w:space="0" w:color="000000"/>
              <w:bottom w:val="single" w:sz="4" w:space="0" w:color="000000"/>
              <w:right w:val="single" w:sz="4" w:space="0" w:color="000000"/>
            </w:tcBorders>
            <w:vAlign w:val="center"/>
          </w:tcPr>
          <w:p w14:paraId="79FADEF7" w14:textId="77777777" w:rsidR="003668A6" w:rsidRDefault="00000000">
            <w:pPr>
              <w:widowControl/>
              <w:jc w:val="right"/>
              <w:textAlignment w:val="center"/>
              <w:rPr>
                <w:color w:val="000000"/>
                <w:sz w:val="18"/>
                <w:szCs w:val="18"/>
              </w:rPr>
            </w:pPr>
            <w:r>
              <w:rPr>
                <w:color w:val="000000"/>
                <w:kern w:val="0"/>
                <w:sz w:val="18"/>
                <w:szCs w:val="18"/>
                <w:lang w:bidi="ar"/>
              </w:rPr>
              <w:t>主管部门</w:t>
            </w:r>
          </w:p>
        </w:tc>
        <w:tc>
          <w:tcPr>
            <w:tcW w:w="1646" w:type="pct"/>
            <w:gridSpan w:val="6"/>
            <w:tcBorders>
              <w:top w:val="single" w:sz="4" w:space="0" w:color="000000"/>
              <w:left w:val="single" w:sz="4" w:space="0" w:color="000000"/>
              <w:bottom w:val="single" w:sz="4" w:space="0" w:color="000000"/>
              <w:right w:val="single" w:sz="4" w:space="0" w:color="000000"/>
            </w:tcBorders>
            <w:vAlign w:val="center"/>
          </w:tcPr>
          <w:p w14:paraId="2848B0AE" w14:textId="77777777" w:rsidR="003668A6" w:rsidRDefault="00000000">
            <w:pPr>
              <w:widowControl/>
              <w:jc w:val="left"/>
              <w:textAlignment w:val="center"/>
              <w:rPr>
                <w:color w:val="000000"/>
                <w:sz w:val="18"/>
                <w:szCs w:val="18"/>
              </w:rPr>
            </w:pPr>
            <w:r>
              <w:rPr>
                <w:color w:val="000000"/>
                <w:kern w:val="0"/>
                <w:sz w:val="18"/>
                <w:szCs w:val="18"/>
                <w:lang w:bidi="ar"/>
              </w:rPr>
              <w:t>鄂尔多斯市卫生健康委员会（鄂尔多斯市中医药管理局）（部门）</w:t>
            </w:r>
          </w:p>
        </w:tc>
        <w:tc>
          <w:tcPr>
            <w:tcW w:w="805" w:type="pct"/>
            <w:gridSpan w:val="4"/>
            <w:tcBorders>
              <w:top w:val="single" w:sz="4" w:space="0" w:color="000000"/>
              <w:left w:val="single" w:sz="4" w:space="0" w:color="000000"/>
              <w:bottom w:val="single" w:sz="4" w:space="0" w:color="000000"/>
              <w:right w:val="single" w:sz="4" w:space="0" w:color="000000"/>
            </w:tcBorders>
            <w:vAlign w:val="center"/>
          </w:tcPr>
          <w:p w14:paraId="07AEBBEF" w14:textId="77777777" w:rsidR="003668A6" w:rsidRDefault="00000000">
            <w:pPr>
              <w:widowControl/>
              <w:jc w:val="right"/>
              <w:textAlignment w:val="center"/>
              <w:rPr>
                <w:color w:val="000000"/>
                <w:sz w:val="18"/>
                <w:szCs w:val="18"/>
              </w:rPr>
            </w:pPr>
            <w:r>
              <w:rPr>
                <w:color w:val="000000"/>
                <w:kern w:val="0"/>
                <w:sz w:val="18"/>
                <w:szCs w:val="18"/>
                <w:lang w:bidi="ar"/>
              </w:rPr>
              <w:t>实施单位</w:t>
            </w:r>
          </w:p>
        </w:tc>
        <w:tc>
          <w:tcPr>
            <w:tcW w:w="1676" w:type="pct"/>
            <w:gridSpan w:val="5"/>
            <w:tcBorders>
              <w:top w:val="single" w:sz="4" w:space="0" w:color="000000"/>
              <w:left w:val="single" w:sz="4" w:space="0" w:color="000000"/>
              <w:bottom w:val="single" w:sz="4" w:space="0" w:color="000000"/>
              <w:right w:val="single" w:sz="4" w:space="0" w:color="000000"/>
            </w:tcBorders>
            <w:vAlign w:val="center"/>
          </w:tcPr>
          <w:p w14:paraId="556C868E" w14:textId="77777777" w:rsidR="003668A6" w:rsidRDefault="00000000">
            <w:pPr>
              <w:widowControl/>
              <w:jc w:val="left"/>
              <w:textAlignment w:val="center"/>
              <w:rPr>
                <w:color w:val="000000"/>
                <w:sz w:val="18"/>
                <w:szCs w:val="18"/>
              </w:rPr>
            </w:pPr>
            <w:r>
              <w:rPr>
                <w:color w:val="000000"/>
                <w:kern w:val="0"/>
                <w:sz w:val="18"/>
                <w:szCs w:val="18"/>
                <w:lang w:bidi="ar"/>
              </w:rPr>
              <w:t>鄂尔多斯市第二人民医院</w:t>
            </w:r>
          </w:p>
        </w:tc>
      </w:tr>
      <w:tr w:rsidR="003668A6" w14:paraId="1602B24D" w14:textId="77777777">
        <w:trPr>
          <w:trHeight w:val="380"/>
        </w:trPr>
        <w:tc>
          <w:tcPr>
            <w:tcW w:w="871" w:type="pct"/>
            <w:gridSpan w:val="2"/>
            <w:vMerge w:val="restart"/>
            <w:tcBorders>
              <w:top w:val="single" w:sz="4" w:space="0" w:color="000000"/>
              <w:left w:val="single" w:sz="4" w:space="0" w:color="000000"/>
              <w:bottom w:val="single" w:sz="4" w:space="0" w:color="000000"/>
              <w:right w:val="single" w:sz="4" w:space="0" w:color="000000"/>
            </w:tcBorders>
            <w:vAlign w:val="center"/>
          </w:tcPr>
          <w:p w14:paraId="353E3B3B" w14:textId="77777777" w:rsidR="003668A6" w:rsidRDefault="00000000">
            <w:pPr>
              <w:widowControl/>
              <w:jc w:val="center"/>
              <w:textAlignment w:val="center"/>
              <w:rPr>
                <w:color w:val="000000"/>
                <w:sz w:val="18"/>
                <w:szCs w:val="18"/>
              </w:rPr>
            </w:pPr>
            <w:r>
              <w:rPr>
                <w:color w:val="000000"/>
                <w:kern w:val="0"/>
                <w:sz w:val="18"/>
                <w:szCs w:val="18"/>
                <w:lang w:bidi="ar"/>
              </w:rPr>
              <w:t>项目资金</w:t>
            </w:r>
            <w:r>
              <w:rPr>
                <w:color w:val="000000"/>
                <w:kern w:val="0"/>
                <w:sz w:val="18"/>
                <w:szCs w:val="18"/>
                <w:lang w:bidi="ar"/>
              </w:rPr>
              <w:br/>
            </w:r>
            <w:r>
              <w:rPr>
                <w:color w:val="000000"/>
                <w:kern w:val="0"/>
                <w:sz w:val="18"/>
                <w:szCs w:val="18"/>
                <w:lang w:bidi="ar"/>
              </w:rPr>
              <w:t>（万元）</w:t>
            </w:r>
          </w:p>
        </w:tc>
        <w:tc>
          <w:tcPr>
            <w:tcW w:w="434" w:type="pct"/>
            <w:tcBorders>
              <w:top w:val="single" w:sz="4" w:space="0" w:color="000000"/>
              <w:left w:val="single" w:sz="4" w:space="0" w:color="000000"/>
              <w:bottom w:val="single" w:sz="4" w:space="0" w:color="000000"/>
              <w:right w:val="single" w:sz="4" w:space="0" w:color="000000"/>
            </w:tcBorders>
            <w:vAlign w:val="center"/>
          </w:tcPr>
          <w:p w14:paraId="2F732837" w14:textId="77777777" w:rsidR="003668A6" w:rsidRDefault="003668A6">
            <w:pPr>
              <w:rPr>
                <w:color w:val="000000"/>
                <w:sz w:val="18"/>
                <w:szCs w:val="18"/>
              </w:rPr>
            </w:pPr>
          </w:p>
        </w:tc>
        <w:tc>
          <w:tcPr>
            <w:tcW w:w="401" w:type="pct"/>
            <w:tcBorders>
              <w:top w:val="single" w:sz="4" w:space="0" w:color="000000"/>
              <w:left w:val="single" w:sz="4" w:space="0" w:color="000000"/>
              <w:bottom w:val="single" w:sz="4" w:space="0" w:color="000000"/>
              <w:right w:val="single" w:sz="4" w:space="0" w:color="000000"/>
            </w:tcBorders>
            <w:vAlign w:val="center"/>
          </w:tcPr>
          <w:p w14:paraId="6FDAA164" w14:textId="77777777" w:rsidR="003668A6" w:rsidRDefault="00000000">
            <w:pPr>
              <w:widowControl/>
              <w:jc w:val="center"/>
              <w:textAlignment w:val="center"/>
              <w:rPr>
                <w:color w:val="000000"/>
                <w:sz w:val="18"/>
                <w:szCs w:val="18"/>
              </w:rPr>
            </w:pPr>
            <w:r>
              <w:rPr>
                <w:color w:val="000000"/>
                <w:kern w:val="0"/>
                <w:sz w:val="18"/>
                <w:szCs w:val="18"/>
                <w:lang w:bidi="ar"/>
              </w:rPr>
              <w:t>年初预算数</w:t>
            </w:r>
          </w:p>
        </w:tc>
        <w:tc>
          <w:tcPr>
            <w:tcW w:w="809" w:type="pct"/>
            <w:gridSpan w:val="4"/>
            <w:tcBorders>
              <w:top w:val="single" w:sz="4" w:space="0" w:color="000000"/>
              <w:left w:val="single" w:sz="4" w:space="0" w:color="000000"/>
              <w:bottom w:val="single" w:sz="4" w:space="0" w:color="000000"/>
              <w:right w:val="single" w:sz="4" w:space="0" w:color="000000"/>
            </w:tcBorders>
            <w:vAlign w:val="center"/>
          </w:tcPr>
          <w:p w14:paraId="316E6A3F" w14:textId="77777777" w:rsidR="003668A6" w:rsidRDefault="00000000">
            <w:pPr>
              <w:widowControl/>
              <w:jc w:val="center"/>
              <w:textAlignment w:val="center"/>
              <w:rPr>
                <w:color w:val="000000"/>
                <w:sz w:val="18"/>
                <w:szCs w:val="18"/>
              </w:rPr>
            </w:pPr>
            <w:r>
              <w:rPr>
                <w:color w:val="000000"/>
                <w:kern w:val="0"/>
                <w:sz w:val="18"/>
                <w:szCs w:val="18"/>
                <w:lang w:bidi="ar"/>
              </w:rPr>
              <w:t>全年预算数</w:t>
            </w:r>
          </w:p>
        </w:tc>
        <w:tc>
          <w:tcPr>
            <w:tcW w:w="805" w:type="pct"/>
            <w:gridSpan w:val="4"/>
            <w:tcBorders>
              <w:top w:val="single" w:sz="4" w:space="0" w:color="000000"/>
              <w:left w:val="single" w:sz="4" w:space="0" w:color="000000"/>
              <w:bottom w:val="single" w:sz="4" w:space="0" w:color="000000"/>
              <w:right w:val="single" w:sz="4" w:space="0" w:color="000000"/>
            </w:tcBorders>
            <w:vAlign w:val="center"/>
          </w:tcPr>
          <w:p w14:paraId="73EEC288" w14:textId="77777777" w:rsidR="003668A6" w:rsidRDefault="00000000">
            <w:pPr>
              <w:widowControl/>
              <w:jc w:val="center"/>
              <w:textAlignment w:val="center"/>
              <w:rPr>
                <w:color w:val="000000"/>
                <w:sz w:val="18"/>
                <w:szCs w:val="18"/>
              </w:rPr>
            </w:pPr>
            <w:r>
              <w:rPr>
                <w:color w:val="000000"/>
                <w:kern w:val="0"/>
                <w:sz w:val="18"/>
                <w:szCs w:val="18"/>
                <w:lang w:bidi="ar"/>
              </w:rPr>
              <w:t>全年执行数</w:t>
            </w:r>
          </w:p>
        </w:tc>
        <w:tc>
          <w:tcPr>
            <w:tcW w:w="413" w:type="pct"/>
            <w:gridSpan w:val="2"/>
            <w:tcBorders>
              <w:top w:val="single" w:sz="4" w:space="0" w:color="000000"/>
              <w:left w:val="single" w:sz="4" w:space="0" w:color="000000"/>
              <w:bottom w:val="single" w:sz="4" w:space="0" w:color="000000"/>
              <w:right w:val="single" w:sz="4" w:space="0" w:color="000000"/>
            </w:tcBorders>
            <w:vAlign w:val="center"/>
          </w:tcPr>
          <w:p w14:paraId="29A9DED5"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74D65BEE" w14:textId="77777777" w:rsidR="003668A6" w:rsidRDefault="00000000">
            <w:pPr>
              <w:widowControl/>
              <w:jc w:val="center"/>
              <w:textAlignment w:val="center"/>
              <w:rPr>
                <w:color w:val="000000"/>
                <w:sz w:val="18"/>
                <w:szCs w:val="18"/>
              </w:rPr>
            </w:pPr>
            <w:r>
              <w:rPr>
                <w:color w:val="000000"/>
                <w:kern w:val="0"/>
                <w:sz w:val="18"/>
                <w:szCs w:val="18"/>
                <w:lang w:bidi="ar"/>
              </w:rPr>
              <w:t>执行率（</w:t>
            </w:r>
            <w:r>
              <w:rPr>
                <w:color w:val="000000"/>
                <w:kern w:val="0"/>
                <w:sz w:val="18"/>
                <w:szCs w:val="18"/>
                <w:lang w:bidi="ar"/>
              </w:rPr>
              <w:t>%</w:t>
            </w:r>
            <w:r>
              <w:rPr>
                <w:color w:val="000000"/>
                <w:kern w:val="0"/>
                <w:sz w:val="18"/>
                <w:szCs w:val="18"/>
                <w:lang w:bidi="ar"/>
              </w:rPr>
              <w:t>）</w:t>
            </w:r>
          </w:p>
        </w:tc>
        <w:tc>
          <w:tcPr>
            <w:tcW w:w="440" w:type="pct"/>
            <w:tcBorders>
              <w:top w:val="single" w:sz="4" w:space="0" w:color="000000"/>
              <w:left w:val="single" w:sz="4" w:space="0" w:color="000000"/>
              <w:bottom w:val="single" w:sz="4" w:space="0" w:color="000000"/>
              <w:right w:val="single" w:sz="4" w:space="0" w:color="000000"/>
            </w:tcBorders>
            <w:vAlign w:val="center"/>
          </w:tcPr>
          <w:p w14:paraId="5E91AF66" w14:textId="77777777" w:rsidR="003668A6" w:rsidRDefault="00000000">
            <w:pPr>
              <w:widowControl/>
              <w:jc w:val="center"/>
              <w:textAlignment w:val="center"/>
              <w:rPr>
                <w:color w:val="000000"/>
                <w:sz w:val="18"/>
                <w:szCs w:val="18"/>
              </w:rPr>
            </w:pPr>
            <w:r>
              <w:rPr>
                <w:color w:val="000000"/>
                <w:kern w:val="0"/>
                <w:sz w:val="18"/>
                <w:szCs w:val="18"/>
                <w:lang w:bidi="ar"/>
              </w:rPr>
              <w:t>得分</w:t>
            </w:r>
          </w:p>
        </w:tc>
      </w:tr>
      <w:tr w:rsidR="003668A6" w14:paraId="59A0FBA5" w14:textId="77777777">
        <w:trPr>
          <w:trHeight w:val="380"/>
        </w:trPr>
        <w:tc>
          <w:tcPr>
            <w:tcW w:w="871" w:type="pct"/>
            <w:gridSpan w:val="2"/>
            <w:vMerge/>
            <w:tcBorders>
              <w:top w:val="single" w:sz="4" w:space="0" w:color="000000"/>
              <w:left w:val="single" w:sz="4" w:space="0" w:color="000000"/>
              <w:bottom w:val="single" w:sz="4" w:space="0" w:color="000000"/>
              <w:right w:val="single" w:sz="4" w:space="0" w:color="000000"/>
            </w:tcBorders>
            <w:vAlign w:val="center"/>
          </w:tcPr>
          <w:p w14:paraId="007EEA13" w14:textId="77777777" w:rsidR="003668A6" w:rsidRDefault="003668A6">
            <w:pPr>
              <w:jc w:val="center"/>
              <w:rPr>
                <w:color w:val="000000"/>
                <w:sz w:val="18"/>
                <w:szCs w:val="18"/>
              </w:rPr>
            </w:pPr>
          </w:p>
        </w:tc>
        <w:tc>
          <w:tcPr>
            <w:tcW w:w="434" w:type="pct"/>
            <w:tcBorders>
              <w:top w:val="single" w:sz="4" w:space="0" w:color="000000"/>
              <w:left w:val="single" w:sz="4" w:space="0" w:color="000000"/>
              <w:bottom w:val="single" w:sz="4" w:space="0" w:color="000000"/>
              <w:right w:val="single" w:sz="4" w:space="0" w:color="000000"/>
            </w:tcBorders>
            <w:vAlign w:val="center"/>
          </w:tcPr>
          <w:p w14:paraId="1FE693ED" w14:textId="77777777" w:rsidR="003668A6" w:rsidRDefault="00000000">
            <w:pPr>
              <w:widowControl/>
              <w:jc w:val="center"/>
              <w:textAlignment w:val="center"/>
              <w:rPr>
                <w:color w:val="000000"/>
                <w:sz w:val="18"/>
                <w:szCs w:val="18"/>
              </w:rPr>
            </w:pPr>
            <w:r>
              <w:rPr>
                <w:color w:val="000000"/>
                <w:kern w:val="0"/>
                <w:sz w:val="18"/>
                <w:szCs w:val="18"/>
                <w:lang w:bidi="ar"/>
              </w:rPr>
              <w:t>年度资金总额</w:t>
            </w:r>
          </w:p>
        </w:tc>
        <w:tc>
          <w:tcPr>
            <w:tcW w:w="401" w:type="pct"/>
            <w:tcBorders>
              <w:top w:val="single" w:sz="4" w:space="0" w:color="000000"/>
              <w:left w:val="single" w:sz="4" w:space="0" w:color="000000"/>
              <w:bottom w:val="single" w:sz="4" w:space="0" w:color="000000"/>
              <w:right w:val="single" w:sz="4" w:space="0" w:color="000000"/>
            </w:tcBorders>
            <w:vAlign w:val="center"/>
          </w:tcPr>
          <w:p w14:paraId="6BC5A757" w14:textId="77777777" w:rsidR="003668A6" w:rsidRDefault="00000000">
            <w:pPr>
              <w:widowControl/>
              <w:jc w:val="left"/>
              <w:textAlignment w:val="center"/>
              <w:rPr>
                <w:color w:val="000000"/>
                <w:sz w:val="18"/>
                <w:szCs w:val="18"/>
              </w:rPr>
            </w:pPr>
            <w:r>
              <w:rPr>
                <w:color w:val="000000"/>
                <w:kern w:val="0"/>
                <w:sz w:val="18"/>
                <w:szCs w:val="18"/>
                <w:lang w:bidi="ar"/>
              </w:rPr>
              <w:t>137</w:t>
            </w:r>
          </w:p>
        </w:tc>
        <w:tc>
          <w:tcPr>
            <w:tcW w:w="809" w:type="pct"/>
            <w:gridSpan w:val="4"/>
            <w:tcBorders>
              <w:top w:val="single" w:sz="4" w:space="0" w:color="000000"/>
              <w:left w:val="single" w:sz="4" w:space="0" w:color="000000"/>
              <w:bottom w:val="single" w:sz="4" w:space="0" w:color="000000"/>
              <w:right w:val="single" w:sz="4" w:space="0" w:color="000000"/>
            </w:tcBorders>
            <w:vAlign w:val="center"/>
          </w:tcPr>
          <w:p w14:paraId="18B19B73" w14:textId="77777777" w:rsidR="003668A6" w:rsidRDefault="00000000">
            <w:pPr>
              <w:widowControl/>
              <w:jc w:val="center"/>
              <w:textAlignment w:val="center"/>
              <w:rPr>
                <w:color w:val="000000"/>
                <w:sz w:val="18"/>
                <w:szCs w:val="18"/>
              </w:rPr>
            </w:pPr>
            <w:r>
              <w:rPr>
                <w:color w:val="000000"/>
                <w:kern w:val="0"/>
                <w:sz w:val="18"/>
                <w:szCs w:val="18"/>
                <w:lang w:bidi="ar"/>
              </w:rPr>
              <w:t>137</w:t>
            </w:r>
          </w:p>
        </w:tc>
        <w:tc>
          <w:tcPr>
            <w:tcW w:w="805" w:type="pct"/>
            <w:gridSpan w:val="4"/>
            <w:tcBorders>
              <w:top w:val="single" w:sz="4" w:space="0" w:color="000000"/>
              <w:left w:val="single" w:sz="4" w:space="0" w:color="000000"/>
              <w:bottom w:val="single" w:sz="4" w:space="0" w:color="000000"/>
              <w:right w:val="single" w:sz="4" w:space="0" w:color="000000"/>
            </w:tcBorders>
            <w:vAlign w:val="center"/>
          </w:tcPr>
          <w:p w14:paraId="70A536C2" w14:textId="77777777" w:rsidR="003668A6" w:rsidRDefault="00000000">
            <w:pPr>
              <w:widowControl/>
              <w:jc w:val="center"/>
              <w:textAlignment w:val="center"/>
              <w:rPr>
                <w:color w:val="000000"/>
                <w:sz w:val="18"/>
                <w:szCs w:val="18"/>
              </w:rPr>
            </w:pPr>
            <w:r>
              <w:rPr>
                <w:color w:val="000000"/>
                <w:kern w:val="0"/>
                <w:sz w:val="18"/>
                <w:szCs w:val="18"/>
                <w:lang w:bidi="ar"/>
              </w:rPr>
              <w:t>137</w:t>
            </w:r>
          </w:p>
        </w:tc>
        <w:tc>
          <w:tcPr>
            <w:tcW w:w="413" w:type="pct"/>
            <w:gridSpan w:val="2"/>
            <w:tcBorders>
              <w:top w:val="single" w:sz="4" w:space="0" w:color="000000"/>
              <w:left w:val="single" w:sz="4" w:space="0" w:color="000000"/>
              <w:bottom w:val="single" w:sz="4" w:space="0" w:color="000000"/>
              <w:right w:val="single" w:sz="4" w:space="0" w:color="000000"/>
            </w:tcBorders>
            <w:vAlign w:val="center"/>
          </w:tcPr>
          <w:p w14:paraId="0D32A239"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6A860DFE"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40" w:type="pct"/>
            <w:tcBorders>
              <w:top w:val="single" w:sz="4" w:space="0" w:color="000000"/>
              <w:left w:val="single" w:sz="4" w:space="0" w:color="000000"/>
              <w:bottom w:val="single" w:sz="4" w:space="0" w:color="000000"/>
              <w:right w:val="single" w:sz="4" w:space="0" w:color="000000"/>
            </w:tcBorders>
            <w:vAlign w:val="center"/>
          </w:tcPr>
          <w:p w14:paraId="33D3A656" w14:textId="77777777" w:rsidR="003668A6" w:rsidRDefault="00000000">
            <w:pPr>
              <w:widowControl/>
              <w:jc w:val="center"/>
              <w:textAlignment w:val="center"/>
              <w:rPr>
                <w:color w:val="000000"/>
                <w:sz w:val="18"/>
                <w:szCs w:val="18"/>
              </w:rPr>
            </w:pPr>
            <w:r>
              <w:rPr>
                <w:color w:val="000000"/>
                <w:kern w:val="0"/>
                <w:sz w:val="18"/>
                <w:szCs w:val="18"/>
                <w:lang w:bidi="ar"/>
              </w:rPr>
              <w:t>10</w:t>
            </w:r>
          </w:p>
        </w:tc>
      </w:tr>
      <w:tr w:rsidR="003668A6" w14:paraId="2C1DABFF" w14:textId="77777777">
        <w:trPr>
          <w:trHeight w:val="380"/>
        </w:trPr>
        <w:tc>
          <w:tcPr>
            <w:tcW w:w="871" w:type="pct"/>
            <w:gridSpan w:val="2"/>
            <w:vMerge/>
            <w:tcBorders>
              <w:top w:val="single" w:sz="4" w:space="0" w:color="000000"/>
              <w:left w:val="single" w:sz="4" w:space="0" w:color="000000"/>
              <w:bottom w:val="single" w:sz="4" w:space="0" w:color="000000"/>
              <w:right w:val="single" w:sz="4" w:space="0" w:color="000000"/>
            </w:tcBorders>
            <w:vAlign w:val="center"/>
          </w:tcPr>
          <w:p w14:paraId="0FE2D0F2" w14:textId="77777777" w:rsidR="003668A6" w:rsidRDefault="003668A6">
            <w:pPr>
              <w:jc w:val="center"/>
              <w:rPr>
                <w:color w:val="000000"/>
                <w:sz w:val="18"/>
                <w:szCs w:val="18"/>
              </w:rPr>
            </w:pPr>
          </w:p>
        </w:tc>
        <w:tc>
          <w:tcPr>
            <w:tcW w:w="434" w:type="pct"/>
            <w:tcBorders>
              <w:top w:val="single" w:sz="4" w:space="0" w:color="000000"/>
              <w:left w:val="single" w:sz="4" w:space="0" w:color="000000"/>
              <w:bottom w:val="single" w:sz="4" w:space="0" w:color="000000"/>
              <w:right w:val="single" w:sz="4" w:space="0" w:color="000000"/>
            </w:tcBorders>
            <w:vAlign w:val="center"/>
          </w:tcPr>
          <w:p w14:paraId="0B768BE4" w14:textId="77777777" w:rsidR="003668A6" w:rsidRDefault="00000000">
            <w:pPr>
              <w:widowControl/>
              <w:jc w:val="left"/>
              <w:textAlignment w:val="center"/>
              <w:rPr>
                <w:color w:val="000000"/>
                <w:sz w:val="18"/>
                <w:szCs w:val="18"/>
              </w:rPr>
            </w:pPr>
            <w:r>
              <w:rPr>
                <w:color w:val="000000"/>
                <w:kern w:val="0"/>
                <w:sz w:val="18"/>
                <w:szCs w:val="18"/>
                <w:lang w:bidi="ar"/>
              </w:rPr>
              <w:t>其中：财政拨款</w:t>
            </w:r>
          </w:p>
        </w:tc>
        <w:tc>
          <w:tcPr>
            <w:tcW w:w="401" w:type="pct"/>
            <w:tcBorders>
              <w:top w:val="single" w:sz="4" w:space="0" w:color="000000"/>
              <w:left w:val="single" w:sz="4" w:space="0" w:color="000000"/>
              <w:bottom w:val="single" w:sz="4" w:space="0" w:color="000000"/>
              <w:right w:val="single" w:sz="4" w:space="0" w:color="000000"/>
            </w:tcBorders>
            <w:vAlign w:val="center"/>
          </w:tcPr>
          <w:p w14:paraId="5DE1513D" w14:textId="77777777" w:rsidR="003668A6" w:rsidRDefault="00000000">
            <w:pPr>
              <w:widowControl/>
              <w:jc w:val="left"/>
              <w:textAlignment w:val="center"/>
              <w:rPr>
                <w:color w:val="000000"/>
                <w:sz w:val="18"/>
                <w:szCs w:val="18"/>
              </w:rPr>
            </w:pPr>
            <w:r>
              <w:rPr>
                <w:color w:val="000000"/>
                <w:kern w:val="0"/>
                <w:sz w:val="18"/>
                <w:szCs w:val="18"/>
                <w:lang w:bidi="ar"/>
              </w:rPr>
              <w:t>137</w:t>
            </w:r>
          </w:p>
        </w:tc>
        <w:tc>
          <w:tcPr>
            <w:tcW w:w="809" w:type="pct"/>
            <w:gridSpan w:val="4"/>
            <w:tcBorders>
              <w:top w:val="single" w:sz="4" w:space="0" w:color="000000"/>
              <w:left w:val="single" w:sz="4" w:space="0" w:color="000000"/>
              <w:bottom w:val="single" w:sz="4" w:space="0" w:color="000000"/>
              <w:right w:val="single" w:sz="4" w:space="0" w:color="000000"/>
            </w:tcBorders>
            <w:vAlign w:val="center"/>
          </w:tcPr>
          <w:p w14:paraId="27F67FD5" w14:textId="77777777" w:rsidR="003668A6" w:rsidRDefault="00000000">
            <w:pPr>
              <w:widowControl/>
              <w:jc w:val="center"/>
              <w:textAlignment w:val="center"/>
              <w:rPr>
                <w:color w:val="000000"/>
                <w:sz w:val="18"/>
                <w:szCs w:val="18"/>
              </w:rPr>
            </w:pPr>
            <w:r>
              <w:rPr>
                <w:color w:val="000000"/>
                <w:kern w:val="0"/>
                <w:sz w:val="18"/>
                <w:szCs w:val="18"/>
                <w:lang w:bidi="ar"/>
              </w:rPr>
              <w:t>137</w:t>
            </w:r>
          </w:p>
        </w:tc>
        <w:tc>
          <w:tcPr>
            <w:tcW w:w="805" w:type="pct"/>
            <w:gridSpan w:val="4"/>
            <w:tcBorders>
              <w:top w:val="single" w:sz="4" w:space="0" w:color="000000"/>
              <w:left w:val="single" w:sz="4" w:space="0" w:color="000000"/>
              <w:bottom w:val="single" w:sz="4" w:space="0" w:color="000000"/>
              <w:right w:val="single" w:sz="4" w:space="0" w:color="000000"/>
            </w:tcBorders>
            <w:vAlign w:val="center"/>
          </w:tcPr>
          <w:p w14:paraId="3692CCB8" w14:textId="77777777" w:rsidR="003668A6" w:rsidRDefault="00000000">
            <w:pPr>
              <w:widowControl/>
              <w:jc w:val="center"/>
              <w:textAlignment w:val="center"/>
              <w:rPr>
                <w:color w:val="000000"/>
                <w:sz w:val="18"/>
                <w:szCs w:val="18"/>
              </w:rPr>
            </w:pPr>
            <w:r>
              <w:rPr>
                <w:color w:val="000000"/>
                <w:kern w:val="0"/>
                <w:sz w:val="18"/>
                <w:szCs w:val="18"/>
                <w:lang w:bidi="ar"/>
              </w:rPr>
              <w:t>137</w:t>
            </w:r>
          </w:p>
        </w:tc>
        <w:tc>
          <w:tcPr>
            <w:tcW w:w="413" w:type="pct"/>
            <w:gridSpan w:val="2"/>
            <w:tcBorders>
              <w:top w:val="single" w:sz="4" w:space="0" w:color="000000"/>
              <w:left w:val="single" w:sz="4" w:space="0" w:color="000000"/>
              <w:bottom w:val="single" w:sz="4" w:space="0" w:color="000000"/>
              <w:right w:val="single" w:sz="4" w:space="0" w:color="000000"/>
            </w:tcBorders>
            <w:noWrap/>
            <w:vAlign w:val="center"/>
          </w:tcPr>
          <w:p w14:paraId="38C48D7B"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67746AF8"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40" w:type="pct"/>
            <w:tcBorders>
              <w:top w:val="single" w:sz="4" w:space="0" w:color="000000"/>
              <w:left w:val="single" w:sz="4" w:space="0" w:color="000000"/>
              <w:bottom w:val="single" w:sz="4" w:space="0" w:color="000000"/>
              <w:right w:val="single" w:sz="4" w:space="0" w:color="000000"/>
            </w:tcBorders>
            <w:noWrap/>
            <w:vAlign w:val="center"/>
          </w:tcPr>
          <w:p w14:paraId="78388A47"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137E4139" w14:textId="77777777">
        <w:trPr>
          <w:trHeight w:val="380"/>
        </w:trPr>
        <w:tc>
          <w:tcPr>
            <w:tcW w:w="871" w:type="pct"/>
            <w:gridSpan w:val="2"/>
            <w:vMerge/>
            <w:tcBorders>
              <w:top w:val="single" w:sz="4" w:space="0" w:color="000000"/>
              <w:left w:val="single" w:sz="4" w:space="0" w:color="000000"/>
              <w:bottom w:val="single" w:sz="4" w:space="0" w:color="000000"/>
              <w:right w:val="single" w:sz="4" w:space="0" w:color="000000"/>
            </w:tcBorders>
            <w:vAlign w:val="center"/>
          </w:tcPr>
          <w:p w14:paraId="095C2630" w14:textId="77777777" w:rsidR="003668A6" w:rsidRDefault="003668A6">
            <w:pPr>
              <w:jc w:val="center"/>
              <w:rPr>
                <w:color w:val="000000"/>
                <w:sz w:val="18"/>
                <w:szCs w:val="18"/>
              </w:rPr>
            </w:pPr>
          </w:p>
        </w:tc>
        <w:tc>
          <w:tcPr>
            <w:tcW w:w="434" w:type="pct"/>
            <w:tcBorders>
              <w:top w:val="single" w:sz="4" w:space="0" w:color="000000"/>
              <w:left w:val="single" w:sz="4" w:space="0" w:color="000000"/>
              <w:bottom w:val="single" w:sz="4" w:space="0" w:color="000000"/>
              <w:right w:val="single" w:sz="4" w:space="0" w:color="000000"/>
            </w:tcBorders>
            <w:vAlign w:val="center"/>
          </w:tcPr>
          <w:p w14:paraId="2F31BD08" w14:textId="77777777" w:rsidR="003668A6" w:rsidRDefault="00000000">
            <w:pPr>
              <w:widowControl/>
              <w:jc w:val="center"/>
              <w:textAlignment w:val="center"/>
              <w:rPr>
                <w:color w:val="000000"/>
                <w:sz w:val="18"/>
                <w:szCs w:val="18"/>
              </w:rPr>
            </w:pPr>
            <w:r>
              <w:rPr>
                <w:color w:val="000000"/>
                <w:kern w:val="0"/>
                <w:sz w:val="18"/>
                <w:szCs w:val="18"/>
                <w:lang w:bidi="ar"/>
              </w:rPr>
              <w:t>上年结转资金</w:t>
            </w:r>
          </w:p>
        </w:tc>
        <w:tc>
          <w:tcPr>
            <w:tcW w:w="401" w:type="pct"/>
            <w:tcBorders>
              <w:top w:val="single" w:sz="4" w:space="0" w:color="000000"/>
              <w:left w:val="single" w:sz="4" w:space="0" w:color="000000"/>
              <w:bottom w:val="single" w:sz="4" w:space="0" w:color="000000"/>
              <w:right w:val="single" w:sz="4" w:space="0" w:color="000000"/>
            </w:tcBorders>
            <w:vAlign w:val="center"/>
          </w:tcPr>
          <w:p w14:paraId="222D9B39" w14:textId="77777777" w:rsidR="003668A6" w:rsidRDefault="003668A6">
            <w:pPr>
              <w:rPr>
                <w:color w:val="000000"/>
                <w:sz w:val="18"/>
                <w:szCs w:val="18"/>
              </w:rPr>
            </w:pPr>
          </w:p>
        </w:tc>
        <w:tc>
          <w:tcPr>
            <w:tcW w:w="809" w:type="pct"/>
            <w:gridSpan w:val="4"/>
            <w:tcBorders>
              <w:top w:val="single" w:sz="4" w:space="0" w:color="000000"/>
              <w:left w:val="single" w:sz="4" w:space="0" w:color="000000"/>
              <w:bottom w:val="single" w:sz="4" w:space="0" w:color="000000"/>
              <w:right w:val="single" w:sz="4" w:space="0" w:color="000000"/>
            </w:tcBorders>
            <w:vAlign w:val="center"/>
          </w:tcPr>
          <w:p w14:paraId="4AA89FD7" w14:textId="77777777" w:rsidR="003668A6" w:rsidRDefault="003668A6">
            <w:pPr>
              <w:jc w:val="center"/>
              <w:rPr>
                <w:color w:val="000000"/>
                <w:sz w:val="18"/>
                <w:szCs w:val="18"/>
              </w:rPr>
            </w:pPr>
          </w:p>
        </w:tc>
        <w:tc>
          <w:tcPr>
            <w:tcW w:w="805" w:type="pct"/>
            <w:gridSpan w:val="4"/>
            <w:tcBorders>
              <w:top w:val="single" w:sz="4" w:space="0" w:color="000000"/>
              <w:left w:val="single" w:sz="4" w:space="0" w:color="000000"/>
              <w:bottom w:val="single" w:sz="4" w:space="0" w:color="000000"/>
              <w:right w:val="single" w:sz="4" w:space="0" w:color="000000"/>
            </w:tcBorders>
            <w:vAlign w:val="center"/>
          </w:tcPr>
          <w:p w14:paraId="4208D58B" w14:textId="77777777" w:rsidR="003668A6" w:rsidRDefault="003668A6">
            <w:pPr>
              <w:jc w:val="center"/>
              <w:rPr>
                <w:color w:val="000000"/>
                <w:sz w:val="18"/>
                <w:szCs w:val="18"/>
              </w:rPr>
            </w:pPr>
          </w:p>
        </w:tc>
        <w:tc>
          <w:tcPr>
            <w:tcW w:w="413" w:type="pct"/>
            <w:gridSpan w:val="2"/>
            <w:tcBorders>
              <w:top w:val="single" w:sz="4" w:space="0" w:color="000000"/>
              <w:left w:val="single" w:sz="4" w:space="0" w:color="000000"/>
              <w:bottom w:val="single" w:sz="4" w:space="0" w:color="000000"/>
              <w:right w:val="single" w:sz="4" w:space="0" w:color="000000"/>
            </w:tcBorders>
            <w:noWrap/>
            <w:vAlign w:val="center"/>
          </w:tcPr>
          <w:p w14:paraId="67F5188D"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40BBB802" w14:textId="77777777" w:rsidR="003668A6" w:rsidRDefault="003668A6">
            <w:pPr>
              <w:jc w:val="center"/>
              <w:rPr>
                <w:color w:val="000000"/>
                <w:sz w:val="18"/>
                <w:szCs w:val="18"/>
              </w:rPr>
            </w:pPr>
          </w:p>
        </w:tc>
        <w:tc>
          <w:tcPr>
            <w:tcW w:w="440" w:type="pct"/>
            <w:tcBorders>
              <w:top w:val="single" w:sz="4" w:space="0" w:color="000000"/>
              <w:left w:val="single" w:sz="4" w:space="0" w:color="000000"/>
              <w:bottom w:val="single" w:sz="4" w:space="0" w:color="000000"/>
              <w:right w:val="single" w:sz="4" w:space="0" w:color="000000"/>
            </w:tcBorders>
            <w:noWrap/>
            <w:vAlign w:val="center"/>
          </w:tcPr>
          <w:p w14:paraId="7C8EF5F2"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4D9DD1D2" w14:textId="77777777">
        <w:trPr>
          <w:trHeight w:val="380"/>
        </w:trPr>
        <w:tc>
          <w:tcPr>
            <w:tcW w:w="871" w:type="pct"/>
            <w:gridSpan w:val="2"/>
            <w:vMerge/>
            <w:tcBorders>
              <w:top w:val="single" w:sz="4" w:space="0" w:color="000000"/>
              <w:left w:val="single" w:sz="4" w:space="0" w:color="000000"/>
              <w:bottom w:val="single" w:sz="4" w:space="0" w:color="000000"/>
              <w:right w:val="single" w:sz="4" w:space="0" w:color="000000"/>
            </w:tcBorders>
            <w:vAlign w:val="center"/>
          </w:tcPr>
          <w:p w14:paraId="6D98E85E" w14:textId="77777777" w:rsidR="003668A6" w:rsidRDefault="003668A6">
            <w:pPr>
              <w:jc w:val="center"/>
              <w:rPr>
                <w:color w:val="000000"/>
                <w:sz w:val="18"/>
                <w:szCs w:val="18"/>
              </w:rPr>
            </w:pPr>
          </w:p>
        </w:tc>
        <w:tc>
          <w:tcPr>
            <w:tcW w:w="434" w:type="pct"/>
            <w:tcBorders>
              <w:top w:val="single" w:sz="4" w:space="0" w:color="000000"/>
              <w:left w:val="single" w:sz="4" w:space="0" w:color="000000"/>
              <w:bottom w:val="single" w:sz="4" w:space="0" w:color="000000"/>
              <w:right w:val="single" w:sz="4" w:space="0" w:color="000000"/>
            </w:tcBorders>
            <w:vAlign w:val="center"/>
          </w:tcPr>
          <w:p w14:paraId="1E1754FD" w14:textId="77777777" w:rsidR="003668A6" w:rsidRDefault="00000000">
            <w:pPr>
              <w:widowControl/>
              <w:jc w:val="center"/>
              <w:textAlignment w:val="center"/>
              <w:rPr>
                <w:color w:val="000000"/>
                <w:sz w:val="18"/>
                <w:szCs w:val="18"/>
              </w:rPr>
            </w:pPr>
            <w:r>
              <w:rPr>
                <w:color w:val="000000"/>
                <w:kern w:val="0"/>
                <w:sz w:val="18"/>
                <w:szCs w:val="18"/>
                <w:lang w:bidi="ar"/>
              </w:rPr>
              <w:t>其他资金</w:t>
            </w:r>
          </w:p>
        </w:tc>
        <w:tc>
          <w:tcPr>
            <w:tcW w:w="401" w:type="pct"/>
            <w:tcBorders>
              <w:top w:val="single" w:sz="4" w:space="0" w:color="000000"/>
              <w:left w:val="single" w:sz="4" w:space="0" w:color="000000"/>
              <w:bottom w:val="single" w:sz="4" w:space="0" w:color="000000"/>
              <w:right w:val="single" w:sz="4" w:space="0" w:color="000000"/>
            </w:tcBorders>
            <w:vAlign w:val="center"/>
          </w:tcPr>
          <w:p w14:paraId="002424B0" w14:textId="77777777" w:rsidR="003668A6" w:rsidRDefault="00000000">
            <w:pPr>
              <w:widowControl/>
              <w:jc w:val="left"/>
              <w:textAlignment w:val="center"/>
              <w:rPr>
                <w:color w:val="000000"/>
                <w:sz w:val="18"/>
                <w:szCs w:val="18"/>
              </w:rPr>
            </w:pPr>
            <w:r>
              <w:rPr>
                <w:color w:val="000000"/>
                <w:kern w:val="0"/>
                <w:sz w:val="18"/>
                <w:szCs w:val="18"/>
                <w:lang w:bidi="ar"/>
              </w:rPr>
              <w:t>0</w:t>
            </w:r>
          </w:p>
        </w:tc>
        <w:tc>
          <w:tcPr>
            <w:tcW w:w="809" w:type="pct"/>
            <w:gridSpan w:val="4"/>
            <w:tcBorders>
              <w:top w:val="single" w:sz="4" w:space="0" w:color="000000"/>
              <w:left w:val="single" w:sz="4" w:space="0" w:color="000000"/>
              <w:bottom w:val="single" w:sz="4" w:space="0" w:color="000000"/>
              <w:right w:val="single" w:sz="4" w:space="0" w:color="000000"/>
            </w:tcBorders>
            <w:vAlign w:val="center"/>
          </w:tcPr>
          <w:p w14:paraId="05A01EF3"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805" w:type="pct"/>
            <w:gridSpan w:val="4"/>
            <w:tcBorders>
              <w:top w:val="single" w:sz="4" w:space="0" w:color="000000"/>
              <w:left w:val="single" w:sz="4" w:space="0" w:color="000000"/>
              <w:bottom w:val="single" w:sz="4" w:space="0" w:color="000000"/>
              <w:right w:val="single" w:sz="4" w:space="0" w:color="000000"/>
            </w:tcBorders>
            <w:vAlign w:val="center"/>
          </w:tcPr>
          <w:p w14:paraId="6AD00DCB"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13" w:type="pct"/>
            <w:gridSpan w:val="2"/>
            <w:tcBorders>
              <w:top w:val="single" w:sz="4" w:space="0" w:color="000000"/>
              <w:left w:val="single" w:sz="4" w:space="0" w:color="000000"/>
              <w:bottom w:val="single" w:sz="4" w:space="0" w:color="000000"/>
              <w:right w:val="single" w:sz="4" w:space="0" w:color="000000"/>
            </w:tcBorders>
            <w:noWrap/>
            <w:vAlign w:val="center"/>
          </w:tcPr>
          <w:p w14:paraId="4AAE11D4" w14:textId="77777777" w:rsidR="003668A6" w:rsidRDefault="00000000">
            <w:pPr>
              <w:widowControl/>
              <w:jc w:val="center"/>
              <w:textAlignment w:val="center"/>
              <w:rPr>
                <w:color w:val="222222"/>
                <w:sz w:val="19"/>
                <w:szCs w:val="19"/>
              </w:rPr>
            </w:pPr>
            <w:r>
              <w:rPr>
                <w:color w:val="222222"/>
                <w:kern w:val="0"/>
                <w:sz w:val="19"/>
                <w:szCs w:val="19"/>
                <w:lang w:bidi="ar"/>
              </w:rPr>
              <w:t>——</w:t>
            </w:r>
          </w:p>
        </w:tc>
        <w:tc>
          <w:tcPr>
            <w:tcW w:w="823" w:type="pct"/>
            <w:gridSpan w:val="2"/>
            <w:tcBorders>
              <w:top w:val="single" w:sz="4" w:space="0" w:color="000000"/>
              <w:left w:val="single" w:sz="4" w:space="0" w:color="000000"/>
              <w:bottom w:val="single" w:sz="4" w:space="0" w:color="000000"/>
              <w:right w:val="single" w:sz="4" w:space="0" w:color="000000"/>
            </w:tcBorders>
            <w:vAlign w:val="center"/>
          </w:tcPr>
          <w:p w14:paraId="12EEC710" w14:textId="77777777" w:rsidR="003668A6" w:rsidRDefault="00000000">
            <w:pPr>
              <w:widowControl/>
              <w:jc w:val="center"/>
              <w:textAlignment w:val="center"/>
              <w:rPr>
                <w:color w:val="000000"/>
                <w:sz w:val="18"/>
                <w:szCs w:val="18"/>
              </w:rPr>
            </w:pPr>
            <w:r>
              <w:rPr>
                <w:color w:val="000000"/>
                <w:kern w:val="0"/>
                <w:sz w:val="18"/>
                <w:szCs w:val="18"/>
                <w:lang w:bidi="ar"/>
              </w:rPr>
              <w:t>0</w:t>
            </w:r>
          </w:p>
        </w:tc>
        <w:tc>
          <w:tcPr>
            <w:tcW w:w="440" w:type="pct"/>
            <w:tcBorders>
              <w:top w:val="single" w:sz="4" w:space="0" w:color="000000"/>
              <w:left w:val="single" w:sz="4" w:space="0" w:color="000000"/>
              <w:bottom w:val="single" w:sz="4" w:space="0" w:color="000000"/>
              <w:right w:val="single" w:sz="4" w:space="0" w:color="000000"/>
            </w:tcBorders>
            <w:noWrap/>
            <w:vAlign w:val="center"/>
          </w:tcPr>
          <w:p w14:paraId="6D576A81" w14:textId="77777777" w:rsidR="003668A6" w:rsidRDefault="00000000">
            <w:pPr>
              <w:widowControl/>
              <w:jc w:val="center"/>
              <w:textAlignment w:val="center"/>
              <w:rPr>
                <w:color w:val="222222"/>
                <w:sz w:val="19"/>
                <w:szCs w:val="19"/>
              </w:rPr>
            </w:pPr>
            <w:r>
              <w:rPr>
                <w:color w:val="222222"/>
                <w:kern w:val="0"/>
                <w:sz w:val="19"/>
                <w:szCs w:val="19"/>
                <w:lang w:bidi="ar"/>
              </w:rPr>
              <w:t>——</w:t>
            </w:r>
          </w:p>
        </w:tc>
      </w:tr>
      <w:tr w:rsidR="003668A6" w14:paraId="35AA2707" w14:textId="77777777">
        <w:trPr>
          <w:trHeight w:val="380"/>
        </w:trPr>
        <w:tc>
          <w:tcPr>
            <w:tcW w:w="871" w:type="pct"/>
            <w:gridSpan w:val="2"/>
            <w:vMerge w:val="restart"/>
            <w:tcBorders>
              <w:top w:val="single" w:sz="4" w:space="0" w:color="000000"/>
              <w:left w:val="single" w:sz="4" w:space="0" w:color="000000"/>
              <w:bottom w:val="single" w:sz="4" w:space="0" w:color="000000"/>
              <w:right w:val="single" w:sz="4" w:space="0" w:color="000000"/>
            </w:tcBorders>
            <w:vAlign w:val="center"/>
          </w:tcPr>
          <w:p w14:paraId="3A8741FA" w14:textId="77777777" w:rsidR="003668A6" w:rsidRDefault="00000000">
            <w:pPr>
              <w:widowControl/>
              <w:jc w:val="center"/>
              <w:textAlignment w:val="center"/>
              <w:rPr>
                <w:color w:val="000000"/>
                <w:sz w:val="18"/>
                <w:szCs w:val="18"/>
              </w:rPr>
            </w:pPr>
            <w:r>
              <w:rPr>
                <w:color w:val="000000"/>
                <w:kern w:val="0"/>
                <w:sz w:val="18"/>
                <w:szCs w:val="18"/>
                <w:lang w:bidi="ar"/>
              </w:rPr>
              <w:t>年度总体目标</w:t>
            </w:r>
          </w:p>
        </w:tc>
        <w:tc>
          <w:tcPr>
            <w:tcW w:w="2048" w:type="pct"/>
            <w:gridSpan w:val="8"/>
            <w:tcBorders>
              <w:top w:val="single" w:sz="4" w:space="0" w:color="000000"/>
              <w:left w:val="single" w:sz="4" w:space="0" w:color="000000"/>
              <w:bottom w:val="single" w:sz="4" w:space="0" w:color="000000"/>
              <w:right w:val="single" w:sz="4" w:space="0" w:color="000000"/>
            </w:tcBorders>
            <w:vAlign w:val="center"/>
          </w:tcPr>
          <w:p w14:paraId="71FAE1BE" w14:textId="77777777" w:rsidR="003668A6" w:rsidRDefault="00000000">
            <w:pPr>
              <w:widowControl/>
              <w:jc w:val="center"/>
              <w:textAlignment w:val="center"/>
              <w:rPr>
                <w:color w:val="000000"/>
                <w:sz w:val="18"/>
                <w:szCs w:val="18"/>
              </w:rPr>
            </w:pPr>
            <w:r>
              <w:rPr>
                <w:color w:val="000000"/>
                <w:kern w:val="0"/>
                <w:sz w:val="18"/>
                <w:szCs w:val="18"/>
                <w:lang w:bidi="ar"/>
              </w:rPr>
              <w:t>预期目标</w:t>
            </w:r>
          </w:p>
        </w:tc>
        <w:tc>
          <w:tcPr>
            <w:tcW w:w="2080" w:type="pct"/>
            <w:gridSpan w:val="7"/>
            <w:tcBorders>
              <w:top w:val="single" w:sz="4" w:space="0" w:color="000000"/>
              <w:left w:val="single" w:sz="4" w:space="0" w:color="000000"/>
              <w:bottom w:val="single" w:sz="4" w:space="0" w:color="000000"/>
              <w:right w:val="single" w:sz="4" w:space="0" w:color="000000"/>
            </w:tcBorders>
            <w:vAlign w:val="center"/>
          </w:tcPr>
          <w:p w14:paraId="40B332A1" w14:textId="77777777" w:rsidR="003668A6" w:rsidRDefault="00000000">
            <w:pPr>
              <w:widowControl/>
              <w:jc w:val="center"/>
              <w:textAlignment w:val="center"/>
              <w:rPr>
                <w:color w:val="000000"/>
                <w:sz w:val="18"/>
                <w:szCs w:val="18"/>
              </w:rPr>
            </w:pPr>
            <w:r>
              <w:rPr>
                <w:color w:val="000000"/>
                <w:kern w:val="0"/>
                <w:sz w:val="18"/>
                <w:szCs w:val="18"/>
                <w:lang w:bidi="ar"/>
              </w:rPr>
              <w:t>实际完成情况</w:t>
            </w:r>
          </w:p>
        </w:tc>
      </w:tr>
      <w:tr w:rsidR="003668A6" w14:paraId="67F80C8F" w14:textId="77777777">
        <w:trPr>
          <w:trHeight w:val="1120"/>
        </w:trPr>
        <w:tc>
          <w:tcPr>
            <w:tcW w:w="871" w:type="pct"/>
            <w:gridSpan w:val="2"/>
            <w:vMerge/>
            <w:tcBorders>
              <w:top w:val="single" w:sz="4" w:space="0" w:color="000000"/>
              <w:left w:val="single" w:sz="4" w:space="0" w:color="000000"/>
              <w:bottom w:val="single" w:sz="4" w:space="0" w:color="000000"/>
              <w:right w:val="single" w:sz="4" w:space="0" w:color="000000"/>
            </w:tcBorders>
            <w:vAlign w:val="center"/>
          </w:tcPr>
          <w:p w14:paraId="5BA7F788" w14:textId="77777777" w:rsidR="003668A6" w:rsidRDefault="003668A6">
            <w:pPr>
              <w:jc w:val="center"/>
              <w:rPr>
                <w:color w:val="000000"/>
                <w:sz w:val="18"/>
                <w:szCs w:val="18"/>
              </w:rPr>
            </w:pPr>
          </w:p>
        </w:tc>
        <w:tc>
          <w:tcPr>
            <w:tcW w:w="2048" w:type="pct"/>
            <w:gridSpan w:val="8"/>
            <w:tcBorders>
              <w:top w:val="single" w:sz="4" w:space="0" w:color="000000"/>
              <w:left w:val="single" w:sz="4" w:space="0" w:color="000000"/>
              <w:bottom w:val="single" w:sz="4" w:space="0" w:color="000000"/>
              <w:right w:val="single" w:sz="4" w:space="0" w:color="000000"/>
            </w:tcBorders>
            <w:vAlign w:val="center"/>
          </w:tcPr>
          <w:p w14:paraId="55CFFAE4" w14:textId="77777777" w:rsidR="003668A6" w:rsidRDefault="00000000">
            <w:pPr>
              <w:widowControl/>
              <w:jc w:val="center"/>
              <w:textAlignment w:val="center"/>
              <w:rPr>
                <w:color w:val="000000"/>
                <w:sz w:val="18"/>
                <w:szCs w:val="18"/>
              </w:rPr>
            </w:pPr>
            <w:r>
              <w:rPr>
                <w:color w:val="000000"/>
                <w:kern w:val="0"/>
                <w:sz w:val="18"/>
                <w:szCs w:val="18"/>
                <w:lang w:bidi="ar"/>
              </w:rPr>
              <w:t>促进我单位重点学科健康发展，提高我单位重点学科整体水平，不断提升我院医疗卫生技术服务能力和水平，有助于我单位健康事业的可持续发展。</w:t>
            </w:r>
          </w:p>
        </w:tc>
        <w:tc>
          <w:tcPr>
            <w:tcW w:w="2080" w:type="pct"/>
            <w:gridSpan w:val="7"/>
            <w:tcBorders>
              <w:top w:val="single" w:sz="4" w:space="0" w:color="000000"/>
              <w:left w:val="single" w:sz="4" w:space="0" w:color="000000"/>
              <w:bottom w:val="single" w:sz="4" w:space="0" w:color="000000"/>
              <w:right w:val="single" w:sz="4" w:space="0" w:color="000000"/>
            </w:tcBorders>
            <w:vAlign w:val="center"/>
          </w:tcPr>
          <w:p w14:paraId="26D8D88B" w14:textId="77777777" w:rsidR="003668A6" w:rsidRDefault="00000000">
            <w:pPr>
              <w:widowControl/>
              <w:jc w:val="center"/>
              <w:textAlignment w:val="center"/>
              <w:rPr>
                <w:color w:val="000000"/>
                <w:sz w:val="18"/>
                <w:szCs w:val="18"/>
              </w:rPr>
            </w:pPr>
            <w:r>
              <w:rPr>
                <w:color w:val="000000"/>
                <w:kern w:val="0"/>
                <w:sz w:val="18"/>
                <w:szCs w:val="18"/>
                <w:lang w:bidi="ar"/>
              </w:rPr>
              <w:t xml:space="preserve"> </w:t>
            </w:r>
            <w:r>
              <w:rPr>
                <w:color w:val="000000"/>
                <w:kern w:val="0"/>
                <w:sz w:val="18"/>
                <w:szCs w:val="18"/>
                <w:lang w:bidi="ar"/>
              </w:rPr>
              <w:t>该项目为促进我单位重点学科健康发展，提高我单位重点学科整体水平，不断提升我院医疗卫生技术服务能力和水平，有助于我单位健康事业的可持续发展。年度绩效预期目标已完成。</w:t>
            </w:r>
          </w:p>
        </w:tc>
      </w:tr>
      <w:tr w:rsidR="003668A6" w14:paraId="025128F2" w14:textId="77777777">
        <w:trPr>
          <w:trHeight w:val="380"/>
        </w:trPr>
        <w:tc>
          <w:tcPr>
            <w:tcW w:w="434" w:type="pct"/>
            <w:tcBorders>
              <w:top w:val="single" w:sz="4" w:space="0" w:color="000000"/>
              <w:left w:val="single" w:sz="4" w:space="0" w:color="000000"/>
              <w:bottom w:val="single" w:sz="4" w:space="0" w:color="000000"/>
              <w:right w:val="single" w:sz="4" w:space="0" w:color="000000"/>
            </w:tcBorders>
            <w:vAlign w:val="center"/>
          </w:tcPr>
          <w:p w14:paraId="3206AF67" w14:textId="77777777" w:rsidR="003668A6" w:rsidRDefault="00000000">
            <w:pPr>
              <w:widowControl/>
              <w:jc w:val="center"/>
              <w:textAlignment w:val="center"/>
              <w:rPr>
                <w:color w:val="000000"/>
                <w:sz w:val="18"/>
                <w:szCs w:val="18"/>
              </w:rPr>
            </w:pPr>
            <w:r>
              <w:rPr>
                <w:color w:val="000000"/>
                <w:kern w:val="0"/>
                <w:sz w:val="18"/>
                <w:szCs w:val="18"/>
                <w:lang w:bidi="ar"/>
              </w:rPr>
              <w:t>绩效指标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4583DA02" w14:textId="77777777" w:rsidR="003668A6" w:rsidRDefault="00000000">
            <w:pPr>
              <w:widowControl/>
              <w:jc w:val="center"/>
              <w:textAlignment w:val="center"/>
              <w:rPr>
                <w:color w:val="000000"/>
                <w:sz w:val="18"/>
                <w:szCs w:val="18"/>
              </w:rPr>
            </w:pPr>
            <w:r>
              <w:rPr>
                <w:color w:val="000000"/>
                <w:kern w:val="0"/>
                <w:sz w:val="18"/>
                <w:szCs w:val="18"/>
                <w:lang w:bidi="ar"/>
              </w:rPr>
              <w:t>一级指标</w:t>
            </w:r>
          </w:p>
        </w:tc>
        <w:tc>
          <w:tcPr>
            <w:tcW w:w="434" w:type="pct"/>
            <w:tcBorders>
              <w:top w:val="single" w:sz="4" w:space="0" w:color="000000"/>
              <w:left w:val="single" w:sz="4" w:space="0" w:color="000000"/>
              <w:bottom w:val="single" w:sz="4" w:space="0" w:color="000000"/>
              <w:right w:val="single" w:sz="4" w:space="0" w:color="000000"/>
            </w:tcBorders>
            <w:vAlign w:val="center"/>
          </w:tcPr>
          <w:p w14:paraId="6E4F6587" w14:textId="77777777" w:rsidR="003668A6" w:rsidRDefault="00000000">
            <w:pPr>
              <w:widowControl/>
              <w:jc w:val="center"/>
              <w:textAlignment w:val="center"/>
              <w:rPr>
                <w:color w:val="000000"/>
                <w:sz w:val="18"/>
                <w:szCs w:val="18"/>
              </w:rPr>
            </w:pPr>
            <w:r>
              <w:rPr>
                <w:color w:val="000000"/>
                <w:kern w:val="0"/>
                <w:sz w:val="18"/>
                <w:szCs w:val="18"/>
                <w:lang w:bidi="ar"/>
              </w:rPr>
              <w:t>二级指标</w:t>
            </w:r>
          </w:p>
        </w:tc>
        <w:tc>
          <w:tcPr>
            <w:tcW w:w="401" w:type="pct"/>
            <w:tcBorders>
              <w:top w:val="single" w:sz="4" w:space="0" w:color="000000"/>
              <w:left w:val="single" w:sz="4" w:space="0" w:color="000000"/>
              <w:bottom w:val="single" w:sz="4" w:space="0" w:color="000000"/>
              <w:right w:val="single" w:sz="4" w:space="0" w:color="000000"/>
            </w:tcBorders>
            <w:vAlign w:val="center"/>
          </w:tcPr>
          <w:p w14:paraId="76F6CDF9" w14:textId="77777777" w:rsidR="003668A6" w:rsidRDefault="00000000">
            <w:pPr>
              <w:widowControl/>
              <w:jc w:val="center"/>
              <w:textAlignment w:val="center"/>
              <w:rPr>
                <w:color w:val="000000"/>
                <w:sz w:val="18"/>
                <w:szCs w:val="18"/>
              </w:rPr>
            </w:pPr>
            <w:r>
              <w:rPr>
                <w:color w:val="000000"/>
                <w:kern w:val="0"/>
                <w:sz w:val="18"/>
                <w:szCs w:val="18"/>
                <w:lang w:bidi="ar"/>
              </w:rPr>
              <w:t>三级指标</w:t>
            </w:r>
          </w:p>
        </w:tc>
        <w:tc>
          <w:tcPr>
            <w:tcW w:w="401" w:type="pct"/>
            <w:gridSpan w:val="2"/>
            <w:tcBorders>
              <w:top w:val="single" w:sz="4" w:space="0" w:color="000000"/>
              <w:left w:val="single" w:sz="4" w:space="0" w:color="000000"/>
              <w:bottom w:val="single" w:sz="4" w:space="0" w:color="000000"/>
              <w:right w:val="single" w:sz="4" w:space="0" w:color="000000"/>
            </w:tcBorders>
            <w:vAlign w:val="center"/>
          </w:tcPr>
          <w:p w14:paraId="7548B2E1" w14:textId="77777777" w:rsidR="003668A6" w:rsidRDefault="00000000">
            <w:pPr>
              <w:widowControl/>
              <w:jc w:val="center"/>
              <w:textAlignment w:val="center"/>
              <w:rPr>
                <w:color w:val="000000"/>
                <w:sz w:val="18"/>
                <w:szCs w:val="18"/>
              </w:rPr>
            </w:pPr>
            <w:r>
              <w:rPr>
                <w:color w:val="000000"/>
                <w:kern w:val="0"/>
                <w:sz w:val="18"/>
                <w:szCs w:val="18"/>
                <w:lang w:bidi="ar"/>
              </w:rPr>
              <w:t>指标性质</w:t>
            </w:r>
          </w:p>
        </w:tc>
        <w:tc>
          <w:tcPr>
            <w:tcW w:w="407" w:type="pct"/>
            <w:gridSpan w:val="2"/>
            <w:tcBorders>
              <w:top w:val="single" w:sz="4" w:space="0" w:color="000000"/>
              <w:left w:val="single" w:sz="4" w:space="0" w:color="000000"/>
              <w:bottom w:val="single" w:sz="4" w:space="0" w:color="000000"/>
              <w:right w:val="single" w:sz="4" w:space="0" w:color="000000"/>
            </w:tcBorders>
            <w:vAlign w:val="center"/>
          </w:tcPr>
          <w:p w14:paraId="01035176" w14:textId="77777777" w:rsidR="003668A6" w:rsidRDefault="00000000">
            <w:pPr>
              <w:widowControl/>
              <w:jc w:val="center"/>
              <w:textAlignment w:val="center"/>
              <w:rPr>
                <w:color w:val="000000"/>
                <w:sz w:val="18"/>
                <w:szCs w:val="18"/>
              </w:rPr>
            </w:pPr>
            <w:r>
              <w:rPr>
                <w:color w:val="000000"/>
                <w:kern w:val="0"/>
                <w:sz w:val="18"/>
                <w:szCs w:val="18"/>
                <w:lang w:bidi="ar"/>
              </w:rPr>
              <w:t>指标方向</w:t>
            </w:r>
          </w:p>
        </w:tc>
        <w:tc>
          <w:tcPr>
            <w:tcW w:w="402" w:type="pct"/>
            <w:gridSpan w:val="2"/>
            <w:tcBorders>
              <w:top w:val="single" w:sz="4" w:space="0" w:color="000000"/>
              <w:left w:val="single" w:sz="4" w:space="0" w:color="000000"/>
              <w:bottom w:val="single" w:sz="4" w:space="0" w:color="000000"/>
              <w:right w:val="single" w:sz="4" w:space="0" w:color="000000"/>
            </w:tcBorders>
            <w:vAlign w:val="center"/>
          </w:tcPr>
          <w:p w14:paraId="7758C8BF" w14:textId="77777777" w:rsidR="003668A6" w:rsidRDefault="00000000">
            <w:pPr>
              <w:widowControl/>
              <w:jc w:val="center"/>
              <w:textAlignment w:val="center"/>
              <w:rPr>
                <w:color w:val="000000"/>
                <w:sz w:val="18"/>
                <w:szCs w:val="18"/>
              </w:rPr>
            </w:pPr>
            <w:r>
              <w:rPr>
                <w:color w:val="000000"/>
                <w:kern w:val="0"/>
                <w:sz w:val="18"/>
                <w:szCs w:val="18"/>
                <w:lang w:bidi="ar"/>
              </w:rPr>
              <w:t>年度指标值</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241A4006" w14:textId="77777777" w:rsidR="003668A6" w:rsidRDefault="00000000">
            <w:pPr>
              <w:widowControl/>
              <w:jc w:val="center"/>
              <w:textAlignment w:val="center"/>
              <w:rPr>
                <w:color w:val="000000"/>
                <w:sz w:val="18"/>
                <w:szCs w:val="18"/>
              </w:rPr>
            </w:pPr>
            <w:r>
              <w:rPr>
                <w:color w:val="000000"/>
                <w:kern w:val="0"/>
                <w:sz w:val="18"/>
                <w:szCs w:val="18"/>
                <w:lang w:bidi="ar"/>
              </w:rPr>
              <w:t>实际完成值</w:t>
            </w:r>
          </w:p>
        </w:tc>
        <w:tc>
          <w:tcPr>
            <w:tcW w:w="413" w:type="pct"/>
            <w:gridSpan w:val="2"/>
            <w:tcBorders>
              <w:top w:val="single" w:sz="4" w:space="0" w:color="000000"/>
              <w:left w:val="single" w:sz="4" w:space="0" w:color="000000"/>
              <w:bottom w:val="single" w:sz="4" w:space="0" w:color="000000"/>
              <w:right w:val="single" w:sz="4" w:space="0" w:color="000000"/>
            </w:tcBorders>
            <w:vAlign w:val="center"/>
          </w:tcPr>
          <w:p w14:paraId="1E16F621" w14:textId="77777777" w:rsidR="003668A6" w:rsidRDefault="00000000">
            <w:pPr>
              <w:widowControl/>
              <w:jc w:val="center"/>
              <w:textAlignment w:val="center"/>
              <w:rPr>
                <w:color w:val="000000"/>
                <w:sz w:val="18"/>
                <w:szCs w:val="18"/>
              </w:rPr>
            </w:pPr>
            <w:r>
              <w:rPr>
                <w:color w:val="000000"/>
                <w:kern w:val="0"/>
                <w:sz w:val="18"/>
                <w:szCs w:val="18"/>
                <w:lang w:bidi="ar"/>
              </w:rPr>
              <w:t>计量单位</w:t>
            </w:r>
          </w:p>
        </w:tc>
        <w:tc>
          <w:tcPr>
            <w:tcW w:w="401" w:type="pct"/>
            <w:tcBorders>
              <w:top w:val="single" w:sz="4" w:space="0" w:color="000000"/>
              <w:left w:val="single" w:sz="4" w:space="0" w:color="000000"/>
              <w:bottom w:val="single" w:sz="4" w:space="0" w:color="000000"/>
              <w:right w:val="single" w:sz="4" w:space="0" w:color="000000"/>
            </w:tcBorders>
            <w:vAlign w:val="center"/>
          </w:tcPr>
          <w:p w14:paraId="71ED228E" w14:textId="77777777" w:rsidR="003668A6" w:rsidRDefault="00000000">
            <w:pPr>
              <w:widowControl/>
              <w:jc w:val="center"/>
              <w:textAlignment w:val="center"/>
              <w:rPr>
                <w:color w:val="000000"/>
                <w:sz w:val="18"/>
                <w:szCs w:val="18"/>
              </w:rPr>
            </w:pPr>
            <w:r>
              <w:rPr>
                <w:color w:val="000000"/>
                <w:kern w:val="0"/>
                <w:sz w:val="18"/>
                <w:szCs w:val="18"/>
                <w:lang w:bidi="ar"/>
              </w:rPr>
              <w:t>分值</w:t>
            </w:r>
          </w:p>
        </w:tc>
        <w:tc>
          <w:tcPr>
            <w:tcW w:w="421" w:type="pct"/>
            <w:tcBorders>
              <w:top w:val="single" w:sz="4" w:space="0" w:color="000000"/>
              <w:left w:val="single" w:sz="4" w:space="0" w:color="000000"/>
              <w:bottom w:val="single" w:sz="4" w:space="0" w:color="000000"/>
              <w:right w:val="single" w:sz="4" w:space="0" w:color="000000"/>
            </w:tcBorders>
            <w:vAlign w:val="center"/>
          </w:tcPr>
          <w:p w14:paraId="3153A83C" w14:textId="77777777" w:rsidR="003668A6" w:rsidRDefault="00000000">
            <w:pPr>
              <w:widowControl/>
              <w:jc w:val="center"/>
              <w:textAlignment w:val="center"/>
              <w:rPr>
                <w:color w:val="000000"/>
                <w:sz w:val="18"/>
                <w:szCs w:val="18"/>
              </w:rPr>
            </w:pPr>
            <w:r>
              <w:rPr>
                <w:color w:val="000000"/>
                <w:kern w:val="0"/>
                <w:sz w:val="18"/>
                <w:szCs w:val="18"/>
                <w:lang w:bidi="ar"/>
              </w:rPr>
              <w:t>得分</w:t>
            </w:r>
          </w:p>
        </w:tc>
        <w:tc>
          <w:tcPr>
            <w:tcW w:w="440" w:type="pct"/>
            <w:tcBorders>
              <w:top w:val="single" w:sz="4" w:space="0" w:color="000000"/>
              <w:left w:val="single" w:sz="4" w:space="0" w:color="000000"/>
              <w:bottom w:val="single" w:sz="4" w:space="0" w:color="000000"/>
              <w:right w:val="single" w:sz="4" w:space="0" w:color="000000"/>
            </w:tcBorders>
            <w:vAlign w:val="center"/>
          </w:tcPr>
          <w:p w14:paraId="7169C901" w14:textId="77777777" w:rsidR="003668A6" w:rsidRDefault="00000000">
            <w:pPr>
              <w:widowControl/>
              <w:jc w:val="left"/>
              <w:textAlignment w:val="center"/>
              <w:rPr>
                <w:color w:val="000000"/>
                <w:sz w:val="18"/>
                <w:szCs w:val="18"/>
              </w:rPr>
            </w:pPr>
            <w:r>
              <w:rPr>
                <w:color w:val="000000"/>
                <w:kern w:val="0"/>
                <w:sz w:val="18"/>
                <w:szCs w:val="18"/>
                <w:lang w:bidi="ar"/>
              </w:rPr>
              <w:t>偏差原因分析及改进措施</w:t>
            </w:r>
          </w:p>
        </w:tc>
      </w:tr>
      <w:tr w:rsidR="003668A6" w14:paraId="4069F244" w14:textId="77777777">
        <w:trPr>
          <w:trHeight w:val="840"/>
        </w:trPr>
        <w:tc>
          <w:tcPr>
            <w:tcW w:w="434" w:type="pct"/>
            <w:vMerge w:val="restart"/>
            <w:tcBorders>
              <w:top w:val="single" w:sz="4" w:space="0" w:color="000000"/>
              <w:left w:val="single" w:sz="4" w:space="0" w:color="000000"/>
              <w:bottom w:val="nil"/>
              <w:right w:val="single" w:sz="4" w:space="0" w:color="000000"/>
            </w:tcBorders>
            <w:vAlign w:val="center"/>
          </w:tcPr>
          <w:p w14:paraId="7E9C8FDF" w14:textId="77777777" w:rsidR="003668A6" w:rsidRDefault="00000000">
            <w:pPr>
              <w:widowControl/>
              <w:jc w:val="center"/>
              <w:textAlignment w:val="center"/>
              <w:rPr>
                <w:color w:val="000000"/>
                <w:sz w:val="18"/>
                <w:szCs w:val="18"/>
              </w:rPr>
            </w:pPr>
            <w:r>
              <w:rPr>
                <w:color w:val="000000"/>
                <w:kern w:val="0"/>
                <w:sz w:val="18"/>
                <w:szCs w:val="18"/>
                <w:lang w:bidi="ar"/>
              </w:rPr>
              <w:t>绩效指标</w:t>
            </w:r>
          </w:p>
        </w:tc>
        <w:tc>
          <w:tcPr>
            <w:tcW w:w="436" w:type="pct"/>
            <w:vMerge w:val="restart"/>
            <w:tcBorders>
              <w:top w:val="single" w:sz="4" w:space="0" w:color="000000"/>
              <w:left w:val="single" w:sz="4" w:space="0" w:color="000000"/>
              <w:bottom w:val="nil"/>
              <w:right w:val="single" w:sz="4" w:space="0" w:color="000000"/>
            </w:tcBorders>
            <w:vAlign w:val="center"/>
          </w:tcPr>
          <w:p w14:paraId="5748548D" w14:textId="77777777" w:rsidR="003668A6" w:rsidRDefault="00000000">
            <w:pPr>
              <w:widowControl/>
              <w:jc w:val="center"/>
              <w:textAlignment w:val="center"/>
              <w:rPr>
                <w:color w:val="000000"/>
                <w:sz w:val="18"/>
                <w:szCs w:val="18"/>
              </w:rPr>
            </w:pPr>
            <w:r>
              <w:rPr>
                <w:color w:val="000000"/>
                <w:kern w:val="0"/>
                <w:sz w:val="18"/>
                <w:szCs w:val="18"/>
                <w:lang w:bidi="ar"/>
              </w:rPr>
              <w:t>产出指标</w:t>
            </w:r>
          </w:p>
        </w:tc>
        <w:tc>
          <w:tcPr>
            <w:tcW w:w="434" w:type="pct"/>
            <w:vMerge w:val="restart"/>
            <w:tcBorders>
              <w:top w:val="single" w:sz="4" w:space="0" w:color="000000"/>
              <w:left w:val="single" w:sz="4" w:space="0" w:color="000000"/>
              <w:bottom w:val="nil"/>
              <w:right w:val="single" w:sz="4" w:space="0" w:color="000000"/>
            </w:tcBorders>
            <w:vAlign w:val="center"/>
          </w:tcPr>
          <w:p w14:paraId="0CE07D6B" w14:textId="77777777" w:rsidR="003668A6" w:rsidRDefault="00000000">
            <w:pPr>
              <w:widowControl/>
              <w:jc w:val="center"/>
              <w:textAlignment w:val="center"/>
              <w:rPr>
                <w:color w:val="000000"/>
                <w:sz w:val="18"/>
                <w:szCs w:val="18"/>
              </w:rPr>
            </w:pPr>
            <w:r>
              <w:rPr>
                <w:color w:val="000000"/>
                <w:kern w:val="0"/>
                <w:sz w:val="18"/>
                <w:szCs w:val="18"/>
                <w:lang w:bidi="ar"/>
              </w:rPr>
              <w:t>数量指标</w:t>
            </w:r>
          </w:p>
        </w:tc>
        <w:tc>
          <w:tcPr>
            <w:tcW w:w="401" w:type="pct"/>
            <w:tcBorders>
              <w:top w:val="single" w:sz="4" w:space="0" w:color="000000"/>
              <w:left w:val="single" w:sz="4" w:space="0" w:color="000000"/>
              <w:bottom w:val="nil"/>
              <w:right w:val="single" w:sz="4" w:space="0" w:color="000000"/>
            </w:tcBorders>
            <w:vAlign w:val="center"/>
          </w:tcPr>
          <w:p w14:paraId="1B381D55" w14:textId="77777777" w:rsidR="003668A6" w:rsidRDefault="00000000">
            <w:pPr>
              <w:widowControl/>
              <w:jc w:val="center"/>
              <w:textAlignment w:val="center"/>
              <w:rPr>
                <w:color w:val="000000"/>
                <w:sz w:val="18"/>
                <w:szCs w:val="18"/>
              </w:rPr>
            </w:pPr>
            <w:r>
              <w:rPr>
                <w:color w:val="000000"/>
                <w:kern w:val="0"/>
                <w:sz w:val="18"/>
                <w:szCs w:val="18"/>
                <w:lang w:bidi="ar"/>
              </w:rPr>
              <w:t>涉及学科数量</w:t>
            </w:r>
          </w:p>
        </w:tc>
        <w:tc>
          <w:tcPr>
            <w:tcW w:w="401" w:type="pct"/>
            <w:gridSpan w:val="2"/>
            <w:tcBorders>
              <w:top w:val="single" w:sz="4" w:space="0" w:color="000000"/>
              <w:left w:val="single" w:sz="4" w:space="0" w:color="000000"/>
              <w:bottom w:val="nil"/>
              <w:right w:val="single" w:sz="4" w:space="0" w:color="000000"/>
            </w:tcBorders>
            <w:vAlign w:val="center"/>
          </w:tcPr>
          <w:p w14:paraId="52CA06D7"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7" w:type="pct"/>
            <w:gridSpan w:val="2"/>
            <w:tcBorders>
              <w:top w:val="single" w:sz="4" w:space="0" w:color="000000"/>
              <w:left w:val="single" w:sz="4" w:space="0" w:color="000000"/>
              <w:bottom w:val="nil"/>
              <w:right w:val="single" w:sz="4" w:space="0" w:color="000000"/>
            </w:tcBorders>
            <w:vAlign w:val="center"/>
          </w:tcPr>
          <w:p w14:paraId="2B755274"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2" w:type="pct"/>
            <w:gridSpan w:val="2"/>
            <w:tcBorders>
              <w:top w:val="single" w:sz="4" w:space="0" w:color="000000"/>
              <w:left w:val="single" w:sz="4" w:space="0" w:color="000000"/>
              <w:bottom w:val="nil"/>
              <w:right w:val="single" w:sz="4" w:space="0" w:color="000000"/>
            </w:tcBorders>
            <w:vAlign w:val="center"/>
          </w:tcPr>
          <w:p w14:paraId="4EE8F8A4" w14:textId="77777777" w:rsidR="003668A6" w:rsidRDefault="00000000">
            <w:pPr>
              <w:widowControl/>
              <w:jc w:val="center"/>
              <w:textAlignment w:val="center"/>
              <w:rPr>
                <w:color w:val="000000"/>
                <w:sz w:val="18"/>
                <w:szCs w:val="18"/>
              </w:rPr>
            </w:pPr>
            <w:r>
              <w:rPr>
                <w:color w:val="000000"/>
                <w:kern w:val="0"/>
                <w:sz w:val="18"/>
                <w:szCs w:val="18"/>
                <w:lang w:bidi="ar"/>
              </w:rPr>
              <w:t>2</w:t>
            </w:r>
          </w:p>
        </w:tc>
        <w:tc>
          <w:tcPr>
            <w:tcW w:w="403" w:type="pct"/>
            <w:gridSpan w:val="2"/>
            <w:tcBorders>
              <w:top w:val="single" w:sz="4" w:space="0" w:color="000000"/>
              <w:left w:val="single" w:sz="4" w:space="0" w:color="000000"/>
              <w:bottom w:val="nil"/>
              <w:right w:val="single" w:sz="4" w:space="0" w:color="000000"/>
            </w:tcBorders>
            <w:vAlign w:val="center"/>
          </w:tcPr>
          <w:p w14:paraId="5A9796E0" w14:textId="77777777" w:rsidR="003668A6" w:rsidRDefault="00000000">
            <w:pPr>
              <w:widowControl/>
              <w:jc w:val="center"/>
              <w:textAlignment w:val="center"/>
              <w:rPr>
                <w:color w:val="000000"/>
                <w:sz w:val="18"/>
                <w:szCs w:val="18"/>
              </w:rPr>
            </w:pPr>
            <w:r>
              <w:rPr>
                <w:color w:val="000000"/>
                <w:kern w:val="0"/>
                <w:sz w:val="18"/>
                <w:szCs w:val="18"/>
                <w:lang w:bidi="ar"/>
              </w:rPr>
              <w:t>2.00</w:t>
            </w:r>
          </w:p>
        </w:tc>
        <w:tc>
          <w:tcPr>
            <w:tcW w:w="413" w:type="pct"/>
            <w:gridSpan w:val="2"/>
            <w:tcBorders>
              <w:top w:val="single" w:sz="4" w:space="0" w:color="000000"/>
              <w:left w:val="single" w:sz="4" w:space="0" w:color="000000"/>
              <w:bottom w:val="nil"/>
              <w:right w:val="single" w:sz="4" w:space="0" w:color="000000"/>
            </w:tcBorders>
            <w:vAlign w:val="center"/>
          </w:tcPr>
          <w:p w14:paraId="0483ED6A" w14:textId="77777777" w:rsidR="003668A6" w:rsidRDefault="00000000">
            <w:pPr>
              <w:widowControl/>
              <w:jc w:val="center"/>
              <w:textAlignment w:val="center"/>
              <w:rPr>
                <w:color w:val="000000"/>
                <w:sz w:val="18"/>
                <w:szCs w:val="18"/>
              </w:rPr>
            </w:pPr>
            <w:r>
              <w:rPr>
                <w:color w:val="000000"/>
                <w:kern w:val="0"/>
                <w:sz w:val="18"/>
                <w:szCs w:val="18"/>
                <w:lang w:bidi="ar"/>
              </w:rPr>
              <w:t>个</w:t>
            </w:r>
          </w:p>
        </w:tc>
        <w:tc>
          <w:tcPr>
            <w:tcW w:w="401" w:type="pct"/>
            <w:tcBorders>
              <w:top w:val="single" w:sz="4" w:space="0" w:color="000000"/>
              <w:left w:val="single" w:sz="4" w:space="0" w:color="000000"/>
              <w:bottom w:val="nil"/>
              <w:right w:val="single" w:sz="4" w:space="0" w:color="000000"/>
            </w:tcBorders>
            <w:vAlign w:val="center"/>
          </w:tcPr>
          <w:p w14:paraId="5437AD69"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1" w:type="pct"/>
            <w:tcBorders>
              <w:top w:val="single" w:sz="4" w:space="0" w:color="000000"/>
              <w:left w:val="single" w:sz="4" w:space="0" w:color="000000"/>
              <w:bottom w:val="nil"/>
              <w:right w:val="single" w:sz="4" w:space="0" w:color="000000"/>
            </w:tcBorders>
            <w:vAlign w:val="center"/>
          </w:tcPr>
          <w:p w14:paraId="77046DEE"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40" w:type="pct"/>
            <w:tcBorders>
              <w:top w:val="single" w:sz="4" w:space="0" w:color="000000"/>
              <w:left w:val="single" w:sz="4" w:space="0" w:color="000000"/>
              <w:bottom w:val="nil"/>
              <w:right w:val="single" w:sz="4" w:space="0" w:color="000000"/>
            </w:tcBorders>
            <w:vAlign w:val="center"/>
          </w:tcPr>
          <w:p w14:paraId="7FFA4D07" w14:textId="77777777" w:rsidR="003668A6" w:rsidRDefault="003668A6">
            <w:pPr>
              <w:jc w:val="center"/>
              <w:rPr>
                <w:color w:val="000000"/>
                <w:sz w:val="18"/>
                <w:szCs w:val="18"/>
              </w:rPr>
            </w:pPr>
          </w:p>
        </w:tc>
      </w:tr>
      <w:tr w:rsidR="003668A6" w14:paraId="57DE143D"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3B7FE3C2"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34516723" w14:textId="77777777" w:rsidR="003668A6" w:rsidRDefault="003668A6">
            <w:pPr>
              <w:jc w:val="center"/>
              <w:rPr>
                <w:color w:val="000000"/>
                <w:sz w:val="18"/>
                <w:szCs w:val="18"/>
              </w:rPr>
            </w:pPr>
          </w:p>
        </w:tc>
        <w:tc>
          <w:tcPr>
            <w:tcW w:w="434" w:type="pct"/>
            <w:vMerge/>
            <w:tcBorders>
              <w:top w:val="single" w:sz="4" w:space="0" w:color="000000"/>
              <w:left w:val="single" w:sz="4" w:space="0" w:color="000000"/>
              <w:bottom w:val="nil"/>
              <w:right w:val="single" w:sz="4" w:space="0" w:color="000000"/>
            </w:tcBorders>
            <w:vAlign w:val="center"/>
          </w:tcPr>
          <w:p w14:paraId="31EE8581" w14:textId="77777777" w:rsidR="003668A6" w:rsidRDefault="003668A6">
            <w:pPr>
              <w:jc w:val="center"/>
              <w:rPr>
                <w:color w:val="000000"/>
                <w:sz w:val="18"/>
                <w:szCs w:val="18"/>
              </w:rPr>
            </w:pPr>
          </w:p>
        </w:tc>
        <w:tc>
          <w:tcPr>
            <w:tcW w:w="401" w:type="pct"/>
            <w:tcBorders>
              <w:top w:val="single" w:sz="4" w:space="0" w:color="000000"/>
              <w:left w:val="single" w:sz="4" w:space="0" w:color="000000"/>
              <w:bottom w:val="nil"/>
              <w:right w:val="single" w:sz="4" w:space="0" w:color="000000"/>
            </w:tcBorders>
            <w:vAlign w:val="center"/>
          </w:tcPr>
          <w:p w14:paraId="26846CE6" w14:textId="77777777" w:rsidR="003668A6" w:rsidRDefault="00000000">
            <w:pPr>
              <w:widowControl/>
              <w:jc w:val="center"/>
              <w:textAlignment w:val="center"/>
              <w:rPr>
                <w:color w:val="000000"/>
                <w:sz w:val="18"/>
                <w:szCs w:val="18"/>
              </w:rPr>
            </w:pPr>
            <w:r>
              <w:rPr>
                <w:color w:val="000000"/>
                <w:kern w:val="0"/>
                <w:sz w:val="18"/>
                <w:szCs w:val="18"/>
                <w:lang w:bidi="ar"/>
              </w:rPr>
              <w:t>外请专家次数</w:t>
            </w:r>
          </w:p>
        </w:tc>
        <w:tc>
          <w:tcPr>
            <w:tcW w:w="401" w:type="pct"/>
            <w:gridSpan w:val="2"/>
            <w:tcBorders>
              <w:top w:val="single" w:sz="4" w:space="0" w:color="000000"/>
              <w:left w:val="single" w:sz="4" w:space="0" w:color="000000"/>
              <w:bottom w:val="nil"/>
              <w:right w:val="single" w:sz="4" w:space="0" w:color="000000"/>
            </w:tcBorders>
            <w:vAlign w:val="center"/>
          </w:tcPr>
          <w:p w14:paraId="41526E86"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7" w:type="pct"/>
            <w:gridSpan w:val="2"/>
            <w:tcBorders>
              <w:top w:val="single" w:sz="4" w:space="0" w:color="000000"/>
              <w:left w:val="single" w:sz="4" w:space="0" w:color="000000"/>
              <w:bottom w:val="nil"/>
              <w:right w:val="single" w:sz="4" w:space="0" w:color="000000"/>
            </w:tcBorders>
            <w:vAlign w:val="center"/>
          </w:tcPr>
          <w:p w14:paraId="1266E2A6"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2" w:type="pct"/>
            <w:gridSpan w:val="2"/>
            <w:tcBorders>
              <w:top w:val="single" w:sz="4" w:space="0" w:color="000000"/>
              <w:left w:val="single" w:sz="4" w:space="0" w:color="000000"/>
              <w:bottom w:val="nil"/>
              <w:right w:val="single" w:sz="4" w:space="0" w:color="000000"/>
            </w:tcBorders>
            <w:vAlign w:val="center"/>
          </w:tcPr>
          <w:p w14:paraId="1011B73A"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03" w:type="pct"/>
            <w:gridSpan w:val="2"/>
            <w:tcBorders>
              <w:top w:val="single" w:sz="4" w:space="0" w:color="000000"/>
              <w:left w:val="single" w:sz="4" w:space="0" w:color="000000"/>
              <w:bottom w:val="nil"/>
              <w:right w:val="single" w:sz="4" w:space="0" w:color="000000"/>
            </w:tcBorders>
            <w:vAlign w:val="center"/>
          </w:tcPr>
          <w:p w14:paraId="12AED309" w14:textId="77777777" w:rsidR="003668A6" w:rsidRDefault="00000000">
            <w:pPr>
              <w:widowControl/>
              <w:jc w:val="center"/>
              <w:textAlignment w:val="center"/>
              <w:rPr>
                <w:color w:val="000000"/>
                <w:sz w:val="18"/>
                <w:szCs w:val="18"/>
              </w:rPr>
            </w:pPr>
            <w:r>
              <w:rPr>
                <w:color w:val="000000"/>
                <w:kern w:val="0"/>
                <w:sz w:val="18"/>
                <w:szCs w:val="18"/>
                <w:lang w:bidi="ar"/>
              </w:rPr>
              <w:t>47.00</w:t>
            </w:r>
          </w:p>
        </w:tc>
        <w:tc>
          <w:tcPr>
            <w:tcW w:w="413" w:type="pct"/>
            <w:gridSpan w:val="2"/>
            <w:tcBorders>
              <w:top w:val="single" w:sz="4" w:space="0" w:color="000000"/>
              <w:left w:val="single" w:sz="4" w:space="0" w:color="000000"/>
              <w:bottom w:val="nil"/>
              <w:right w:val="single" w:sz="4" w:space="0" w:color="000000"/>
            </w:tcBorders>
            <w:vAlign w:val="center"/>
          </w:tcPr>
          <w:p w14:paraId="57E2C521" w14:textId="77777777" w:rsidR="003668A6" w:rsidRDefault="00000000">
            <w:pPr>
              <w:widowControl/>
              <w:jc w:val="center"/>
              <w:textAlignment w:val="center"/>
              <w:rPr>
                <w:color w:val="000000"/>
                <w:sz w:val="18"/>
                <w:szCs w:val="18"/>
              </w:rPr>
            </w:pPr>
            <w:r>
              <w:rPr>
                <w:color w:val="000000"/>
                <w:kern w:val="0"/>
                <w:sz w:val="18"/>
                <w:szCs w:val="18"/>
                <w:lang w:bidi="ar"/>
              </w:rPr>
              <w:t>个</w:t>
            </w:r>
          </w:p>
        </w:tc>
        <w:tc>
          <w:tcPr>
            <w:tcW w:w="401" w:type="pct"/>
            <w:tcBorders>
              <w:top w:val="single" w:sz="4" w:space="0" w:color="000000"/>
              <w:left w:val="single" w:sz="4" w:space="0" w:color="000000"/>
              <w:bottom w:val="nil"/>
              <w:right w:val="single" w:sz="4" w:space="0" w:color="000000"/>
            </w:tcBorders>
            <w:vAlign w:val="center"/>
          </w:tcPr>
          <w:p w14:paraId="31B15A0E"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1" w:type="pct"/>
            <w:tcBorders>
              <w:top w:val="single" w:sz="4" w:space="0" w:color="000000"/>
              <w:left w:val="single" w:sz="4" w:space="0" w:color="000000"/>
              <w:bottom w:val="nil"/>
              <w:right w:val="single" w:sz="4" w:space="0" w:color="000000"/>
            </w:tcBorders>
            <w:vAlign w:val="center"/>
          </w:tcPr>
          <w:p w14:paraId="7BD8A778"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40" w:type="pct"/>
            <w:tcBorders>
              <w:top w:val="single" w:sz="4" w:space="0" w:color="000000"/>
              <w:left w:val="single" w:sz="4" w:space="0" w:color="000000"/>
              <w:bottom w:val="nil"/>
              <w:right w:val="single" w:sz="4" w:space="0" w:color="000000"/>
            </w:tcBorders>
            <w:vAlign w:val="center"/>
          </w:tcPr>
          <w:p w14:paraId="419DA55F" w14:textId="77777777" w:rsidR="003668A6" w:rsidRDefault="003668A6">
            <w:pPr>
              <w:jc w:val="center"/>
              <w:rPr>
                <w:color w:val="000000"/>
                <w:sz w:val="18"/>
                <w:szCs w:val="18"/>
              </w:rPr>
            </w:pPr>
          </w:p>
        </w:tc>
      </w:tr>
      <w:tr w:rsidR="003668A6" w14:paraId="756484A1"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7DBB431F"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40AE9BC" w14:textId="77777777" w:rsidR="003668A6" w:rsidRDefault="003668A6">
            <w:pPr>
              <w:jc w:val="center"/>
              <w:rPr>
                <w:color w:val="000000"/>
                <w:sz w:val="18"/>
                <w:szCs w:val="18"/>
              </w:rPr>
            </w:pPr>
          </w:p>
        </w:tc>
        <w:tc>
          <w:tcPr>
            <w:tcW w:w="434" w:type="pct"/>
            <w:vMerge w:val="restart"/>
            <w:tcBorders>
              <w:top w:val="single" w:sz="4" w:space="0" w:color="000000"/>
              <w:left w:val="single" w:sz="4" w:space="0" w:color="000000"/>
              <w:bottom w:val="nil"/>
              <w:right w:val="single" w:sz="4" w:space="0" w:color="000000"/>
            </w:tcBorders>
            <w:vAlign w:val="center"/>
          </w:tcPr>
          <w:p w14:paraId="01B59350" w14:textId="77777777" w:rsidR="003668A6" w:rsidRDefault="00000000">
            <w:pPr>
              <w:widowControl/>
              <w:jc w:val="center"/>
              <w:textAlignment w:val="center"/>
              <w:rPr>
                <w:color w:val="000000"/>
                <w:sz w:val="18"/>
                <w:szCs w:val="18"/>
              </w:rPr>
            </w:pPr>
            <w:r>
              <w:rPr>
                <w:color w:val="000000"/>
                <w:kern w:val="0"/>
                <w:sz w:val="18"/>
                <w:szCs w:val="18"/>
                <w:lang w:bidi="ar"/>
              </w:rPr>
              <w:t>质量指标</w:t>
            </w:r>
          </w:p>
        </w:tc>
        <w:tc>
          <w:tcPr>
            <w:tcW w:w="401" w:type="pct"/>
            <w:tcBorders>
              <w:top w:val="single" w:sz="4" w:space="0" w:color="000000"/>
              <w:left w:val="single" w:sz="4" w:space="0" w:color="000000"/>
              <w:bottom w:val="nil"/>
              <w:right w:val="single" w:sz="4" w:space="0" w:color="000000"/>
            </w:tcBorders>
            <w:vAlign w:val="center"/>
          </w:tcPr>
          <w:p w14:paraId="2DE11884" w14:textId="77777777" w:rsidR="003668A6" w:rsidRDefault="00000000">
            <w:pPr>
              <w:widowControl/>
              <w:jc w:val="center"/>
              <w:textAlignment w:val="center"/>
              <w:rPr>
                <w:color w:val="000000"/>
                <w:sz w:val="18"/>
                <w:szCs w:val="18"/>
              </w:rPr>
            </w:pPr>
            <w:r>
              <w:rPr>
                <w:color w:val="000000"/>
                <w:kern w:val="0"/>
                <w:sz w:val="18"/>
                <w:szCs w:val="18"/>
                <w:lang w:bidi="ar"/>
              </w:rPr>
              <w:t>涉及学科覆盖率</w:t>
            </w:r>
          </w:p>
        </w:tc>
        <w:tc>
          <w:tcPr>
            <w:tcW w:w="401" w:type="pct"/>
            <w:gridSpan w:val="2"/>
            <w:tcBorders>
              <w:top w:val="single" w:sz="4" w:space="0" w:color="000000"/>
              <w:left w:val="single" w:sz="4" w:space="0" w:color="000000"/>
              <w:bottom w:val="nil"/>
              <w:right w:val="single" w:sz="4" w:space="0" w:color="000000"/>
            </w:tcBorders>
            <w:vAlign w:val="center"/>
          </w:tcPr>
          <w:p w14:paraId="2F763921"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7" w:type="pct"/>
            <w:gridSpan w:val="2"/>
            <w:tcBorders>
              <w:top w:val="single" w:sz="4" w:space="0" w:color="000000"/>
              <w:left w:val="single" w:sz="4" w:space="0" w:color="000000"/>
              <w:bottom w:val="nil"/>
              <w:right w:val="single" w:sz="4" w:space="0" w:color="000000"/>
            </w:tcBorders>
            <w:vAlign w:val="center"/>
          </w:tcPr>
          <w:p w14:paraId="657A61CE" w14:textId="77777777" w:rsidR="003668A6" w:rsidRDefault="00000000">
            <w:pPr>
              <w:widowControl/>
              <w:jc w:val="center"/>
              <w:textAlignment w:val="center"/>
              <w:rPr>
                <w:color w:val="000000"/>
                <w:sz w:val="18"/>
                <w:szCs w:val="18"/>
              </w:rPr>
            </w:pPr>
            <w:r>
              <w:rPr>
                <w:color w:val="000000"/>
                <w:kern w:val="0"/>
                <w:sz w:val="18"/>
                <w:szCs w:val="18"/>
                <w:lang w:bidi="ar"/>
              </w:rPr>
              <w:t>等于</w:t>
            </w:r>
          </w:p>
        </w:tc>
        <w:tc>
          <w:tcPr>
            <w:tcW w:w="402" w:type="pct"/>
            <w:gridSpan w:val="2"/>
            <w:tcBorders>
              <w:top w:val="single" w:sz="4" w:space="0" w:color="000000"/>
              <w:left w:val="single" w:sz="4" w:space="0" w:color="000000"/>
              <w:bottom w:val="nil"/>
              <w:right w:val="single" w:sz="4" w:space="0" w:color="000000"/>
            </w:tcBorders>
            <w:vAlign w:val="center"/>
          </w:tcPr>
          <w:p w14:paraId="23070C3B"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03" w:type="pct"/>
            <w:gridSpan w:val="2"/>
            <w:tcBorders>
              <w:top w:val="single" w:sz="4" w:space="0" w:color="000000"/>
              <w:left w:val="single" w:sz="4" w:space="0" w:color="000000"/>
              <w:bottom w:val="nil"/>
              <w:right w:val="single" w:sz="4" w:space="0" w:color="000000"/>
            </w:tcBorders>
            <w:vAlign w:val="center"/>
          </w:tcPr>
          <w:p w14:paraId="606CF897"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13" w:type="pct"/>
            <w:gridSpan w:val="2"/>
            <w:tcBorders>
              <w:top w:val="single" w:sz="4" w:space="0" w:color="000000"/>
              <w:left w:val="single" w:sz="4" w:space="0" w:color="000000"/>
              <w:bottom w:val="nil"/>
              <w:right w:val="single" w:sz="4" w:space="0" w:color="000000"/>
            </w:tcBorders>
            <w:vAlign w:val="center"/>
          </w:tcPr>
          <w:p w14:paraId="4F89ABCB"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1" w:type="pct"/>
            <w:tcBorders>
              <w:top w:val="single" w:sz="4" w:space="0" w:color="000000"/>
              <w:left w:val="single" w:sz="4" w:space="0" w:color="000000"/>
              <w:bottom w:val="nil"/>
              <w:right w:val="single" w:sz="4" w:space="0" w:color="000000"/>
            </w:tcBorders>
            <w:vAlign w:val="center"/>
          </w:tcPr>
          <w:p w14:paraId="6F907D02"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1" w:type="pct"/>
            <w:tcBorders>
              <w:top w:val="single" w:sz="4" w:space="0" w:color="000000"/>
              <w:left w:val="single" w:sz="4" w:space="0" w:color="000000"/>
              <w:bottom w:val="nil"/>
              <w:right w:val="single" w:sz="4" w:space="0" w:color="000000"/>
            </w:tcBorders>
            <w:vAlign w:val="center"/>
          </w:tcPr>
          <w:p w14:paraId="1518B602"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40" w:type="pct"/>
            <w:tcBorders>
              <w:top w:val="single" w:sz="4" w:space="0" w:color="000000"/>
              <w:left w:val="single" w:sz="4" w:space="0" w:color="000000"/>
              <w:bottom w:val="nil"/>
              <w:right w:val="single" w:sz="4" w:space="0" w:color="000000"/>
            </w:tcBorders>
            <w:vAlign w:val="center"/>
          </w:tcPr>
          <w:p w14:paraId="700B1D00" w14:textId="77777777" w:rsidR="003668A6" w:rsidRDefault="003668A6">
            <w:pPr>
              <w:jc w:val="center"/>
              <w:rPr>
                <w:color w:val="000000"/>
                <w:sz w:val="18"/>
                <w:szCs w:val="18"/>
              </w:rPr>
            </w:pPr>
          </w:p>
        </w:tc>
      </w:tr>
      <w:tr w:rsidR="003668A6" w14:paraId="3F85BE78"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2C41099A"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561A2F30" w14:textId="77777777" w:rsidR="003668A6" w:rsidRDefault="003668A6">
            <w:pPr>
              <w:jc w:val="center"/>
              <w:rPr>
                <w:color w:val="000000"/>
                <w:sz w:val="18"/>
                <w:szCs w:val="18"/>
              </w:rPr>
            </w:pPr>
          </w:p>
        </w:tc>
        <w:tc>
          <w:tcPr>
            <w:tcW w:w="434" w:type="pct"/>
            <w:vMerge/>
            <w:tcBorders>
              <w:top w:val="single" w:sz="4" w:space="0" w:color="000000"/>
              <w:left w:val="single" w:sz="4" w:space="0" w:color="000000"/>
              <w:bottom w:val="nil"/>
              <w:right w:val="single" w:sz="4" w:space="0" w:color="000000"/>
            </w:tcBorders>
            <w:vAlign w:val="center"/>
          </w:tcPr>
          <w:p w14:paraId="459120E6" w14:textId="77777777" w:rsidR="003668A6" w:rsidRDefault="003668A6">
            <w:pPr>
              <w:jc w:val="center"/>
              <w:rPr>
                <w:color w:val="000000"/>
                <w:sz w:val="18"/>
                <w:szCs w:val="18"/>
              </w:rPr>
            </w:pPr>
          </w:p>
        </w:tc>
        <w:tc>
          <w:tcPr>
            <w:tcW w:w="401" w:type="pct"/>
            <w:tcBorders>
              <w:top w:val="single" w:sz="4" w:space="0" w:color="000000"/>
              <w:left w:val="single" w:sz="4" w:space="0" w:color="000000"/>
              <w:bottom w:val="nil"/>
              <w:right w:val="single" w:sz="4" w:space="0" w:color="000000"/>
            </w:tcBorders>
            <w:vAlign w:val="center"/>
          </w:tcPr>
          <w:p w14:paraId="6BA7F6F0" w14:textId="77777777" w:rsidR="003668A6" w:rsidRDefault="00000000">
            <w:pPr>
              <w:widowControl/>
              <w:jc w:val="center"/>
              <w:textAlignment w:val="center"/>
              <w:rPr>
                <w:color w:val="000000"/>
                <w:sz w:val="18"/>
                <w:szCs w:val="18"/>
              </w:rPr>
            </w:pPr>
            <w:r>
              <w:rPr>
                <w:color w:val="000000"/>
                <w:kern w:val="0"/>
                <w:sz w:val="18"/>
                <w:szCs w:val="18"/>
                <w:lang w:bidi="ar"/>
              </w:rPr>
              <w:t>专家出诊率</w:t>
            </w:r>
          </w:p>
        </w:tc>
        <w:tc>
          <w:tcPr>
            <w:tcW w:w="401" w:type="pct"/>
            <w:gridSpan w:val="2"/>
            <w:tcBorders>
              <w:top w:val="single" w:sz="4" w:space="0" w:color="000000"/>
              <w:left w:val="single" w:sz="4" w:space="0" w:color="000000"/>
              <w:bottom w:val="nil"/>
              <w:right w:val="single" w:sz="4" w:space="0" w:color="000000"/>
            </w:tcBorders>
            <w:vAlign w:val="center"/>
          </w:tcPr>
          <w:p w14:paraId="25B937CC"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7" w:type="pct"/>
            <w:gridSpan w:val="2"/>
            <w:tcBorders>
              <w:top w:val="single" w:sz="4" w:space="0" w:color="000000"/>
              <w:left w:val="single" w:sz="4" w:space="0" w:color="000000"/>
              <w:bottom w:val="nil"/>
              <w:right w:val="single" w:sz="4" w:space="0" w:color="000000"/>
            </w:tcBorders>
            <w:vAlign w:val="center"/>
          </w:tcPr>
          <w:p w14:paraId="4D9E4215"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2" w:type="pct"/>
            <w:gridSpan w:val="2"/>
            <w:tcBorders>
              <w:top w:val="single" w:sz="4" w:space="0" w:color="000000"/>
              <w:left w:val="single" w:sz="4" w:space="0" w:color="000000"/>
              <w:bottom w:val="nil"/>
              <w:right w:val="single" w:sz="4" w:space="0" w:color="000000"/>
            </w:tcBorders>
            <w:vAlign w:val="center"/>
          </w:tcPr>
          <w:p w14:paraId="4B5A0994" w14:textId="77777777" w:rsidR="003668A6" w:rsidRDefault="00000000">
            <w:pPr>
              <w:widowControl/>
              <w:jc w:val="center"/>
              <w:textAlignment w:val="center"/>
              <w:rPr>
                <w:color w:val="000000"/>
                <w:sz w:val="18"/>
                <w:szCs w:val="18"/>
              </w:rPr>
            </w:pPr>
            <w:r>
              <w:rPr>
                <w:color w:val="000000"/>
                <w:kern w:val="0"/>
                <w:sz w:val="18"/>
                <w:szCs w:val="18"/>
                <w:lang w:bidi="ar"/>
              </w:rPr>
              <w:t>80</w:t>
            </w:r>
          </w:p>
        </w:tc>
        <w:tc>
          <w:tcPr>
            <w:tcW w:w="403" w:type="pct"/>
            <w:gridSpan w:val="2"/>
            <w:tcBorders>
              <w:top w:val="single" w:sz="4" w:space="0" w:color="000000"/>
              <w:left w:val="single" w:sz="4" w:space="0" w:color="000000"/>
              <w:bottom w:val="nil"/>
              <w:right w:val="single" w:sz="4" w:space="0" w:color="000000"/>
            </w:tcBorders>
            <w:vAlign w:val="center"/>
          </w:tcPr>
          <w:p w14:paraId="582E4676"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13" w:type="pct"/>
            <w:gridSpan w:val="2"/>
            <w:tcBorders>
              <w:top w:val="single" w:sz="4" w:space="0" w:color="000000"/>
              <w:left w:val="single" w:sz="4" w:space="0" w:color="000000"/>
              <w:bottom w:val="nil"/>
              <w:right w:val="single" w:sz="4" w:space="0" w:color="000000"/>
            </w:tcBorders>
            <w:vAlign w:val="center"/>
          </w:tcPr>
          <w:p w14:paraId="0251F297"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1" w:type="pct"/>
            <w:tcBorders>
              <w:top w:val="single" w:sz="4" w:space="0" w:color="000000"/>
              <w:left w:val="single" w:sz="4" w:space="0" w:color="000000"/>
              <w:bottom w:val="nil"/>
              <w:right w:val="single" w:sz="4" w:space="0" w:color="000000"/>
            </w:tcBorders>
            <w:vAlign w:val="center"/>
          </w:tcPr>
          <w:p w14:paraId="1CD4368B"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1" w:type="pct"/>
            <w:tcBorders>
              <w:top w:val="single" w:sz="4" w:space="0" w:color="000000"/>
              <w:left w:val="single" w:sz="4" w:space="0" w:color="000000"/>
              <w:bottom w:val="nil"/>
              <w:right w:val="single" w:sz="4" w:space="0" w:color="000000"/>
            </w:tcBorders>
            <w:vAlign w:val="center"/>
          </w:tcPr>
          <w:p w14:paraId="143D2202"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40" w:type="pct"/>
            <w:tcBorders>
              <w:top w:val="single" w:sz="4" w:space="0" w:color="000000"/>
              <w:left w:val="single" w:sz="4" w:space="0" w:color="000000"/>
              <w:bottom w:val="nil"/>
              <w:right w:val="single" w:sz="4" w:space="0" w:color="000000"/>
            </w:tcBorders>
            <w:vAlign w:val="center"/>
          </w:tcPr>
          <w:p w14:paraId="084E50FD" w14:textId="77777777" w:rsidR="003668A6" w:rsidRDefault="003668A6">
            <w:pPr>
              <w:jc w:val="center"/>
              <w:rPr>
                <w:color w:val="000000"/>
                <w:sz w:val="18"/>
                <w:szCs w:val="18"/>
              </w:rPr>
            </w:pPr>
          </w:p>
        </w:tc>
      </w:tr>
      <w:tr w:rsidR="003668A6" w14:paraId="282B3896"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08E8E327"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95F15AC" w14:textId="77777777" w:rsidR="003668A6" w:rsidRDefault="003668A6">
            <w:pPr>
              <w:jc w:val="center"/>
              <w:rPr>
                <w:color w:val="000000"/>
                <w:sz w:val="18"/>
                <w:szCs w:val="18"/>
              </w:rPr>
            </w:pPr>
          </w:p>
        </w:tc>
        <w:tc>
          <w:tcPr>
            <w:tcW w:w="434" w:type="pct"/>
            <w:vMerge w:val="restart"/>
            <w:tcBorders>
              <w:top w:val="single" w:sz="4" w:space="0" w:color="000000"/>
              <w:left w:val="single" w:sz="4" w:space="0" w:color="000000"/>
              <w:bottom w:val="nil"/>
              <w:right w:val="single" w:sz="4" w:space="0" w:color="000000"/>
            </w:tcBorders>
            <w:vAlign w:val="center"/>
          </w:tcPr>
          <w:p w14:paraId="7FCF64C3" w14:textId="77777777" w:rsidR="003668A6" w:rsidRDefault="00000000">
            <w:pPr>
              <w:widowControl/>
              <w:jc w:val="center"/>
              <w:textAlignment w:val="center"/>
              <w:rPr>
                <w:color w:val="000000"/>
                <w:sz w:val="18"/>
                <w:szCs w:val="18"/>
              </w:rPr>
            </w:pPr>
            <w:r>
              <w:rPr>
                <w:color w:val="000000"/>
                <w:kern w:val="0"/>
                <w:sz w:val="18"/>
                <w:szCs w:val="18"/>
                <w:lang w:bidi="ar"/>
              </w:rPr>
              <w:t>时效指标</w:t>
            </w:r>
          </w:p>
        </w:tc>
        <w:tc>
          <w:tcPr>
            <w:tcW w:w="401" w:type="pct"/>
            <w:tcBorders>
              <w:top w:val="single" w:sz="4" w:space="0" w:color="000000"/>
              <w:left w:val="single" w:sz="4" w:space="0" w:color="000000"/>
              <w:bottom w:val="nil"/>
              <w:right w:val="single" w:sz="4" w:space="0" w:color="000000"/>
            </w:tcBorders>
            <w:vAlign w:val="center"/>
          </w:tcPr>
          <w:p w14:paraId="525981A7" w14:textId="77777777" w:rsidR="003668A6" w:rsidRDefault="00000000">
            <w:pPr>
              <w:widowControl/>
              <w:jc w:val="center"/>
              <w:textAlignment w:val="center"/>
              <w:rPr>
                <w:color w:val="000000"/>
                <w:sz w:val="18"/>
                <w:szCs w:val="18"/>
              </w:rPr>
            </w:pPr>
            <w:r>
              <w:rPr>
                <w:color w:val="000000"/>
                <w:kern w:val="0"/>
                <w:sz w:val="18"/>
                <w:szCs w:val="18"/>
                <w:lang w:bidi="ar"/>
              </w:rPr>
              <w:t>资金支出时限</w:t>
            </w:r>
          </w:p>
        </w:tc>
        <w:tc>
          <w:tcPr>
            <w:tcW w:w="401" w:type="pct"/>
            <w:gridSpan w:val="2"/>
            <w:tcBorders>
              <w:top w:val="single" w:sz="4" w:space="0" w:color="000000"/>
              <w:left w:val="single" w:sz="4" w:space="0" w:color="000000"/>
              <w:bottom w:val="nil"/>
              <w:right w:val="single" w:sz="4" w:space="0" w:color="000000"/>
            </w:tcBorders>
            <w:vAlign w:val="center"/>
          </w:tcPr>
          <w:p w14:paraId="4ECFC466"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7" w:type="pct"/>
            <w:gridSpan w:val="2"/>
            <w:tcBorders>
              <w:top w:val="single" w:sz="4" w:space="0" w:color="000000"/>
              <w:left w:val="single" w:sz="4" w:space="0" w:color="000000"/>
              <w:bottom w:val="nil"/>
              <w:right w:val="single" w:sz="4" w:space="0" w:color="000000"/>
            </w:tcBorders>
            <w:vAlign w:val="center"/>
          </w:tcPr>
          <w:p w14:paraId="13AE6A01"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2" w:type="pct"/>
            <w:gridSpan w:val="2"/>
            <w:tcBorders>
              <w:top w:val="single" w:sz="4" w:space="0" w:color="000000"/>
              <w:left w:val="single" w:sz="4" w:space="0" w:color="000000"/>
              <w:bottom w:val="nil"/>
              <w:right w:val="single" w:sz="4" w:space="0" w:color="000000"/>
            </w:tcBorders>
            <w:vAlign w:val="center"/>
          </w:tcPr>
          <w:p w14:paraId="25255FE3"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3" w:type="pct"/>
            <w:gridSpan w:val="2"/>
            <w:tcBorders>
              <w:top w:val="single" w:sz="4" w:space="0" w:color="000000"/>
              <w:left w:val="single" w:sz="4" w:space="0" w:color="000000"/>
              <w:bottom w:val="nil"/>
              <w:right w:val="single" w:sz="4" w:space="0" w:color="000000"/>
            </w:tcBorders>
            <w:vAlign w:val="center"/>
          </w:tcPr>
          <w:p w14:paraId="25DC51CC"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3" w:type="pct"/>
            <w:gridSpan w:val="2"/>
            <w:tcBorders>
              <w:top w:val="single" w:sz="4" w:space="0" w:color="000000"/>
              <w:left w:val="single" w:sz="4" w:space="0" w:color="000000"/>
              <w:bottom w:val="nil"/>
              <w:right w:val="single" w:sz="4" w:space="0" w:color="000000"/>
            </w:tcBorders>
            <w:vAlign w:val="center"/>
          </w:tcPr>
          <w:p w14:paraId="103AB9C8" w14:textId="77777777" w:rsidR="003668A6" w:rsidRDefault="00000000">
            <w:pPr>
              <w:widowControl/>
              <w:jc w:val="center"/>
              <w:textAlignment w:val="center"/>
              <w:rPr>
                <w:color w:val="000000"/>
                <w:sz w:val="18"/>
                <w:szCs w:val="18"/>
              </w:rPr>
            </w:pPr>
            <w:r>
              <w:rPr>
                <w:color w:val="000000"/>
                <w:kern w:val="0"/>
                <w:sz w:val="18"/>
                <w:szCs w:val="18"/>
                <w:lang w:bidi="ar"/>
              </w:rPr>
              <w:t>年</w:t>
            </w:r>
          </w:p>
        </w:tc>
        <w:tc>
          <w:tcPr>
            <w:tcW w:w="401" w:type="pct"/>
            <w:tcBorders>
              <w:top w:val="single" w:sz="4" w:space="0" w:color="000000"/>
              <w:left w:val="single" w:sz="4" w:space="0" w:color="000000"/>
              <w:bottom w:val="nil"/>
              <w:right w:val="single" w:sz="4" w:space="0" w:color="000000"/>
            </w:tcBorders>
            <w:vAlign w:val="center"/>
          </w:tcPr>
          <w:p w14:paraId="37F5E9C0"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1" w:type="pct"/>
            <w:tcBorders>
              <w:top w:val="single" w:sz="4" w:space="0" w:color="000000"/>
              <w:left w:val="single" w:sz="4" w:space="0" w:color="000000"/>
              <w:bottom w:val="nil"/>
              <w:right w:val="single" w:sz="4" w:space="0" w:color="000000"/>
            </w:tcBorders>
            <w:vAlign w:val="center"/>
          </w:tcPr>
          <w:p w14:paraId="70153826"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40" w:type="pct"/>
            <w:tcBorders>
              <w:top w:val="single" w:sz="4" w:space="0" w:color="000000"/>
              <w:left w:val="single" w:sz="4" w:space="0" w:color="000000"/>
              <w:bottom w:val="nil"/>
              <w:right w:val="single" w:sz="4" w:space="0" w:color="000000"/>
            </w:tcBorders>
            <w:vAlign w:val="center"/>
          </w:tcPr>
          <w:p w14:paraId="7917FBFE" w14:textId="77777777" w:rsidR="003668A6" w:rsidRDefault="003668A6">
            <w:pPr>
              <w:jc w:val="center"/>
              <w:rPr>
                <w:color w:val="000000"/>
                <w:sz w:val="18"/>
                <w:szCs w:val="18"/>
              </w:rPr>
            </w:pPr>
          </w:p>
        </w:tc>
      </w:tr>
      <w:tr w:rsidR="003668A6" w14:paraId="18CCAE3D"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1D2688F8"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A614797" w14:textId="77777777" w:rsidR="003668A6" w:rsidRDefault="003668A6">
            <w:pPr>
              <w:jc w:val="center"/>
              <w:rPr>
                <w:color w:val="000000"/>
                <w:sz w:val="18"/>
                <w:szCs w:val="18"/>
              </w:rPr>
            </w:pPr>
          </w:p>
        </w:tc>
        <w:tc>
          <w:tcPr>
            <w:tcW w:w="434" w:type="pct"/>
            <w:vMerge/>
            <w:tcBorders>
              <w:top w:val="single" w:sz="4" w:space="0" w:color="000000"/>
              <w:left w:val="single" w:sz="4" w:space="0" w:color="000000"/>
              <w:bottom w:val="nil"/>
              <w:right w:val="single" w:sz="4" w:space="0" w:color="000000"/>
            </w:tcBorders>
            <w:vAlign w:val="center"/>
          </w:tcPr>
          <w:p w14:paraId="31046038" w14:textId="77777777" w:rsidR="003668A6" w:rsidRDefault="003668A6">
            <w:pPr>
              <w:jc w:val="center"/>
              <w:rPr>
                <w:color w:val="000000"/>
                <w:sz w:val="18"/>
                <w:szCs w:val="18"/>
              </w:rPr>
            </w:pPr>
          </w:p>
        </w:tc>
        <w:tc>
          <w:tcPr>
            <w:tcW w:w="401" w:type="pct"/>
            <w:tcBorders>
              <w:top w:val="single" w:sz="4" w:space="0" w:color="000000"/>
              <w:left w:val="single" w:sz="4" w:space="0" w:color="000000"/>
              <w:bottom w:val="nil"/>
              <w:right w:val="single" w:sz="4" w:space="0" w:color="000000"/>
            </w:tcBorders>
            <w:vAlign w:val="center"/>
          </w:tcPr>
          <w:p w14:paraId="0FEC218F" w14:textId="77777777" w:rsidR="003668A6" w:rsidRDefault="00000000">
            <w:pPr>
              <w:widowControl/>
              <w:jc w:val="center"/>
              <w:textAlignment w:val="center"/>
              <w:rPr>
                <w:color w:val="000000"/>
                <w:sz w:val="18"/>
                <w:szCs w:val="18"/>
              </w:rPr>
            </w:pPr>
            <w:r>
              <w:rPr>
                <w:color w:val="000000"/>
                <w:kern w:val="0"/>
                <w:sz w:val="18"/>
                <w:szCs w:val="18"/>
                <w:lang w:bidi="ar"/>
              </w:rPr>
              <w:t>项目实施时间</w:t>
            </w:r>
          </w:p>
        </w:tc>
        <w:tc>
          <w:tcPr>
            <w:tcW w:w="401" w:type="pct"/>
            <w:gridSpan w:val="2"/>
            <w:tcBorders>
              <w:top w:val="single" w:sz="4" w:space="0" w:color="000000"/>
              <w:left w:val="single" w:sz="4" w:space="0" w:color="000000"/>
              <w:bottom w:val="nil"/>
              <w:right w:val="single" w:sz="4" w:space="0" w:color="000000"/>
            </w:tcBorders>
            <w:vAlign w:val="center"/>
          </w:tcPr>
          <w:p w14:paraId="70D01CEC"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7" w:type="pct"/>
            <w:gridSpan w:val="2"/>
            <w:tcBorders>
              <w:top w:val="single" w:sz="4" w:space="0" w:color="000000"/>
              <w:left w:val="single" w:sz="4" w:space="0" w:color="000000"/>
              <w:bottom w:val="nil"/>
              <w:right w:val="single" w:sz="4" w:space="0" w:color="000000"/>
            </w:tcBorders>
            <w:vAlign w:val="center"/>
          </w:tcPr>
          <w:p w14:paraId="7AF28FDA"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2" w:type="pct"/>
            <w:gridSpan w:val="2"/>
            <w:tcBorders>
              <w:top w:val="single" w:sz="4" w:space="0" w:color="000000"/>
              <w:left w:val="single" w:sz="4" w:space="0" w:color="000000"/>
              <w:bottom w:val="nil"/>
              <w:right w:val="single" w:sz="4" w:space="0" w:color="000000"/>
            </w:tcBorders>
            <w:vAlign w:val="center"/>
          </w:tcPr>
          <w:p w14:paraId="4685A3CB" w14:textId="77777777" w:rsidR="003668A6" w:rsidRDefault="00000000">
            <w:pPr>
              <w:widowControl/>
              <w:jc w:val="center"/>
              <w:textAlignment w:val="center"/>
              <w:rPr>
                <w:color w:val="000000"/>
                <w:sz w:val="18"/>
                <w:szCs w:val="18"/>
              </w:rPr>
            </w:pPr>
            <w:r>
              <w:rPr>
                <w:color w:val="000000"/>
                <w:kern w:val="0"/>
                <w:sz w:val="18"/>
                <w:szCs w:val="18"/>
                <w:lang w:bidi="ar"/>
              </w:rPr>
              <w:t>1</w:t>
            </w:r>
          </w:p>
        </w:tc>
        <w:tc>
          <w:tcPr>
            <w:tcW w:w="403" w:type="pct"/>
            <w:gridSpan w:val="2"/>
            <w:tcBorders>
              <w:top w:val="single" w:sz="4" w:space="0" w:color="000000"/>
              <w:left w:val="single" w:sz="4" w:space="0" w:color="000000"/>
              <w:bottom w:val="nil"/>
              <w:right w:val="single" w:sz="4" w:space="0" w:color="000000"/>
            </w:tcBorders>
            <w:vAlign w:val="center"/>
          </w:tcPr>
          <w:p w14:paraId="0FE9777E"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13" w:type="pct"/>
            <w:gridSpan w:val="2"/>
            <w:tcBorders>
              <w:top w:val="single" w:sz="4" w:space="0" w:color="000000"/>
              <w:left w:val="single" w:sz="4" w:space="0" w:color="000000"/>
              <w:bottom w:val="nil"/>
              <w:right w:val="single" w:sz="4" w:space="0" w:color="000000"/>
            </w:tcBorders>
            <w:vAlign w:val="center"/>
          </w:tcPr>
          <w:p w14:paraId="0A99E0F6" w14:textId="77777777" w:rsidR="003668A6" w:rsidRDefault="00000000">
            <w:pPr>
              <w:widowControl/>
              <w:jc w:val="center"/>
              <w:textAlignment w:val="center"/>
              <w:rPr>
                <w:color w:val="000000"/>
                <w:sz w:val="18"/>
                <w:szCs w:val="18"/>
              </w:rPr>
            </w:pPr>
            <w:r>
              <w:rPr>
                <w:color w:val="000000"/>
                <w:kern w:val="0"/>
                <w:sz w:val="18"/>
                <w:szCs w:val="18"/>
                <w:lang w:bidi="ar"/>
              </w:rPr>
              <w:t>年</w:t>
            </w:r>
          </w:p>
        </w:tc>
        <w:tc>
          <w:tcPr>
            <w:tcW w:w="401" w:type="pct"/>
            <w:tcBorders>
              <w:top w:val="single" w:sz="4" w:space="0" w:color="000000"/>
              <w:left w:val="single" w:sz="4" w:space="0" w:color="000000"/>
              <w:bottom w:val="nil"/>
              <w:right w:val="single" w:sz="4" w:space="0" w:color="000000"/>
            </w:tcBorders>
            <w:vAlign w:val="center"/>
          </w:tcPr>
          <w:p w14:paraId="4C57FC15"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1" w:type="pct"/>
            <w:tcBorders>
              <w:top w:val="single" w:sz="4" w:space="0" w:color="000000"/>
              <w:left w:val="single" w:sz="4" w:space="0" w:color="000000"/>
              <w:bottom w:val="nil"/>
              <w:right w:val="single" w:sz="4" w:space="0" w:color="000000"/>
            </w:tcBorders>
            <w:vAlign w:val="center"/>
          </w:tcPr>
          <w:p w14:paraId="666E8CBD"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40" w:type="pct"/>
            <w:tcBorders>
              <w:top w:val="single" w:sz="4" w:space="0" w:color="000000"/>
              <w:left w:val="single" w:sz="4" w:space="0" w:color="000000"/>
              <w:bottom w:val="nil"/>
              <w:right w:val="single" w:sz="4" w:space="0" w:color="000000"/>
            </w:tcBorders>
            <w:vAlign w:val="center"/>
          </w:tcPr>
          <w:p w14:paraId="3A1A2A11" w14:textId="77777777" w:rsidR="003668A6" w:rsidRDefault="003668A6">
            <w:pPr>
              <w:jc w:val="center"/>
              <w:rPr>
                <w:color w:val="000000"/>
                <w:sz w:val="18"/>
                <w:szCs w:val="18"/>
              </w:rPr>
            </w:pPr>
          </w:p>
        </w:tc>
      </w:tr>
      <w:tr w:rsidR="003668A6" w14:paraId="53319CE6"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7F450863"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65FC0F1" w14:textId="77777777" w:rsidR="003668A6" w:rsidRDefault="003668A6">
            <w:pPr>
              <w:jc w:val="center"/>
              <w:rPr>
                <w:color w:val="000000"/>
                <w:sz w:val="18"/>
                <w:szCs w:val="18"/>
              </w:rPr>
            </w:pPr>
          </w:p>
        </w:tc>
        <w:tc>
          <w:tcPr>
            <w:tcW w:w="434" w:type="pct"/>
            <w:vMerge w:val="restart"/>
            <w:tcBorders>
              <w:top w:val="single" w:sz="4" w:space="0" w:color="000000"/>
              <w:left w:val="single" w:sz="4" w:space="0" w:color="000000"/>
              <w:bottom w:val="nil"/>
              <w:right w:val="single" w:sz="4" w:space="0" w:color="000000"/>
            </w:tcBorders>
            <w:vAlign w:val="center"/>
          </w:tcPr>
          <w:p w14:paraId="7279A481" w14:textId="77777777" w:rsidR="003668A6" w:rsidRDefault="00000000">
            <w:pPr>
              <w:widowControl/>
              <w:jc w:val="center"/>
              <w:textAlignment w:val="center"/>
              <w:rPr>
                <w:color w:val="000000"/>
                <w:sz w:val="18"/>
                <w:szCs w:val="18"/>
              </w:rPr>
            </w:pPr>
            <w:r>
              <w:rPr>
                <w:color w:val="000000"/>
                <w:kern w:val="0"/>
                <w:sz w:val="18"/>
                <w:szCs w:val="18"/>
                <w:lang w:bidi="ar"/>
              </w:rPr>
              <w:t>成本指标</w:t>
            </w:r>
          </w:p>
        </w:tc>
        <w:tc>
          <w:tcPr>
            <w:tcW w:w="401" w:type="pct"/>
            <w:tcBorders>
              <w:top w:val="single" w:sz="4" w:space="0" w:color="000000"/>
              <w:left w:val="single" w:sz="4" w:space="0" w:color="000000"/>
              <w:bottom w:val="nil"/>
              <w:right w:val="single" w:sz="4" w:space="0" w:color="000000"/>
            </w:tcBorders>
            <w:vAlign w:val="center"/>
          </w:tcPr>
          <w:p w14:paraId="3FA8E997" w14:textId="77777777" w:rsidR="003668A6" w:rsidRDefault="00000000">
            <w:pPr>
              <w:widowControl/>
              <w:jc w:val="center"/>
              <w:textAlignment w:val="center"/>
              <w:rPr>
                <w:color w:val="000000"/>
                <w:sz w:val="18"/>
                <w:szCs w:val="18"/>
              </w:rPr>
            </w:pPr>
            <w:r>
              <w:rPr>
                <w:color w:val="000000"/>
                <w:kern w:val="0"/>
                <w:sz w:val="18"/>
                <w:szCs w:val="18"/>
                <w:lang w:bidi="ar"/>
              </w:rPr>
              <w:t>传染病学科支出</w:t>
            </w:r>
          </w:p>
        </w:tc>
        <w:tc>
          <w:tcPr>
            <w:tcW w:w="401" w:type="pct"/>
            <w:gridSpan w:val="2"/>
            <w:tcBorders>
              <w:top w:val="single" w:sz="4" w:space="0" w:color="000000"/>
              <w:left w:val="single" w:sz="4" w:space="0" w:color="000000"/>
              <w:bottom w:val="nil"/>
              <w:right w:val="single" w:sz="4" w:space="0" w:color="000000"/>
            </w:tcBorders>
            <w:vAlign w:val="center"/>
          </w:tcPr>
          <w:p w14:paraId="4E162217"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7" w:type="pct"/>
            <w:gridSpan w:val="2"/>
            <w:tcBorders>
              <w:top w:val="single" w:sz="4" w:space="0" w:color="000000"/>
              <w:left w:val="single" w:sz="4" w:space="0" w:color="000000"/>
              <w:bottom w:val="nil"/>
              <w:right w:val="single" w:sz="4" w:space="0" w:color="000000"/>
            </w:tcBorders>
            <w:vAlign w:val="center"/>
          </w:tcPr>
          <w:p w14:paraId="4226BD33"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2" w:type="pct"/>
            <w:gridSpan w:val="2"/>
            <w:tcBorders>
              <w:top w:val="single" w:sz="4" w:space="0" w:color="000000"/>
              <w:left w:val="single" w:sz="4" w:space="0" w:color="000000"/>
              <w:bottom w:val="nil"/>
              <w:right w:val="single" w:sz="4" w:space="0" w:color="000000"/>
            </w:tcBorders>
            <w:vAlign w:val="center"/>
          </w:tcPr>
          <w:p w14:paraId="63351622" w14:textId="77777777" w:rsidR="003668A6" w:rsidRDefault="00000000">
            <w:pPr>
              <w:widowControl/>
              <w:jc w:val="center"/>
              <w:textAlignment w:val="center"/>
              <w:rPr>
                <w:color w:val="000000"/>
                <w:sz w:val="18"/>
                <w:szCs w:val="18"/>
              </w:rPr>
            </w:pPr>
            <w:r>
              <w:rPr>
                <w:color w:val="000000"/>
                <w:kern w:val="0"/>
                <w:sz w:val="18"/>
                <w:szCs w:val="18"/>
                <w:lang w:bidi="ar"/>
              </w:rPr>
              <w:t>77</w:t>
            </w:r>
          </w:p>
        </w:tc>
        <w:tc>
          <w:tcPr>
            <w:tcW w:w="403" w:type="pct"/>
            <w:gridSpan w:val="2"/>
            <w:tcBorders>
              <w:top w:val="single" w:sz="4" w:space="0" w:color="000000"/>
              <w:left w:val="single" w:sz="4" w:space="0" w:color="000000"/>
              <w:bottom w:val="nil"/>
              <w:right w:val="single" w:sz="4" w:space="0" w:color="000000"/>
            </w:tcBorders>
            <w:vAlign w:val="center"/>
          </w:tcPr>
          <w:p w14:paraId="069EF092" w14:textId="77777777" w:rsidR="003668A6" w:rsidRDefault="00000000">
            <w:pPr>
              <w:widowControl/>
              <w:jc w:val="center"/>
              <w:textAlignment w:val="center"/>
              <w:rPr>
                <w:color w:val="000000"/>
                <w:sz w:val="18"/>
                <w:szCs w:val="18"/>
              </w:rPr>
            </w:pPr>
            <w:r>
              <w:rPr>
                <w:color w:val="000000"/>
                <w:kern w:val="0"/>
                <w:sz w:val="18"/>
                <w:szCs w:val="18"/>
                <w:lang w:bidi="ar"/>
              </w:rPr>
              <w:t>77.00</w:t>
            </w:r>
          </w:p>
        </w:tc>
        <w:tc>
          <w:tcPr>
            <w:tcW w:w="413" w:type="pct"/>
            <w:gridSpan w:val="2"/>
            <w:tcBorders>
              <w:top w:val="single" w:sz="4" w:space="0" w:color="000000"/>
              <w:left w:val="single" w:sz="4" w:space="0" w:color="000000"/>
              <w:bottom w:val="nil"/>
              <w:right w:val="single" w:sz="4" w:space="0" w:color="000000"/>
            </w:tcBorders>
            <w:vAlign w:val="center"/>
          </w:tcPr>
          <w:p w14:paraId="1A7FB8D4" w14:textId="77777777" w:rsidR="003668A6" w:rsidRDefault="00000000">
            <w:pPr>
              <w:widowControl/>
              <w:jc w:val="center"/>
              <w:textAlignment w:val="center"/>
              <w:rPr>
                <w:color w:val="000000"/>
                <w:sz w:val="18"/>
                <w:szCs w:val="18"/>
              </w:rPr>
            </w:pPr>
            <w:r>
              <w:rPr>
                <w:color w:val="000000"/>
                <w:kern w:val="0"/>
                <w:sz w:val="18"/>
                <w:szCs w:val="18"/>
                <w:lang w:bidi="ar"/>
              </w:rPr>
              <w:t>万</w:t>
            </w:r>
          </w:p>
        </w:tc>
        <w:tc>
          <w:tcPr>
            <w:tcW w:w="401" w:type="pct"/>
            <w:tcBorders>
              <w:top w:val="single" w:sz="4" w:space="0" w:color="000000"/>
              <w:left w:val="single" w:sz="4" w:space="0" w:color="000000"/>
              <w:bottom w:val="nil"/>
              <w:right w:val="single" w:sz="4" w:space="0" w:color="000000"/>
            </w:tcBorders>
            <w:vAlign w:val="center"/>
          </w:tcPr>
          <w:p w14:paraId="30E261CD"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1" w:type="pct"/>
            <w:tcBorders>
              <w:top w:val="single" w:sz="4" w:space="0" w:color="000000"/>
              <w:left w:val="single" w:sz="4" w:space="0" w:color="000000"/>
              <w:bottom w:val="nil"/>
              <w:right w:val="single" w:sz="4" w:space="0" w:color="000000"/>
            </w:tcBorders>
            <w:vAlign w:val="center"/>
          </w:tcPr>
          <w:p w14:paraId="77CEC591"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40" w:type="pct"/>
            <w:tcBorders>
              <w:top w:val="single" w:sz="4" w:space="0" w:color="000000"/>
              <w:left w:val="single" w:sz="4" w:space="0" w:color="000000"/>
              <w:bottom w:val="nil"/>
              <w:right w:val="single" w:sz="4" w:space="0" w:color="000000"/>
            </w:tcBorders>
            <w:vAlign w:val="center"/>
          </w:tcPr>
          <w:p w14:paraId="527E528C" w14:textId="77777777" w:rsidR="003668A6" w:rsidRDefault="003668A6">
            <w:pPr>
              <w:jc w:val="center"/>
              <w:rPr>
                <w:color w:val="000000"/>
                <w:sz w:val="18"/>
                <w:szCs w:val="18"/>
              </w:rPr>
            </w:pPr>
          </w:p>
        </w:tc>
      </w:tr>
      <w:tr w:rsidR="003668A6" w14:paraId="2B0A1B4B"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315D0DCE"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59E7610A" w14:textId="77777777" w:rsidR="003668A6" w:rsidRDefault="003668A6">
            <w:pPr>
              <w:jc w:val="center"/>
              <w:rPr>
                <w:color w:val="000000"/>
                <w:sz w:val="18"/>
                <w:szCs w:val="18"/>
              </w:rPr>
            </w:pPr>
          </w:p>
        </w:tc>
        <w:tc>
          <w:tcPr>
            <w:tcW w:w="434" w:type="pct"/>
            <w:vMerge/>
            <w:tcBorders>
              <w:top w:val="single" w:sz="4" w:space="0" w:color="000000"/>
              <w:left w:val="single" w:sz="4" w:space="0" w:color="000000"/>
              <w:bottom w:val="nil"/>
              <w:right w:val="single" w:sz="4" w:space="0" w:color="000000"/>
            </w:tcBorders>
            <w:vAlign w:val="center"/>
          </w:tcPr>
          <w:p w14:paraId="1C82A83B" w14:textId="77777777" w:rsidR="003668A6" w:rsidRDefault="003668A6">
            <w:pPr>
              <w:jc w:val="center"/>
              <w:rPr>
                <w:color w:val="000000"/>
                <w:sz w:val="18"/>
                <w:szCs w:val="18"/>
              </w:rPr>
            </w:pPr>
          </w:p>
        </w:tc>
        <w:tc>
          <w:tcPr>
            <w:tcW w:w="401" w:type="pct"/>
            <w:tcBorders>
              <w:top w:val="single" w:sz="4" w:space="0" w:color="000000"/>
              <w:left w:val="single" w:sz="4" w:space="0" w:color="000000"/>
              <w:bottom w:val="nil"/>
              <w:right w:val="single" w:sz="4" w:space="0" w:color="000000"/>
            </w:tcBorders>
            <w:vAlign w:val="center"/>
          </w:tcPr>
          <w:p w14:paraId="5B7CB2FA" w14:textId="77777777" w:rsidR="003668A6" w:rsidRDefault="00000000">
            <w:pPr>
              <w:widowControl/>
              <w:jc w:val="center"/>
              <w:textAlignment w:val="center"/>
              <w:rPr>
                <w:color w:val="000000"/>
                <w:sz w:val="18"/>
                <w:szCs w:val="18"/>
              </w:rPr>
            </w:pPr>
            <w:r>
              <w:rPr>
                <w:color w:val="000000"/>
                <w:kern w:val="0"/>
                <w:sz w:val="18"/>
                <w:szCs w:val="18"/>
                <w:lang w:bidi="ar"/>
              </w:rPr>
              <w:t>结核病学科支出</w:t>
            </w:r>
          </w:p>
        </w:tc>
        <w:tc>
          <w:tcPr>
            <w:tcW w:w="401" w:type="pct"/>
            <w:gridSpan w:val="2"/>
            <w:tcBorders>
              <w:top w:val="single" w:sz="4" w:space="0" w:color="000000"/>
              <w:left w:val="single" w:sz="4" w:space="0" w:color="000000"/>
              <w:bottom w:val="nil"/>
              <w:right w:val="single" w:sz="4" w:space="0" w:color="000000"/>
            </w:tcBorders>
            <w:vAlign w:val="center"/>
          </w:tcPr>
          <w:p w14:paraId="59EB0EF7" w14:textId="77777777" w:rsidR="003668A6" w:rsidRDefault="00000000">
            <w:pPr>
              <w:widowControl/>
              <w:jc w:val="center"/>
              <w:textAlignment w:val="center"/>
              <w:rPr>
                <w:color w:val="000000"/>
                <w:sz w:val="18"/>
                <w:szCs w:val="18"/>
              </w:rPr>
            </w:pPr>
            <w:r>
              <w:rPr>
                <w:color w:val="000000"/>
                <w:kern w:val="0"/>
                <w:sz w:val="18"/>
                <w:szCs w:val="18"/>
                <w:lang w:bidi="ar"/>
              </w:rPr>
              <w:t>反向</w:t>
            </w:r>
          </w:p>
        </w:tc>
        <w:tc>
          <w:tcPr>
            <w:tcW w:w="407" w:type="pct"/>
            <w:gridSpan w:val="2"/>
            <w:tcBorders>
              <w:top w:val="single" w:sz="4" w:space="0" w:color="000000"/>
              <w:left w:val="single" w:sz="4" w:space="0" w:color="000000"/>
              <w:bottom w:val="nil"/>
              <w:right w:val="single" w:sz="4" w:space="0" w:color="000000"/>
            </w:tcBorders>
            <w:vAlign w:val="center"/>
          </w:tcPr>
          <w:p w14:paraId="29A9F405" w14:textId="77777777" w:rsidR="003668A6" w:rsidRDefault="00000000">
            <w:pPr>
              <w:widowControl/>
              <w:jc w:val="center"/>
              <w:textAlignment w:val="center"/>
              <w:rPr>
                <w:color w:val="000000"/>
                <w:sz w:val="18"/>
                <w:szCs w:val="18"/>
              </w:rPr>
            </w:pPr>
            <w:r>
              <w:rPr>
                <w:color w:val="000000"/>
                <w:kern w:val="0"/>
                <w:sz w:val="18"/>
                <w:szCs w:val="18"/>
                <w:lang w:bidi="ar"/>
              </w:rPr>
              <w:t>小于等于</w:t>
            </w:r>
          </w:p>
        </w:tc>
        <w:tc>
          <w:tcPr>
            <w:tcW w:w="402" w:type="pct"/>
            <w:gridSpan w:val="2"/>
            <w:tcBorders>
              <w:top w:val="single" w:sz="4" w:space="0" w:color="000000"/>
              <w:left w:val="single" w:sz="4" w:space="0" w:color="000000"/>
              <w:bottom w:val="nil"/>
              <w:right w:val="single" w:sz="4" w:space="0" w:color="000000"/>
            </w:tcBorders>
            <w:vAlign w:val="center"/>
          </w:tcPr>
          <w:p w14:paraId="780338EF" w14:textId="77777777" w:rsidR="003668A6" w:rsidRDefault="00000000">
            <w:pPr>
              <w:widowControl/>
              <w:jc w:val="center"/>
              <w:textAlignment w:val="center"/>
              <w:rPr>
                <w:color w:val="000000"/>
                <w:sz w:val="18"/>
                <w:szCs w:val="18"/>
              </w:rPr>
            </w:pPr>
            <w:r>
              <w:rPr>
                <w:color w:val="000000"/>
                <w:kern w:val="0"/>
                <w:sz w:val="18"/>
                <w:szCs w:val="18"/>
                <w:lang w:bidi="ar"/>
              </w:rPr>
              <w:t>60</w:t>
            </w:r>
          </w:p>
        </w:tc>
        <w:tc>
          <w:tcPr>
            <w:tcW w:w="403" w:type="pct"/>
            <w:gridSpan w:val="2"/>
            <w:tcBorders>
              <w:top w:val="single" w:sz="4" w:space="0" w:color="000000"/>
              <w:left w:val="single" w:sz="4" w:space="0" w:color="000000"/>
              <w:bottom w:val="nil"/>
              <w:right w:val="single" w:sz="4" w:space="0" w:color="000000"/>
            </w:tcBorders>
            <w:vAlign w:val="center"/>
          </w:tcPr>
          <w:p w14:paraId="2EAC0FDA" w14:textId="77777777" w:rsidR="003668A6" w:rsidRDefault="00000000">
            <w:pPr>
              <w:widowControl/>
              <w:jc w:val="center"/>
              <w:textAlignment w:val="center"/>
              <w:rPr>
                <w:color w:val="000000"/>
                <w:sz w:val="18"/>
                <w:szCs w:val="18"/>
              </w:rPr>
            </w:pPr>
            <w:r>
              <w:rPr>
                <w:color w:val="000000"/>
                <w:kern w:val="0"/>
                <w:sz w:val="18"/>
                <w:szCs w:val="18"/>
                <w:lang w:bidi="ar"/>
              </w:rPr>
              <w:t>60.00</w:t>
            </w:r>
          </w:p>
        </w:tc>
        <w:tc>
          <w:tcPr>
            <w:tcW w:w="413" w:type="pct"/>
            <w:gridSpan w:val="2"/>
            <w:tcBorders>
              <w:top w:val="single" w:sz="4" w:space="0" w:color="000000"/>
              <w:left w:val="single" w:sz="4" w:space="0" w:color="000000"/>
              <w:bottom w:val="nil"/>
              <w:right w:val="single" w:sz="4" w:space="0" w:color="000000"/>
            </w:tcBorders>
            <w:vAlign w:val="center"/>
          </w:tcPr>
          <w:p w14:paraId="19E8EEBF" w14:textId="77777777" w:rsidR="003668A6" w:rsidRDefault="00000000">
            <w:pPr>
              <w:widowControl/>
              <w:jc w:val="center"/>
              <w:textAlignment w:val="center"/>
              <w:rPr>
                <w:color w:val="000000"/>
                <w:sz w:val="18"/>
                <w:szCs w:val="18"/>
              </w:rPr>
            </w:pPr>
            <w:r>
              <w:rPr>
                <w:color w:val="000000"/>
                <w:kern w:val="0"/>
                <w:sz w:val="18"/>
                <w:szCs w:val="18"/>
                <w:lang w:bidi="ar"/>
              </w:rPr>
              <w:t>万</w:t>
            </w:r>
          </w:p>
        </w:tc>
        <w:tc>
          <w:tcPr>
            <w:tcW w:w="401" w:type="pct"/>
            <w:tcBorders>
              <w:top w:val="single" w:sz="4" w:space="0" w:color="000000"/>
              <w:left w:val="single" w:sz="4" w:space="0" w:color="000000"/>
              <w:bottom w:val="nil"/>
              <w:right w:val="single" w:sz="4" w:space="0" w:color="000000"/>
            </w:tcBorders>
            <w:vAlign w:val="center"/>
          </w:tcPr>
          <w:p w14:paraId="181BD2FB"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21" w:type="pct"/>
            <w:tcBorders>
              <w:top w:val="single" w:sz="4" w:space="0" w:color="000000"/>
              <w:left w:val="single" w:sz="4" w:space="0" w:color="000000"/>
              <w:bottom w:val="nil"/>
              <w:right w:val="single" w:sz="4" w:space="0" w:color="000000"/>
            </w:tcBorders>
            <w:vAlign w:val="center"/>
          </w:tcPr>
          <w:p w14:paraId="7E79A67F" w14:textId="77777777" w:rsidR="003668A6" w:rsidRDefault="00000000">
            <w:pPr>
              <w:widowControl/>
              <w:jc w:val="center"/>
              <w:textAlignment w:val="center"/>
              <w:rPr>
                <w:color w:val="000000"/>
                <w:sz w:val="18"/>
                <w:szCs w:val="18"/>
              </w:rPr>
            </w:pPr>
            <w:r>
              <w:rPr>
                <w:color w:val="000000"/>
                <w:kern w:val="0"/>
                <w:sz w:val="18"/>
                <w:szCs w:val="18"/>
                <w:lang w:bidi="ar"/>
              </w:rPr>
              <w:t>5</w:t>
            </w:r>
          </w:p>
        </w:tc>
        <w:tc>
          <w:tcPr>
            <w:tcW w:w="440" w:type="pct"/>
            <w:tcBorders>
              <w:top w:val="single" w:sz="4" w:space="0" w:color="000000"/>
              <w:left w:val="single" w:sz="4" w:space="0" w:color="000000"/>
              <w:bottom w:val="nil"/>
              <w:right w:val="single" w:sz="4" w:space="0" w:color="000000"/>
            </w:tcBorders>
            <w:vAlign w:val="center"/>
          </w:tcPr>
          <w:p w14:paraId="1BF542A3" w14:textId="77777777" w:rsidR="003668A6" w:rsidRDefault="003668A6">
            <w:pPr>
              <w:jc w:val="center"/>
              <w:rPr>
                <w:color w:val="000000"/>
                <w:sz w:val="18"/>
                <w:szCs w:val="18"/>
              </w:rPr>
            </w:pPr>
          </w:p>
        </w:tc>
      </w:tr>
      <w:tr w:rsidR="003668A6" w14:paraId="690FEE94"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3DC5C8F0" w14:textId="77777777" w:rsidR="003668A6" w:rsidRDefault="003668A6">
            <w:pPr>
              <w:jc w:val="center"/>
              <w:rPr>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67BA7DF8" w14:textId="77777777" w:rsidR="003668A6" w:rsidRDefault="00000000">
            <w:pPr>
              <w:widowControl/>
              <w:jc w:val="center"/>
              <w:textAlignment w:val="center"/>
              <w:rPr>
                <w:color w:val="000000"/>
                <w:sz w:val="18"/>
                <w:szCs w:val="18"/>
              </w:rPr>
            </w:pPr>
            <w:r>
              <w:rPr>
                <w:color w:val="000000"/>
                <w:kern w:val="0"/>
                <w:sz w:val="18"/>
                <w:szCs w:val="18"/>
                <w:lang w:bidi="ar"/>
              </w:rPr>
              <w:t>效益指标</w:t>
            </w:r>
          </w:p>
        </w:tc>
        <w:tc>
          <w:tcPr>
            <w:tcW w:w="434" w:type="pct"/>
            <w:tcBorders>
              <w:top w:val="single" w:sz="4" w:space="0" w:color="000000"/>
              <w:left w:val="single" w:sz="4" w:space="0" w:color="000000"/>
              <w:bottom w:val="nil"/>
              <w:right w:val="single" w:sz="4" w:space="0" w:color="000000"/>
            </w:tcBorders>
            <w:vAlign w:val="center"/>
          </w:tcPr>
          <w:p w14:paraId="787F8AAD" w14:textId="77777777" w:rsidR="003668A6" w:rsidRDefault="00000000">
            <w:pPr>
              <w:widowControl/>
              <w:jc w:val="center"/>
              <w:textAlignment w:val="center"/>
              <w:rPr>
                <w:color w:val="000000"/>
                <w:sz w:val="18"/>
                <w:szCs w:val="18"/>
              </w:rPr>
            </w:pPr>
            <w:r>
              <w:rPr>
                <w:color w:val="000000"/>
                <w:kern w:val="0"/>
                <w:sz w:val="18"/>
                <w:szCs w:val="18"/>
                <w:lang w:bidi="ar"/>
              </w:rPr>
              <w:t>社会效益指标</w:t>
            </w:r>
          </w:p>
        </w:tc>
        <w:tc>
          <w:tcPr>
            <w:tcW w:w="401" w:type="pct"/>
            <w:tcBorders>
              <w:top w:val="single" w:sz="4" w:space="0" w:color="000000"/>
              <w:left w:val="single" w:sz="4" w:space="0" w:color="000000"/>
              <w:bottom w:val="nil"/>
              <w:right w:val="single" w:sz="4" w:space="0" w:color="000000"/>
            </w:tcBorders>
            <w:vAlign w:val="center"/>
          </w:tcPr>
          <w:p w14:paraId="4FF80B27" w14:textId="77777777" w:rsidR="003668A6" w:rsidRDefault="00000000">
            <w:pPr>
              <w:widowControl/>
              <w:jc w:val="center"/>
              <w:textAlignment w:val="center"/>
              <w:rPr>
                <w:color w:val="000000"/>
                <w:sz w:val="18"/>
                <w:szCs w:val="18"/>
              </w:rPr>
            </w:pPr>
            <w:r>
              <w:rPr>
                <w:color w:val="000000"/>
                <w:kern w:val="0"/>
                <w:sz w:val="18"/>
                <w:szCs w:val="18"/>
                <w:lang w:bidi="ar"/>
              </w:rPr>
              <w:t>医疗卫生技术服务能力</w:t>
            </w:r>
          </w:p>
        </w:tc>
        <w:tc>
          <w:tcPr>
            <w:tcW w:w="401" w:type="pct"/>
            <w:gridSpan w:val="2"/>
            <w:tcBorders>
              <w:top w:val="single" w:sz="4" w:space="0" w:color="000000"/>
              <w:left w:val="single" w:sz="4" w:space="0" w:color="000000"/>
              <w:bottom w:val="nil"/>
              <w:right w:val="single" w:sz="4" w:space="0" w:color="000000"/>
            </w:tcBorders>
            <w:vAlign w:val="center"/>
          </w:tcPr>
          <w:p w14:paraId="79D0BE31"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7" w:type="pct"/>
            <w:gridSpan w:val="2"/>
            <w:tcBorders>
              <w:top w:val="single" w:sz="4" w:space="0" w:color="000000"/>
              <w:left w:val="single" w:sz="4" w:space="0" w:color="000000"/>
              <w:bottom w:val="nil"/>
              <w:right w:val="single" w:sz="4" w:space="0" w:color="000000"/>
            </w:tcBorders>
            <w:vAlign w:val="center"/>
          </w:tcPr>
          <w:p w14:paraId="581D54A3" w14:textId="77777777" w:rsidR="003668A6" w:rsidRDefault="003668A6">
            <w:pPr>
              <w:jc w:val="center"/>
              <w:rPr>
                <w:color w:val="000000"/>
                <w:sz w:val="18"/>
                <w:szCs w:val="18"/>
              </w:rPr>
            </w:pPr>
          </w:p>
        </w:tc>
        <w:tc>
          <w:tcPr>
            <w:tcW w:w="402" w:type="pct"/>
            <w:gridSpan w:val="2"/>
            <w:tcBorders>
              <w:top w:val="single" w:sz="4" w:space="0" w:color="000000"/>
              <w:left w:val="single" w:sz="4" w:space="0" w:color="000000"/>
              <w:bottom w:val="nil"/>
              <w:right w:val="single" w:sz="4" w:space="0" w:color="000000"/>
            </w:tcBorders>
            <w:vAlign w:val="center"/>
          </w:tcPr>
          <w:p w14:paraId="7844CE59" w14:textId="77777777" w:rsidR="003668A6" w:rsidRDefault="00000000">
            <w:pPr>
              <w:widowControl/>
              <w:jc w:val="center"/>
              <w:textAlignment w:val="center"/>
              <w:rPr>
                <w:color w:val="000000"/>
                <w:sz w:val="18"/>
                <w:szCs w:val="18"/>
              </w:rPr>
            </w:pPr>
            <w:r>
              <w:rPr>
                <w:color w:val="000000"/>
                <w:kern w:val="0"/>
                <w:sz w:val="18"/>
                <w:szCs w:val="18"/>
                <w:lang w:bidi="ar"/>
              </w:rPr>
              <w:t>有效提高</w:t>
            </w:r>
          </w:p>
        </w:tc>
        <w:tc>
          <w:tcPr>
            <w:tcW w:w="403" w:type="pct"/>
            <w:gridSpan w:val="2"/>
            <w:tcBorders>
              <w:top w:val="single" w:sz="4" w:space="0" w:color="000000"/>
              <w:left w:val="single" w:sz="4" w:space="0" w:color="000000"/>
              <w:bottom w:val="nil"/>
              <w:right w:val="single" w:sz="4" w:space="0" w:color="000000"/>
            </w:tcBorders>
            <w:vAlign w:val="center"/>
          </w:tcPr>
          <w:p w14:paraId="02AD2412" w14:textId="76DAD34E" w:rsidR="003668A6" w:rsidRDefault="00000000">
            <w:pPr>
              <w:widowControl/>
              <w:jc w:val="center"/>
              <w:textAlignment w:val="center"/>
              <w:rPr>
                <w:color w:val="000000"/>
                <w:sz w:val="18"/>
                <w:szCs w:val="18"/>
              </w:rPr>
            </w:pPr>
            <w:r>
              <w:rPr>
                <w:color w:val="000000"/>
                <w:kern w:val="0"/>
                <w:sz w:val="18"/>
                <w:szCs w:val="18"/>
                <w:lang w:bidi="ar"/>
              </w:rPr>
              <w:t>有</w:t>
            </w:r>
            <w:r w:rsidR="00044BDE">
              <w:rPr>
                <w:rFonts w:hint="eastAsia"/>
                <w:color w:val="000000"/>
                <w:kern w:val="0"/>
                <w:sz w:val="18"/>
                <w:szCs w:val="18"/>
                <w:lang w:bidi="ar"/>
              </w:rPr>
              <w:t>效</w:t>
            </w:r>
            <w:r>
              <w:rPr>
                <w:color w:val="000000"/>
                <w:kern w:val="0"/>
                <w:sz w:val="18"/>
                <w:szCs w:val="18"/>
                <w:lang w:bidi="ar"/>
              </w:rPr>
              <w:t>提高</w:t>
            </w:r>
          </w:p>
        </w:tc>
        <w:tc>
          <w:tcPr>
            <w:tcW w:w="413" w:type="pct"/>
            <w:gridSpan w:val="2"/>
            <w:tcBorders>
              <w:top w:val="single" w:sz="4" w:space="0" w:color="000000"/>
              <w:left w:val="single" w:sz="4" w:space="0" w:color="000000"/>
              <w:bottom w:val="nil"/>
              <w:right w:val="single" w:sz="4" w:space="0" w:color="000000"/>
            </w:tcBorders>
            <w:vAlign w:val="center"/>
          </w:tcPr>
          <w:p w14:paraId="474D8434" w14:textId="77777777" w:rsidR="003668A6" w:rsidRDefault="003668A6">
            <w:pPr>
              <w:jc w:val="center"/>
              <w:rPr>
                <w:color w:val="000000"/>
                <w:sz w:val="18"/>
                <w:szCs w:val="18"/>
              </w:rPr>
            </w:pPr>
          </w:p>
        </w:tc>
        <w:tc>
          <w:tcPr>
            <w:tcW w:w="401" w:type="pct"/>
            <w:tcBorders>
              <w:top w:val="single" w:sz="4" w:space="0" w:color="000000"/>
              <w:left w:val="single" w:sz="4" w:space="0" w:color="000000"/>
              <w:bottom w:val="nil"/>
              <w:right w:val="single" w:sz="4" w:space="0" w:color="000000"/>
            </w:tcBorders>
            <w:vAlign w:val="center"/>
          </w:tcPr>
          <w:p w14:paraId="03D5AB8B"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21" w:type="pct"/>
            <w:tcBorders>
              <w:top w:val="single" w:sz="4" w:space="0" w:color="000000"/>
              <w:left w:val="single" w:sz="4" w:space="0" w:color="000000"/>
              <w:bottom w:val="nil"/>
              <w:right w:val="single" w:sz="4" w:space="0" w:color="000000"/>
            </w:tcBorders>
            <w:vAlign w:val="center"/>
          </w:tcPr>
          <w:p w14:paraId="3722A626"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40" w:type="pct"/>
            <w:tcBorders>
              <w:top w:val="single" w:sz="4" w:space="0" w:color="000000"/>
              <w:left w:val="single" w:sz="4" w:space="0" w:color="000000"/>
              <w:bottom w:val="nil"/>
              <w:right w:val="single" w:sz="4" w:space="0" w:color="000000"/>
            </w:tcBorders>
            <w:vAlign w:val="center"/>
          </w:tcPr>
          <w:p w14:paraId="474CD18D" w14:textId="77777777" w:rsidR="003668A6" w:rsidRDefault="003668A6">
            <w:pPr>
              <w:jc w:val="center"/>
              <w:rPr>
                <w:color w:val="000000"/>
                <w:sz w:val="18"/>
                <w:szCs w:val="18"/>
              </w:rPr>
            </w:pPr>
          </w:p>
        </w:tc>
      </w:tr>
      <w:tr w:rsidR="003668A6" w14:paraId="4C914EDC"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2340943C" w14:textId="77777777" w:rsidR="003668A6" w:rsidRDefault="003668A6">
            <w:pPr>
              <w:jc w:val="center"/>
              <w:rPr>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F838DEC" w14:textId="77777777" w:rsidR="003668A6" w:rsidRDefault="003668A6">
            <w:pPr>
              <w:jc w:val="center"/>
              <w:rPr>
                <w:color w:val="000000"/>
                <w:sz w:val="18"/>
                <w:szCs w:val="18"/>
              </w:rPr>
            </w:pPr>
          </w:p>
        </w:tc>
        <w:tc>
          <w:tcPr>
            <w:tcW w:w="434" w:type="pct"/>
            <w:tcBorders>
              <w:top w:val="single" w:sz="4" w:space="0" w:color="000000"/>
              <w:left w:val="single" w:sz="4" w:space="0" w:color="000000"/>
              <w:bottom w:val="nil"/>
              <w:right w:val="single" w:sz="4" w:space="0" w:color="000000"/>
            </w:tcBorders>
            <w:vAlign w:val="center"/>
          </w:tcPr>
          <w:p w14:paraId="74E8858D" w14:textId="77777777" w:rsidR="003668A6" w:rsidRDefault="00000000">
            <w:pPr>
              <w:widowControl/>
              <w:jc w:val="center"/>
              <w:textAlignment w:val="center"/>
              <w:rPr>
                <w:color w:val="000000"/>
                <w:sz w:val="18"/>
                <w:szCs w:val="18"/>
              </w:rPr>
            </w:pPr>
            <w:r>
              <w:rPr>
                <w:color w:val="000000"/>
                <w:kern w:val="0"/>
                <w:sz w:val="18"/>
                <w:szCs w:val="18"/>
                <w:lang w:bidi="ar"/>
              </w:rPr>
              <w:t>可持续影响指标</w:t>
            </w:r>
          </w:p>
        </w:tc>
        <w:tc>
          <w:tcPr>
            <w:tcW w:w="401" w:type="pct"/>
            <w:tcBorders>
              <w:top w:val="single" w:sz="4" w:space="0" w:color="000000"/>
              <w:left w:val="single" w:sz="4" w:space="0" w:color="000000"/>
              <w:bottom w:val="nil"/>
              <w:right w:val="single" w:sz="4" w:space="0" w:color="000000"/>
            </w:tcBorders>
            <w:vAlign w:val="center"/>
          </w:tcPr>
          <w:p w14:paraId="175864F1" w14:textId="77777777" w:rsidR="003668A6" w:rsidRDefault="00000000">
            <w:pPr>
              <w:widowControl/>
              <w:jc w:val="center"/>
              <w:textAlignment w:val="center"/>
              <w:rPr>
                <w:color w:val="000000"/>
                <w:sz w:val="18"/>
                <w:szCs w:val="18"/>
              </w:rPr>
            </w:pPr>
            <w:r>
              <w:rPr>
                <w:color w:val="000000"/>
                <w:kern w:val="0"/>
                <w:sz w:val="18"/>
                <w:szCs w:val="18"/>
                <w:lang w:bidi="ar"/>
              </w:rPr>
              <w:t>提高重点学科整体水平</w:t>
            </w:r>
          </w:p>
        </w:tc>
        <w:tc>
          <w:tcPr>
            <w:tcW w:w="401" w:type="pct"/>
            <w:gridSpan w:val="2"/>
            <w:tcBorders>
              <w:top w:val="single" w:sz="4" w:space="0" w:color="000000"/>
              <w:left w:val="single" w:sz="4" w:space="0" w:color="000000"/>
              <w:bottom w:val="nil"/>
              <w:right w:val="single" w:sz="4" w:space="0" w:color="000000"/>
            </w:tcBorders>
            <w:vAlign w:val="center"/>
          </w:tcPr>
          <w:p w14:paraId="352528A0" w14:textId="77777777" w:rsidR="003668A6" w:rsidRDefault="00000000">
            <w:pPr>
              <w:widowControl/>
              <w:jc w:val="center"/>
              <w:textAlignment w:val="center"/>
              <w:rPr>
                <w:color w:val="000000"/>
                <w:sz w:val="18"/>
                <w:szCs w:val="18"/>
              </w:rPr>
            </w:pPr>
            <w:r>
              <w:rPr>
                <w:color w:val="000000"/>
                <w:kern w:val="0"/>
                <w:sz w:val="18"/>
                <w:szCs w:val="18"/>
                <w:lang w:bidi="ar"/>
              </w:rPr>
              <w:t>定性</w:t>
            </w:r>
          </w:p>
        </w:tc>
        <w:tc>
          <w:tcPr>
            <w:tcW w:w="407" w:type="pct"/>
            <w:gridSpan w:val="2"/>
            <w:tcBorders>
              <w:top w:val="single" w:sz="4" w:space="0" w:color="000000"/>
              <w:left w:val="single" w:sz="4" w:space="0" w:color="000000"/>
              <w:bottom w:val="nil"/>
              <w:right w:val="single" w:sz="4" w:space="0" w:color="000000"/>
            </w:tcBorders>
            <w:vAlign w:val="center"/>
          </w:tcPr>
          <w:p w14:paraId="6D944901" w14:textId="77777777" w:rsidR="003668A6" w:rsidRDefault="003668A6">
            <w:pPr>
              <w:jc w:val="center"/>
              <w:rPr>
                <w:color w:val="000000"/>
                <w:sz w:val="18"/>
                <w:szCs w:val="18"/>
              </w:rPr>
            </w:pPr>
          </w:p>
        </w:tc>
        <w:tc>
          <w:tcPr>
            <w:tcW w:w="402" w:type="pct"/>
            <w:gridSpan w:val="2"/>
            <w:tcBorders>
              <w:top w:val="single" w:sz="4" w:space="0" w:color="000000"/>
              <w:left w:val="single" w:sz="4" w:space="0" w:color="000000"/>
              <w:bottom w:val="nil"/>
              <w:right w:val="single" w:sz="4" w:space="0" w:color="000000"/>
            </w:tcBorders>
            <w:vAlign w:val="center"/>
          </w:tcPr>
          <w:p w14:paraId="6CC1A51F" w14:textId="77777777" w:rsidR="003668A6" w:rsidRDefault="00000000">
            <w:pPr>
              <w:widowControl/>
              <w:jc w:val="center"/>
              <w:textAlignment w:val="center"/>
              <w:rPr>
                <w:color w:val="000000"/>
                <w:sz w:val="18"/>
                <w:szCs w:val="18"/>
              </w:rPr>
            </w:pPr>
            <w:r>
              <w:rPr>
                <w:color w:val="000000"/>
                <w:kern w:val="0"/>
                <w:sz w:val="18"/>
                <w:szCs w:val="18"/>
                <w:lang w:bidi="ar"/>
              </w:rPr>
              <w:t>长期</w:t>
            </w:r>
          </w:p>
        </w:tc>
        <w:tc>
          <w:tcPr>
            <w:tcW w:w="403" w:type="pct"/>
            <w:gridSpan w:val="2"/>
            <w:tcBorders>
              <w:top w:val="single" w:sz="4" w:space="0" w:color="000000"/>
              <w:left w:val="single" w:sz="4" w:space="0" w:color="000000"/>
              <w:bottom w:val="nil"/>
              <w:right w:val="single" w:sz="4" w:space="0" w:color="000000"/>
            </w:tcBorders>
            <w:vAlign w:val="center"/>
          </w:tcPr>
          <w:p w14:paraId="5BE8768B" w14:textId="77777777" w:rsidR="003668A6" w:rsidRDefault="00000000">
            <w:pPr>
              <w:widowControl/>
              <w:jc w:val="center"/>
              <w:textAlignment w:val="center"/>
              <w:rPr>
                <w:color w:val="000000"/>
                <w:sz w:val="18"/>
                <w:szCs w:val="18"/>
              </w:rPr>
            </w:pPr>
            <w:r>
              <w:rPr>
                <w:color w:val="000000"/>
                <w:kern w:val="0"/>
                <w:sz w:val="18"/>
                <w:szCs w:val="18"/>
                <w:lang w:bidi="ar"/>
              </w:rPr>
              <w:t>长期</w:t>
            </w:r>
          </w:p>
        </w:tc>
        <w:tc>
          <w:tcPr>
            <w:tcW w:w="413" w:type="pct"/>
            <w:gridSpan w:val="2"/>
            <w:tcBorders>
              <w:top w:val="single" w:sz="4" w:space="0" w:color="000000"/>
              <w:left w:val="single" w:sz="4" w:space="0" w:color="000000"/>
              <w:bottom w:val="nil"/>
              <w:right w:val="single" w:sz="4" w:space="0" w:color="000000"/>
            </w:tcBorders>
            <w:vAlign w:val="center"/>
          </w:tcPr>
          <w:p w14:paraId="00189C13" w14:textId="77777777" w:rsidR="003668A6" w:rsidRDefault="003668A6">
            <w:pPr>
              <w:jc w:val="center"/>
              <w:rPr>
                <w:color w:val="000000"/>
                <w:sz w:val="18"/>
                <w:szCs w:val="18"/>
              </w:rPr>
            </w:pPr>
          </w:p>
        </w:tc>
        <w:tc>
          <w:tcPr>
            <w:tcW w:w="401" w:type="pct"/>
            <w:tcBorders>
              <w:top w:val="single" w:sz="4" w:space="0" w:color="000000"/>
              <w:left w:val="single" w:sz="4" w:space="0" w:color="000000"/>
              <w:bottom w:val="nil"/>
              <w:right w:val="single" w:sz="4" w:space="0" w:color="000000"/>
            </w:tcBorders>
            <w:vAlign w:val="center"/>
          </w:tcPr>
          <w:p w14:paraId="4B2835C1"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21" w:type="pct"/>
            <w:tcBorders>
              <w:top w:val="single" w:sz="4" w:space="0" w:color="000000"/>
              <w:left w:val="single" w:sz="4" w:space="0" w:color="000000"/>
              <w:bottom w:val="nil"/>
              <w:right w:val="single" w:sz="4" w:space="0" w:color="000000"/>
            </w:tcBorders>
            <w:vAlign w:val="center"/>
          </w:tcPr>
          <w:p w14:paraId="60A31770" w14:textId="77777777" w:rsidR="003668A6" w:rsidRDefault="00000000">
            <w:pPr>
              <w:widowControl/>
              <w:jc w:val="center"/>
              <w:textAlignment w:val="center"/>
              <w:rPr>
                <w:color w:val="000000"/>
                <w:sz w:val="18"/>
                <w:szCs w:val="18"/>
              </w:rPr>
            </w:pPr>
            <w:r>
              <w:rPr>
                <w:color w:val="000000"/>
                <w:kern w:val="0"/>
                <w:sz w:val="18"/>
                <w:szCs w:val="18"/>
                <w:lang w:bidi="ar"/>
              </w:rPr>
              <w:t>15</w:t>
            </w:r>
          </w:p>
        </w:tc>
        <w:tc>
          <w:tcPr>
            <w:tcW w:w="440" w:type="pct"/>
            <w:tcBorders>
              <w:top w:val="single" w:sz="4" w:space="0" w:color="000000"/>
              <w:left w:val="single" w:sz="4" w:space="0" w:color="000000"/>
              <w:bottom w:val="nil"/>
              <w:right w:val="single" w:sz="4" w:space="0" w:color="000000"/>
            </w:tcBorders>
            <w:vAlign w:val="center"/>
          </w:tcPr>
          <w:p w14:paraId="6BC7017F" w14:textId="77777777" w:rsidR="003668A6" w:rsidRDefault="003668A6">
            <w:pPr>
              <w:jc w:val="center"/>
              <w:rPr>
                <w:color w:val="000000"/>
                <w:sz w:val="18"/>
                <w:szCs w:val="18"/>
              </w:rPr>
            </w:pPr>
          </w:p>
        </w:tc>
      </w:tr>
      <w:tr w:rsidR="003668A6" w14:paraId="3059417D" w14:textId="77777777">
        <w:trPr>
          <w:trHeight w:val="840"/>
        </w:trPr>
        <w:tc>
          <w:tcPr>
            <w:tcW w:w="434" w:type="pct"/>
            <w:vMerge/>
            <w:tcBorders>
              <w:top w:val="single" w:sz="4" w:space="0" w:color="000000"/>
              <w:left w:val="single" w:sz="4" w:space="0" w:color="000000"/>
              <w:bottom w:val="nil"/>
              <w:right w:val="single" w:sz="4" w:space="0" w:color="000000"/>
            </w:tcBorders>
            <w:vAlign w:val="center"/>
          </w:tcPr>
          <w:p w14:paraId="7D8B3326" w14:textId="77777777" w:rsidR="003668A6" w:rsidRDefault="003668A6">
            <w:pPr>
              <w:jc w:val="center"/>
              <w:rPr>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603621DA" w14:textId="77777777" w:rsidR="003668A6" w:rsidRDefault="00000000">
            <w:pPr>
              <w:widowControl/>
              <w:jc w:val="center"/>
              <w:textAlignment w:val="center"/>
              <w:rPr>
                <w:color w:val="000000"/>
                <w:sz w:val="18"/>
                <w:szCs w:val="18"/>
              </w:rPr>
            </w:pPr>
            <w:r>
              <w:rPr>
                <w:color w:val="000000"/>
                <w:kern w:val="0"/>
                <w:sz w:val="18"/>
                <w:szCs w:val="18"/>
                <w:lang w:bidi="ar"/>
              </w:rPr>
              <w:t>满意度指标</w:t>
            </w:r>
          </w:p>
        </w:tc>
        <w:tc>
          <w:tcPr>
            <w:tcW w:w="434" w:type="pct"/>
            <w:tcBorders>
              <w:top w:val="single" w:sz="4" w:space="0" w:color="000000"/>
              <w:left w:val="single" w:sz="4" w:space="0" w:color="000000"/>
              <w:bottom w:val="nil"/>
              <w:right w:val="single" w:sz="4" w:space="0" w:color="000000"/>
            </w:tcBorders>
            <w:vAlign w:val="center"/>
          </w:tcPr>
          <w:p w14:paraId="17BD9B83" w14:textId="77777777" w:rsidR="003668A6" w:rsidRDefault="00000000">
            <w:pPr>
              <w:widowControl/>
              <w:jc w:val="center"/>
              <w:textAlignment w:val="center"/>
              <w:rPr>
                <w:color w:val="000000"/>
                <w:sz w:val="18"/>
                <w:szCs w:val="18"/>
              </w:rPr>
            </w:pPr>
            <w:r>
              <w:rPr>
                <w:color w:val="000000"/>
                <w:kern w:val="0"/>
                <w:sz w:val="18"/>
                <w:szCs w:val="18"/>
                <w:lang w:bidi="ar"/>
              </w:rPr>
              <w:t>服务对象满意度指标</w:t>
            </w:r>
          </w:p>
        </w:tc>
        <w:tc>
          <w:tcPr>
            <w:tcW w:w="401" w:type="pct"/>
            <w:tcBorders>
              <w:top w:val="single" w:sz="4" w:space="0" w:color="000000"/>
              <w:left w:val="single" w:sz="4" w:space="0" w:color="000000"/>
              <w:bottom w:val="nil"/>
              <w:right w:val="single" w:sz="4" w:space="0" w:color="000000"/>
            </w:tcBorders>
            <w:vAlign w:val="center"/>
          </w:tcPr>
          <w:p w14:paraId="6003B8F8" w14:textId="77777777" w:rsidR="003668A6" w:rsidRDefault="00000000">
            <w:pPr>
              <w:widowControl/>
              <w:jc w:val="center"/>
              <w:textAlignment w:val="center"/>
              <w:rPr>
                <w:color w:val="000000"/>
                <w:sz w:val="18"/>
                <w:szCs w:val="18"/>
              </w:rPr>
            </w:pPr>
            <w:r>
              <w:rPr>
                <w:color w:val="000000"/>
                <w:kern w:val="0"/>
                <w:sz w:val="18"/>
                <w:szCs w:val="18"/>
                <w:lang w:bidi="ar"/>
              </w:rPr>
              <w:t>患者满意度</w:t>
            </w:r>
          </w:p>
        </w:tc>
        <w:tc>
          <w:tcPr>
            <w:tcW w:w="401" w:type="pct"/>
            <w:gridSpan w:val="2"/>
            <w:tcBorders>
              <w:top w:val="single" w:sz="4" w:space="0" w:color="000000"/>
              <w:left w:val="single" w:sz="4" w:space="0" w:color="000000"/>
              <w:bottom w:val="nil"/>
              <w:right w:val="single" w:sz="4" w:space="0" w:color="000000"/>
            </w:tcBorders>
            <w:vAlign w:val="center"/>
          </w:tcPr>
          <w:p w14:paraId="09DBEDC5" w14:textId="77777777" w:rsidR="003668A6" w:rsidRDefault="00000000">
            <w:pPr>
              <w:widowControl/>
              <w:jc w:val="center"/>
              <w:textAlignment w:val="center"/>
              <w:rPr>
                <w:color w:val="000000"/>
                <w:sz w:val="18"/>
                <w:szCs w:val="18"/>
              </w:rPr>
            </w:pPr>
            <w:r>
              <w:rPr>
                <w:color w:val="000000"/>
                <w:kern w:val="0"/>
                <w:sz w:val="18"/>
                <w:szCs w:val="18"/>
                <w:lang w:bidi="ar"/>
              </w:rPr>
              <w:t>正向</w:t>
            </w:r>
          </w:p>
        </w:tc>
        <w:tc>
          <w:tcPr>
            <w:tcW w:w="407" w:type="pct"/>
            <w:gridSpan w:val="2"/>
            <w:tcBorders>
              <w:top w:val="single" w:sz="4" w:space="0" w:color="000000"/>
              <w:left w:val="single" w:sz="4" w:space="0" w:color="000000"/>
              <w:bottom w:val="nil"/>
              <w:right w:val="single" w:sz="4" w:space="0" w:color="000000"/>
            </w:tcBorders>
            <w:vAlign w:val="center"/>
          </w:tcPr>
          <w:p w14:paraId="553D52B7" w14:textId="77777777" w:rsidR="003668A6" w:rsidRDefault="00000000">
            <w:pPr>
              <w:widowControl/>
              <w:jc w:val="center"/>
              <w:textAlignment w:val="center"/>
              <w:rPr>
                <w:color w:val="000000"/>
                <w:sz w:val="18"/>
                <w:szCs w:val="18"/>
              </w:rPr>
            </w:pPr>
            <w:r>
              <w:rPr>
                <w:color w:val="000000"/>
                <w:kern w:val="0"/>
                <w:sz w:val="18"/>
                <w:szCs w:val="18"/>
                <w:lang w:bidi="ar"/>
              </w:rPr>
              <w:t>大于等于</w:t>
            </w:r>
          </w:p>
        </w:tc>
        <w:tc>
          <w:tcPr>
            <w:tcW w:w="402" w:type="pct"/>
            <w:gridSpan w:val="2"/>
            <w:tcBorders>
              <w:top w:val="single" w:sz="4" w:space="0" w:color="000000"/>
              <w:left w:val="single" w:sz="4" w:space="0" w:color="000000"/>
              <w:bottom w:val="nil"/>
              <w:right w:val="single" w:sz="4" w:space="0" w:color="000000"/>
            </w:tcBorders>
            <w:vAlign w:val="center"/>
          </w:tcPr>
          <w:p w14:paraId="2C9B2081" w14:textId="77777777" w:rsidR="003668A6" w:rsidRDefault="00000000">
            <w:pPr>
              <w:widowControl/>
              <w:jc w:val="center"/>
              <w:textAlignment w:val="center"/>
              <w:rPr>
                <w:color w:val="000000"/>
                <w:sz w:val="18"/>
                <w:szCs w:val="18"/>
              </w:rPr>
            </w:pPr>
            <w:r>
              <w:rPr>
                <w:color w:val="000000"/>
                <w:kern w:val="0"/>
                <w:sz w:val="18"/>
                <w:szCs w:val="18"/>
                <w:lang w:bidi="ar"/>
              </w:rPr>
              <w:t>90</w:t>
            </w:r>
          </w:p>
        </w:tc>
        <w:tc>
          <w:tcPr>
            <w:tcW w:w="403" w:type="pct"/>
            <w:gridSpan w:val="2"/>
            <w:tcBorders>
              <w:top w:val="single" w:sz="4" w:space="0" w:color="000000"/>
              <w:left w:val="single" w:sz="4" w:space="0" w:color="000000"/>
              <w:bottom w:val="nil"/>
              <w:right w:val="single" w:sz="4" w:space="0" w:color="000000"/>
            </w:tcBorders>
            <w:vAlign w:val="center"/>
          </w:tcPr>
          <w:p w14:paraId="563ACF87" w14:textId="77777777" w:rsidR="003668A6" w:rsidRDefault="00000000">
            <w:pPr>
              <w:widowControl/>
              <w:jc w:val="center"/>
              <w:textAlignment w:val="center"/>
              <w:rPr>
                <w:color w:val="000000"/>
                <w:sz w:val="18"/>
                <w:szCs w:val="18"/>
              </w:rPr>
            </w:pPr>
            <w:r>
              <w:rPr>
                <w:color w:val="000000"/>
                <w:kern w:val="0"/>
                <w:sz w:val="18"/>
                <w:szCs w:val="18"/>
                <w:lang w:bidi="ar"/>
              </w:rPr>
              <w:t>96.00</w:t>
            </w:r>
          </w:p>
        </w:tc>
        <w:tc>
          <w:tcPr>
            <w:tcW w:w="413" w:type="pct"/>
            <w:gridSpan w:val="2"/>
            <w:tcBorders>
              <w:top w:val="single" w:sz="4" w:space="0" w:color="000000"/>
              <w:left w:val="single" w:sz="4" w:space="0" w:color="000000"/>
              <w:bottom w:val="nil"/>
              <w:right w:val="single" w:sz="4" w:space="0" w:color="000000"/>
            </w:tcBorders>
            <w:vAlign w:val="center"/>
          </w:tcPr>
          <w:p w14:paraId="29383FA4" w14:textId="77777777" w:rsidR="003668A6" w:rsidRDefault="00000000">
            <w:pPr>
              <w:widowControl/>
              <w:jc w:val="center"/>
              <w:textAlignment w:val="center"/>
              <w:rPr>
                <w:color w:val="000000"/>
                <w:sz w:val="18"/>
                <w:szCs w:val="18"/>
              </w:rPr>
            </w:pPr>
            <w:r>
              <w:rPr>
                <w:color w:val="000000"/>
                <w:kern w:val="0"/>
                <w:sz w:val="18"/>
                <w:szCs w:val="18"/>
                <w:lang w:bidi="ar"/>
              </w:rPr>
              <w:t>%</w:t>
            </w:r>
          </w:p>
        </w:tc>
        <w:tc>
          <w:tcPr>
            <w:tcW w:w="401" w:type="pct"/>
            <w:tcBorders>
              <w:top w:val="single" w:sz="4" w:space="0" w:color="000000"/>
              <w:left w:val="single" w:sz="4" w:space="0" w:color="000000"/>
              <w:bottom w:val="nil"/>
              <w:right w:val="single" w:sz="4" w:space="0" w:color="000000"/>
            </w:tcBorders>
            <w:vAlign w:val="center"/>
          </w:tcPr>
          <w:p w14:paraId="6DEE48FF"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21" w:type="pct"/>
            <w:tcBorders>
              <w:top w:val="single" w:sz="4" w:space="0" w:color="000000"/>
              <w:left w:val="single" w:sz="4" w:space="0" w:color="000000"/>
              <w:bottom w:val="nil"/>
              <w:right w:val="single" w:sz="4" w:space="0" w:color="000000"/>
            </w:tcBorders>
            <w:vAlign w:val="center"/>
          </w:tcPr>
          <w:p w14:paraId="69735758" w14:textId="77777777" w:rsidR="003668A6" w:rsidRDefault="00000000">
            <w:pPr>
              <w:widowControl/>
              <w:jc w:val="center"/>
              <w:textAlignment w:val="center"/>
              <w:rPr>
                <w:color w:val="000000"/>
                <w:sz w:val="18"/>
                <w:szCs w:val="18"/>
              </w:rPr>
            </w:pPr>
            <w:r>
              <w:rPr>
                <w:color w:val="000000"/>
                <w:kern w:val="0"/>
                <w:sz w:val="18"/>
                <w:szCs w:val="18"/>
                <w:lang w:bidi="ar"/>
              </w:rPr>
              <w:t>10</w:t>
            </w:r>
          </w:p>
        </w:tc>
        <w:tc>
          <w:tcPr>
            <w:tcW w:w="440" w:type="pct"/>
            <w:tcBorders>
              <w:top w:val="single" w:sz="4" w:space="0" w:color="000000"/>
              <w:left w:val="single" w:sz="4" w:space="0" w:color="000000"/>
              <w:bottom w:val="nil"/>
              <w:right w:val="single" w:sz="4" w:space="0" w:color="000000"/>
            </w:tcBorders>
            <w:vAlign w:val="center"/>
          </w:tcPr>
          <w:p w14:paraId="08EABCCA" w14:textId="77777777" w:rsidR="003668A6" w:rsidRDefault="003668A6">
            <w:pPr>
              <w:jc w:val="center"/>
              <w:rPr>
                <w:color w:val="000000"/>
                <w:sz w:val="18"/>
                <w:szCs w:val="18"/>
              </w:rPr>
            </w:pPr>
          </w:p>
        </w:tc>
      </w:tr>
      <w:tr w:rsidR="003668A6" w14:paraId="1E2361C3" w14:textId="77777777">
        <w:trPr>
          <w:trHeight w:val="840"/>
        </w:trPr>
        <w:tc>
          <w:tcPr>
            <w:tcW w:w="3736" w:type="pct"/>
            <w:gridSpan w:val="14"/>
            <w:tcBorders>
              <w:top w:val="single" w:sz="4" w:space="0" w:color="000000"/>
              <w:left w:val="single" w:sz="4" w:space="0" w:color="000000"/>
              <w:bottom w:val="single" w:sz="4" w:space="0" w:color="000000"/>
              <w:right w:val="single" w:sz="4" w:space="0" w:color="000000"/>
            </w:tcBorders>
            <w:vAlign w:val="center"/>
          </w:tcPr>
          <w:p w14:paraId="6B322369" w14:textId="77777777" w:rsidR="003668A6" w:rsidRDefault="00000000">
            <w:pPr>
              <w:widowControl/>
              <w:jc w:val="center"/>
              <w:textAlignment w:val="center"/>
              <w:rPr>
                <w:color w:val="000000"/>
                <w:sz w:val="18"/>
                <w:szCs w:val="18"/>
              </w:rPr>
            </w:pPr>
            <w:r>
              <w:rPr>
                <w:color w:val="000000"/>
                <w:kern w:val="0"/>
                <w:sz w:val="18"/>
                <w:szCs w:val="18"/>
                <w:lang w:bidi="ar"/>
              </w:rPr>
              <w:t>总分</w:t>
            </w:r>
          </w:p>
        </w:tc>
        <w:tc>
          <w:tcPr>
            <w:tcW w:w="401" w:type="pct"/>
            <w:tcBorders>
              <w:top w:val="single" w:sz="4" w:space="0" w:color="000000"/>
              <w:left w:val="single" w:sz="4" w:space="0" w:color="000000"/>
              <w:bottom w:val="single" w:sz="4" w:space="0" w:color="000000"/>
              <w:right w:val="single" w:sz="4" w:space="0" w:color="000000"/>
            </w:tcBorders>
            <w:vAlign w:val="center"/>
          </w:tcPr>
          <w:p w14:paraId="7D856C86" w14:textId="77777777" w:rsidR="003668A6" w:rsidRDefault="00000000">
            <w:pPr>
              <w:widowControl/>
              <w:jc w:val="center"/>
              <w:textAlignment w:val="center"/>
              <w:rPr>
                <w:color w:val="000000"/>
                <w:sz w:val="18"/>
                <w:szCs w:val="18"/>
              </w:rPr>
            </w:pPr>
            <w:r>
              <w:rPr>
                <w:color w:val="000000"/>
                <w:kern w:val="0"/>
                <w:sz w:val="18"/>
                <w:szCs w:val="18"/>
                <w:lang w:bidi="ar"/>
              </w:rPr>
              <w:t>100</w:t>
            </w:r>
          </w:p>
        </w:tc>
        <w:tc>
          <w:tcPr>
            <w:tcW w:w="421" w:type="pct"/>
            <w:tcBorders>
              <w:top w:val="single" w:sz="4" w:space="0" w:color="000000"/>
              <w:left w:val="single" w:sz="4" w:space="0" w:color="000000"/>
              <w:bottom w:val="single" w:sz="4" w:space="0" w:color="000000"/>
              <w:right w:val="single" w:sz="4" w:space="0" w:color="000000"/>
            </w:tcBorders>
            <w:vAlign w:val="center"/>
          </w:tcPr>
          <w:p w14:paraId="02A15AC7" w14:textId="77777777" w:rsidR="003668A6" w:rsidRDefault="00000000">
            <w:pPr>
              <w:widowControl/>
              <w:jc w:val="center"/>
              <w:textAlignment w:val="center"/>
              <w:rPr>
                <w:color w:val="000000"/>
                <w:sz w:val="18"/>
                <w:szCs w:val="18"/>
              </w:rPr>
            </w:pPr>
            <w:r>
              <w:rPr>
                <w:color w:val="000000"/>
                <w:kern w:val="0"/>
                <w:sz w:val="18"/>
                <w:szCs w:val="18"/>
                <w:lang w:bidi="ar"/>
              </w:rPr>
              <w:t>100.00</w:t>
            </w:r>
          </w:p>
        </w:tc>
        <w:tc>
          <w:tcPr>
            <w:tcW w:w="440" w:type="pct"/>
            <w:tcBorders>
              <w:top w:val="single" w:sz="4" w:space="0" w:color="000000"/>
              <w:left w:val="single" w:sz="4" w:space="0" w:color="000000"/>
              <w:bottom w:val="single" w:sz="4" w:space="0" w:color="000000"/>
              <w:right w:val="single" w:sz="4" w:space="0" w:color="000000"/>
            </w:tcBorders>
            <w:vAlign w:val="center"/>
          </w:tcPr>
          <w:p w14:paraId="03242EC8" w14:textId="77777777" w:rsidR="003668A6" w:rsidRDefault="003668A6">
            <w:pPr>
              <w:jc w:val="center"/>
              <w:rPr>
                <w:color w:val="000000"/>
                <w:sz w:val="18"/>
                <w:szCs w:val="18"/>
              </w:rPr>
            </w:pPr>
          </w:p>
        </w:tc>
      </w:tr>
      <w:tr w:rsidR="003668A6" w14:paraId="5C7FEC68" w14:textId="77777777">
        <w:trPr>
          <w:trHeight w:val="960"/>
        </w:trPr>
        <w:tc>
          <w:tcPr>
            <w:tcW w:w="5000" w:type="pct"/>
            <w:gridSpan w:val="17"/>
            <w:tcBorders>
              <w:top w:val="single" w:sz="4" w:space="0" w:color="000000"/>
              <w:left w:val="single" w:sz="4" w:space="0" w:color="000000"/>
              <w:bottom w:val="single" w:sz="4" w:space="0" w:color="000000"/>
              <w:right w:val="single" w:sz="4" w:space="0" w:color="000000"/>
            </w:tcBorders>
            <w:vAlign w:val="center"/>
          </w:tcPr>
          <w:p w14:paraId="4E6A3BAB" w14:textId="77777777" w:rsidR="003668A6" w:rsidRDefault="00000000">
            <w:pPr>
              <w:widowControl/>
              <w:jc w:val="center"/>
              <w:textAlignment w:val="center"/>
              <w:rPr>
                <w:rFonts w:ascii="宋体" w:hAnsi="宋体" w:cs="宋体" w:hint="eastAsia"/>
                <w:b/>
                <w:bCs/>
                <w:color w:val="000000"/>
                <w:sz w:val="40"/>
                <w:szCs w:val="40"/>
              </w:rPr>
            </w:pPr>
            <w:r>
              <w:rPr>
                <w:rFonts w:ascii="宋体" w:hAnsi="宋体" w:cs="宋体" w:hint="eastAsia"/>
                <w:b/>
                <w:bCs/>
                <w:color w:val="000000"/>
                <w:kern w:val="0"/>
                <w:sz w:val="40"/>
                <w:szCs w:val="40"/>
                <w:lang w:bidi="ar"/>
              </w:rPr>
              <w:t>项目支出绩效自评表</w:t>
            </w:r>
            <w:r>
              <w:rPr>
                <w:rFonts w:ascii="宋体" w:hAnsi="宋体" w:cs="宋体" w:hint="eastAsia"/>
                <w:b/>
                <w:bCs/>
                <w:color w:val="000000"/>
                <w:kern w:val="0"/>
                <w:sz w:val="40"/>
                <w:szCs w:val="40"/>
                <w:lang w:bidi="ar"/>
              </w:rPr>
              <w:br/>
              <w:t>(2024年度）</w:t>
            </w:r>
          </w:p>
        </w:tc>
      </w:tr>
      <w:tr w:rsidR="003668A6" w14:paraId="352561BC" w14:textId="77777777">
        <w:trPr>
          <w:trHeight w:val="380"/>
        </w:trPr>
        <w:tc>
          <w:tcPr>
            <w:tcW w:w="873" w:type="pct"/>
            <w:gridSpan w:val="2"/>
            <w:tcBorders>
              <w:top w:val="single" w:sz="4" w:space="0" w:color="000000"/>
              <w:left w:val="single" w:sz="4" w:space="0" w:color="000000"/>
              <w:bottom w:val="single" w:sz="4" w:space="0" w:color="000000"/>
              <w:right w:val="single" w:sz="4" w:space="0" w:color="000000"/>
            </w:tcBorders>
            <w:vAlign w:val="center"/>
          </w:tcPr>
          <w:p w14:paraId="329D3117" w14:textId="77777777" w:rsidR="003668A6"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项目名称</w:t>
            </w:r>
          </w:p>
        </w:tc>
        <w:tc>
          <w:tcPr>
            <w:tcW w:w="4126" w:type="pct"/>
            <w:gridSpan w:val="15"/>
            <w:tcBorders>
              <w:top w:val="single" w:sz="4" w:space="0" w:color="000000"/>
              <w:left w:val="single" w:sz="4" w:space="0" w:color="000000"/>
              <w:bottom w:val="single" w:sz="4" w:space="0" w:color="000000"/>
              <w:right w:val="single" w:sz="4" w:space="0" w:color="000000"/>
            </w:tcBorders>
            <w:vAlign w:val="center"/>
          </w:tcPr>
          <w:p w14:paraId="53711AFE"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重大传染病（耐多药结核病防控）工作经费</w:t>
            </w:r>
          </w:p>
        </w:tc>
      </w:tr>
      <w:tr w:rsidR="003668A6" w14:paraId="2F4321D6" w14:textId="77777777">
        <w:trPr>
          <w:trHeight w:val="380"/>
        </w:trPr>
        <w:tc>
          <w:tcPr>
            <w:tcW w:w="873" w:type="pct"/>
            <w:gridSpan w:val="2"/>
            <w:tcBorders>
              <w:top w:val="single" w:sz="4" w:space="0" w:color="000000"/>
              <w:left w:val="single" w:sz="4" w:space="0" w:color="000000"/>
              <w:bottom w:val="single" w:sz="4" w:space="0" w:color="000000"/>
              <w:right w:val="single" w:sz="4" w:space="0" w:color="000000"/>
            </w:tcBorders>
            <w:vAlign w:val="center"/>
          </w:tcPr>
          <w:p w14:paraId="76232C81" w14:textId="77777777" w:rsidR="003668A6"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主管部门</w:t>
            </w:r>
          </w:p>
        </w:tc>
        <w:tc>
          <w:tcPr>
            <w:tcW w:w="1649" w:type="pct"/>
            <w:gridSpan w:val="7"/>
            <w:tcBorders>
              <w:top w:val="single" w:sz="4" w:space="0" w:color="000000"/>
              <w:left w:val="single" w:sz="4" w:space="0" w:color="000000"/>
              <w:bottom w:val="single" w:sz="4" w:space="0" w:color="000000"/>
              <w:right w:val="single" w:sz="4" w:space="0" w:color="000000"/>
            </w:tcBorders>
            <w:vAlign w:val="center"/>
          </w:tcPr>
          <w:p w14:paraId="3E6F4E72"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鄂尔多斯市卫生健康委员会（鄂尔多斯市中医药管理局）（部门）</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4F212F60" w14:textId="77777777" w:rsidR="003668A6" w:rsidRDefault="00000000">
            <w:pPr>
              <w:widowControl/>
              <w:jc w:val="righ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实施单位</w:t>
            </w:r>
          </w:p>
        </w:tc>
        <w:tc>
          <w:tcPr>
            <w:tcW w:w="1668" w:type="pct"/>
            <w:gridSpan w:val="4"/>
            <w:tcBorders>
              <w:top w:val="single" w:sz="4" w:space="0" w:color="000000"/>
              <w:left w:val="single" w:sz="4" w:space="0" w:color="000000"/>
              <w:bottom w:val="single" w:sz="4" w:space="0" w:color="000000"/>
              <w:right w:val="single" w:sz="4" w:space="0" w:color="000000"/>
            </w:tcBorders>
            <w:vAlign w:val="center"/>
          </w:tcPr>
          <w:p w14:paraId="4723460C"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鄂尔多斯市第二人民医院</w:t>
            </w:r>
          </w:p>
        </w:tc>
      </w:tr>
      <w:tr w:rsidR="003668A6" w14:paraId="045E5DEB" w14:textId="77777777">
        <w:trPr>
          <w:trHeight w:val="380"/>
        </w:trPr>
        <w:tc>
          <w:tcPr>
            <w:tcW w:w="873" w:type="pct"/>
            <w:gridSpan w:val="2"/>
            <w:vMerge w:val="restart"/>
            <w:tcBorders>
              <w:top w:val="single" w:sz="4" w:space="0" w:color="000000"/>
              <w:left w:val="single" w:sz="4" w:space="0" w:color="000000"/>
              <w:bottom w:val="single" w:sz="4" w:space="0" w:color="000000"/>
              <w:right w:val="single" w:sz="4" w:space="0" w:color="000000"/>
            </w:tcBorders>
            <w:vAlign w:val="center"/>
          </w:tcPr>
          <w:p w14:paraId="3D75E2A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项目资金</w:t>
            </w:r>
            <w:r>
              <w:rPr>
                <w:rFonts w:ascii="宋体" w:hAnsi="宋体" w:cs="宋体" w:hint="eastAsia"/>
                <w:color w:val="000000"/>
                <w:kern w:val="0"/>
                <w:sz w:val="18"/>
                <w:szCs w:val="18"/>
                <w:lang w:bidi="ar"/>
              </w:rPr>
              <w:br/>
              <w:t>（万元）</w:t>
            </w:r>
          </w:p>
        </w:tc>
        <w:tc>
          <w:tcPr>
            <w:tcW w:w="436" w:type="pct"/>
            <w:tcBorders>
              <w:top w:val="single" w:sz="4" w:space="0" w:color="000000"/>
              <w:left w:val="single" w:sz="4" w:space="0" w:color="000000"/>
              <w:bottom w:val="single" w:sz="4" w:space="0" w:color="000000"/>
              <w:right w:val="single" w:sz="4" w:space="0" w:color="000000"/>
            </w:tcBorders>
            <w:vAlign w:val="center"/>
          </w:tcPr>
          <w:p w14:paraId="6E855804" w14:textId="77777777" w:rsidR="003668A6" w:rsidRDefault="003668A6">
            <w:pPr>
              <w:rPr>
                <w:rFonts w:ascii="宋体" w:hAnsi="宋体" w:cs="宋体" w:hint="eastAsia"/>
                <w:color w:val="000000"/>
                <w:sz w:val="18"/>
                <w:szCs w:val="18"/>
              </w:rPr>
            </w:pP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0C8E7D8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年初预算数</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51716EA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全年预算数</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07AE6CF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全年执行数</w:t>
            </w:r>
          </w:p>
        </w:tc>
        <w:tc>
          <w:tcPr>
            <w:tcW w:w="406" w:type="pct"/>
            <w:tcBorders>
              <w:top w:val="single" w:sz="4" w:space="0" w:color="000000"/>
              <w:left w:val="single" w:sz="4" w:space="0" w:color="000000"/>
              <w:bottom w:val="single" w:sz="4" w:space="0" w:color="000000"/>
              <w:right w:val="single" w:sz="4" w:space="0" w:color="000000"/>
            </w:tcBorders>
            <w:vAlign w:val="center"/>
          </w:tcPr>
          <w:p w14:paraId="4995E11E"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822" w:type="pct"/>
            <w:gridSpan w:val="2"/>
            <w:tcBorders>
              <w:top w:val="single" w:sz="4" w:space="0" w:color="000000"/>
              <w:left w:val="single" w:sz="4" w:space="0" w:color="000000"/>
              <w:bottom w:val="single" w:sz="4" w:space="0" w:color="000000"/>
              <w:right w:val="single" w:sz="4" w:space="0" w:color="000000"/>
            </w:tcBorders>
            <w:vAlign w:val="center"/>
          </w:tcPr>
          <w:p w14:paraId="15EA230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执行率（%）</w:t>
            </w:r>
          </w:p>
        </w:tc>
        <w:tc>
          <w:tcPr>
            <w:tcW w:w="438" w:type="pct"/>
            <w:tcBorders>
              <w:top w:val="single" w:sz="4" w:space="0" w:color="000000"/>
              <w:left w:val="single" w:sz="4" w:space="0" w:color="000000"/>
              <w:bottom w:val="single" w:sz="4" w:space="0" w:color="000000"/>
              <w:right w:val="single" w:sz="4" w:space="0" w:color="000000"/>
            </w:tcBorders>
            <w:vAlign w:val="center"/>
          </w:tcPr>
          <w:p w14:paraId="524D8E7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r>
      <w:tr w:rsidR="003668A6" w14:paraId="35E4253A" w14:textId="77777777">
        <w:trPr>
          <w:trHeight w:val="380"/>
        </w:trPr>
        <w:tc>
          <w:tcPr>
            <w:tcW w:w="873" w:type="pct"/>
            <w:gridSpan w:val="2"/>
            <w:vMerge/>
            <w:tcBorders>
              <w:top w:val="single" w:sz="4" w:space="0" w:color="000000"/>
              <w:left w:val="single" w:sz="4" w:space="0" w:color="000000"/>
              <w:bottom w:val="single" w:sz="4" w:space="0" w:color="000000"/>
              <w:right w:val="single" w:sz="4" w:space="0" w:color="000000"/>
            </w:tcBorders>
            <w:vAlign w:val="center"/>
          </w:tcPr>
          <w:p w14:paraId="3345C42F" w14:textId="77777777" w:rsidR="003668A6" w:rsidRDefault="003668A6">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1684015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年度资金总额</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6133236A"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01E2930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6C2FD84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406" w:type="pct"/>
            <w:tcBorders>
              <w:top w:val="single" w:sz="4" w:space="0" w:color="000000"/>
              <w:left w:val="single" w:sz="4" w:space="0" w:color="000000"/>
              <w:bottom w:val="single" w:sz="4" w:space="0" w:color="000000"/>
              <w:right w:val="single" w:sz="4" w:space="0" w:color="000000"/>
            </w:tcBorders>
            <w:vAlign w:val="center"/>
          </w:tcPr>
          <w:p w14:paraId="0289CA8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822" w:type="pct"/>
            <w:gridSpan w:val="2"/>
            <w:tcBorders>
              <w:top w:val="single" w:sz="4" w:space="0" w:color="000000"/>
              <w:left w:val="single" w:sz="4" w:space="0" w:color="000000"/>
              <w:bottom w:val="single" w:sz="4" w:space="0" w:color="000000"/>
              <w:right w:val="single" w:sz="4" w:space="0" w:color="000000"/>
            </w:tcBorders>
            <w:vAlign w:val="center"/>
          </w:tcPr>
          <w:p w14:paraId="7B2AA12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38" w:type="pct"/>
            <w:tcBorders>
              <w:top w:val="single" w:sz="4" w:space="0" w:color="000000"/>
              <w:left w:val="single" w:sz="4" w:space="0" w:color="000000"/>
              <w:bottom w:val="single" w:sz="4" w:space="0" w:color="000000"/>
              <w:right w:val="single" w:sz="4" w:space="0" w:color="000000"/>
            </w:tcBorders>
            <w:vAlign w:val="center"/>
          </w:tcPr>
          <w:p w14:paraId="2D767E9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r>
      <w:tr w:rsidR="003668A6" w14:paraId="25234368" w14:textId="77777777">
        <w:trPr>
          <w:trHeight w:val="380"/>
        </w:trPr>
        <w:tc>
          <w:tcPr>
            <w:tcW w:w="873" w:type="pct"/>
            <w:gridSpan w:val="2"/>
            <w:vMerge/>
            <w:tcBorders>
              <w:top w:val="single" w:sz="4" w:space="0" w:color="000000"/>
              <w:left w:val="single" w:sz="4" w:space="0" w:color="000000"/>
              <w:bottom w:val="single" w:sz="4" w:space="0" w:color="000000"/>
              <w:right w:val="single" w:sz="4" w:space="0" w:color="000000"/>
            </w:tcBorders>
            <w:vAlign w:val="center"/>
          </w:tcPr>
          <w:p w14:paraId="0C74F3E5" w14:textId="77777777" w:rsidR="003668A6" w:rsidRDefault="003668A6">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7DBD5927"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其中：财政拨款</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64121983"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2569A99B"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619C722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406" w:type="pct"/>
            <w:tcBorders>
              <w:top w:val="single" w:sz="4" w:space="0" w:color="000000"/>
              <w:left w:val="single" w:sz="4" w:space="0" w:color="000000"/>
              <w:bottom w:val="single" w:sz="4" w:space="0" w:color="000000"/>
              <w:right w:val="single" w:sz="4" w:space="0" w:color="000000"/>
            </w:tcBorders>
            <w:noWrap/>
            <w:vAlign w:val="center"/>
          </w:tcPr>
          <w:p w14:paraId="49D52481" w14:textId="77777777" w:rsidR="003668A6"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2" w:type="pct"/>
            <w:gridSpan w:val="2"/>
            <w:tcBorders>
              <w:top w:val="single" w:sz="4" w:space="0" w:color="000000"/>
              <w:left w:val="single" w:sz="4" w:space="0" w:color="000000"/>
              <w:bottom w:val="single" w:sz="4" w:space="0" w:color="000000"/>
              <w:right w:val="single" w:sz="4" w:space="0" w:color="000000"/>
            </w:tcBorders>
            <w:vAlign w:val="center"/>
          </w:tcPr>
          <w:p w14:paraId="10E641E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6C7A267C" w14:textId="77777777" w:rsidR="003668A6"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3668A6" w14:paraId="6FE72078" w14:textId="77777777">
        <w:trPr>
          <w:trHeight w:val="380"/>
        </w:trPr>
        <w:tc>
          <w:tcPr>
            <w:tcW w:w="873" w:type="pct"/>
            <w:gridSpan w:val="2"/>
            <w:vMerge/>
            <w:tcBorders>
              <w:top w:val="single" w:sz="4" w:space="0" w:color="000000"/>
              <w:left w:val="single" w:sz="4" w:space="0" w:color="000000"/>
              <w:bottom w:val="single" w:sz="4" w:space="0" w:color="000000"/>
              <w:right w:val="single" w:sz="4" w:space="0" w:color="000000"/>
            </w:tcBorders>
            <w:vAlign w:val="center"/>
          </w:tcPr>
          <w:p w14:paraId="54DDB709" w14:textId="77777777" w:rsidR="003668A6" w:rsidRDefault="003668A6">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58C3AE55"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上年结转资金</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6603D974" w14:textId="77777777" w:rsidR="003668A6" w:rsidRDefault="003668A6">
            <w:pPr>
              <w:rPr>
                <w:rFonts w:ascii="宋体" w:hAnsi="宋体" w:cs="宋体" w:hint="eastAsia"/>
                <w:color w:val="000000"/>
                <w:sz w:val="18"/>
                <w:szCs w:val="18"/>
              </w:rPr>
            </w:pP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3CBA2A88" w14:textId="77777777" w:rsidR="003668A6" w:rsidRDefault="003668A6">
            <w:pPr>
              <w:jc w:val="center"/>
              <w:rPr>
                <w:rFonts w:ascii="宋体" w:hAnsi="宋体" w:cs="宋体" w:hint="eastAsia"/>
                <w:color w:val="000000"/>
                <w:sz w:val="18"/>
                <w:szCs w:val="18"/>
              </w:rPr>
            </w:pP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4CFE72C1" w14:textId="77777777" w:rsidR="003668A6" w:rsidRDefault="003668A6">
            <w:pPr>
              <w:jc w:val="center"/>
              <w:rPr>
                <w:rFonts w:ascii="宋体" w:hAnsi="宋体" w:cs="宋体" w:hint="eastAsia"/>
                <w:color w:val="000000"/>
                <w:sz w:val="18"/>
                <w:szCs w:val="18"/>
              </w:rPr>
            </w:pPr>
          </w:p>
        </w:tc>
        <w:tc>
          <w:tcPr>
            <w:tcW w:w="406" w:type="pct"/>
            <w:tcBorders>
              <w:top w:val="single" w:sz="4" w:space="0" w:color="000000"/>
              <w:left w:val="single" w:sz="4" w:space="0" w:color="000000"/>
              <w:bottom w:val="single" w:sz="4" w:space="0" w:color="000000"/>
              <w:right w:val="single" w:sz="4" w:space="0" w:color="000000"/>
            </w:tcBorders>
            <w:noWrap/>
            <w:vAlign w:val="center"/>
          </w:tcPr>
          <w:p w14:paraId="58853DAA" w14:textId="77777777" w:rsidR="003668A6"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2" w:type="pct"/>
            <w:gridSpan w:val="2"/>
            <w:tcBorders>
              <w:top w:val="single" w:sz="4" w:space="0" w:color="000000"/>
              <w:left w:val="single" w:sz="4" w:space="0" w:color="000000"/>
              <w:bottom w:val="single" w:sz="4" w:space="0" w:color="000000"/>
              <w:right w:val="single" w:sz="4" w:space="0" w:color="000000"/>
            </w:tcBorders>
            <w:vAlign w:val="center"/>
          </w:tcPr>
          <w:p w14:paraId="0A9B7DA6" w14:textId="77777777" w:rsidR="003668A6" w:rsidRDefault="003668A6">
            <w:pPr>
              <w:jc w:val="center"/>
              <w:rPr>
                <w:rFonts w:ascii="宋体" w:hAnsi="宋体" w:cs="宋体" w:hint="eastAsia"/>
                <w:color w:val="000000"/>
                <w:sz w:val="18"/>
                <w:szCs w:val="18"/>
              </w:rPr>
            </w:pP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0A300972" w14:textId="77777777" w:rsidR="003668A6"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3668A6" w14:paraId="2DD57291" w14:textId="77777777">
        <w:trPr>
          <w:trHeight w:val="380"/>
        </w:trPr>
        <w:tc>
          <w:tcPr>
            <w:tcW w:w="873" w:type="pct"/>
            <w:gridSpan w:val="2"/>
            <w:vMerge/>
            <w:tcBorders>
              <w:top w:val="single" w:sz="4" w:space="0" w:color="000000"/>
              <w:left w:val="single" w:sz="4" w:space="0" w:color="000000"/>
              <w:bottom w:val="single" w:sz="4" w:space="0" w:color="000000"/>
              <w:right w:val="single" w:sz="4" w:space="0" w:color="000000"/>
            </w:tcBorders>
            <w:vAlign w:val="center"/>
          </w:tcPr>
          <w:p w14:paraId="10D5956E" w14:textId="77777777" w:rsidR="003668A6" w:rsidRDefault="003668A6">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single" w:sz="4" w:space="0" w:color="000000"/>
              <w:right w:val="single" w:sz="4" w:space="0" w:color="000000"/>
            </w:tcBorders>
            <w:vAlign w:val="center"/>
          </w:tcPr>
          <w:p w14:paraId="6CD25DE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其他资金</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5D6A1314"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496AD94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808" w:type="pct"/>
            <w:gridSpan w:val="4"/>
            <w:tcBorders>
              <w:top w:val="single" w:sz="4" w:space="0" w:color="000000"/>
              <w:left w:val="single" w:sz="4" w:space="0" w:color="000000"/>
              <w:bottom w:val="single" w:sz="4" w:space="0" w:color="000000"/>
              <w:right w:val="single" w:sz="4" w:space="0" w:color="000000"/>
            </w:tcBorders>
            <w:vAlign w:val="center"/>
          </w:tcPr>
          <w:p w14:paraId="231E720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06" w:type="pct"/>
            <w:tcBorders>
              <w:top w:val="single" w:sz="4" w:space="0" w:color="000000"/>
              <w:left w:val="single" w:sz="4" w:space="0" w:color="000000"/>
              <w:bottom w:val="single" w:sz="4" w:space="0" w:color="000000"/>
              <w:right w:val="single" w:sz="4" w:space="0" w:color="000000"/>
            </w:tcBorders>
            <w:noWrap/>
            <w:vAlign w:val="center"/>
          </w:tcPr>
          <w:p w14:paraId="62094C56" w14:textId="77777777" w:rsidR="003668A6"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c>
          <w:tcPr>
            <w:tcW w:w="822" w:type="pct"/>
            <w:gridSpan w:val="2"/>
            <w:tcBorders>
              <w:top w:val="single" w:sz="4" w:space="0" w:color="000000"/>
              <w:left w:val="single" w:sz="4" w:space="0" w:color="000000"/>
              <w:bottom w:val="single" w:sz="4" w:space="0" w:color="000000"/>
              <w:right w:val="single" w:sz="4" w:space="0" w:color="000000"/>
            </w:tcBorders>
            <w:vAlign w:val="center"/>
          </w:tcPr>
          <w:p w14:paraId="19C2584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38" w:type="pct"/>
            <w:tcBorders>
              <w:top w:val="single" w:sz="4" w:space="0" w:color="000000"/>
              <w:left w:val="single" w:sz="4" w:space="0" w:color="000000"/>
              <w:bottom w:val="single" w:sz="4" w:space="0" w:color="000000"/>
              <w:right w:val="single" w:sz="4" w:space="0" w:color="000000"/>
            </w:tcBorders>
            <w:noWrap/>
            <w:vAlign w:val="center"/>
          </w:tcPr>
          <w:p w14:paraId="4FC0ADB9" w14:textId="77777777" w:rsidR="003668A6" w:rsidRDefault="00000000">
            <w:pPr>
              <w:widowControl/>
              <w:jc w:val="center"/>
              <w:textAlignment w:val="center"/>
              <w:rPr>
                <w:rFonts w:ascii="Arial" w:hAnsi="Arial" w:cs="Arial"/>
                <w:color w:val="222222"/>
                <w:sz w:val="19"/>
                <w:szCs w:val="19"/>
              </w:rPr>
            </w:pPr>
            <w:r>
              <w:rPr>
                <w:rFonts w:ascii="Arial" w:hAnsi="Arial" w:cs="Arial"/>
                <w:color w:val="222222"/>
                <w:kern w:val="0"/>
                <w:sz w:val="19"/>
                <w:szCs w:val="19"/>
                <w:lang w:bidi="ar"/>
              </w:rPr>
              <w:t>——</w:t>
            </w:r>
          </w:p>
        </w:tc>
      </w:tr>
      <w:tr w:rsidR="003668A6" w14:paraId="52338999" w14:textId="77777777">
        <w:trPr>
          <w:trHeight w:val="380"/>
        </w:trPr>
        <w:tc>
          <w:tcPr>
            <w:tcW w:w="873" w:type="pct"/>
            <w:gridSpan w:val="2"/>
            <w:vMerge w:val="restart"/>
            <w:tcBorders>
              <w:top w:val="single" w:sz="4" w:space="0" w:color="000000"/>
              <w:left w:val="single" w:sz="4" w:space="0" w:color="000000"/>
              <w:bottom w:val="single" w:sz="4" w:space="0" w:color="000000"/>
              <w:right w:val="single" w:sz="4" w:space="0" w:color="000000"/>
            </w:tcBorders>
            <w:vAlign w:val="center"/>
          </w:tcPr>
          <w:p w14:paraId="7098EEC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lastRenderedPageBreak/>
              <w:t>年度总体目标</w:t>
            </w:r>
          </w:p>
        </w:tc>
        <w:tc>
          <w:tcPr>
            <w:tcW w:w="2054" w:type="pct"/>
            <w:gridSpan w:val="9"/>
            <w:tcBorders>
              <w:top w:val="single" w:sz="4" w:space="0" w:color="000000"/>
              <w:left w:val="single" w:sz="4" w:space="0" w:color="000000"/>
              <w:bottom w:val="single" w:sz="4" w:space="0" w:color="000000"/>
              <w:right w:val="single" w:sz="4" w:space="0" w:color="000000"/>
            </w:tcBorders>
            <w:vAlign w:val="center"/>
          </w:tcPr>
          <w:p w14:paraId="360D3AC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预期目标</w:t>
            </w:r>
          </w:p>
        </w:tc>
        <w:tc>
          <w:tcPr>
            <w:tcW w:w="2072" w:type="pct"/>
            <w:gridSpan w:val="6"/>
            <w:tcBorders>
              <w:top w:val="single" w:sz="4" w:space="0" w:color="000000"/>
              <w:left w:val="single" w:sz="4" w:space="0" w:color="000000"/>
              <w:bottom w:val="single" w:sz="4" w:space="0" w:color="000000"/>
              <w:right w:val="single" w:sz="4" w:space="0" w:color="000000"/>
            </w:tcBorders>
            <w:vAlign w:val="center"/>
          </w:tcPr>
          <w:p w14:paraId="3494F97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实际完成情况</w:t>
            </w:r>
          </w:p>
        </w:tc>
      </w:tr>
      <w:tr w:rsidR="003668A6" w14:paraId="202BF062" w14:textId="77777777">
        <w:trPr>
          <w:trHeight w:val="1120"/>
        </w:trPr>
        <w:tc>
          <w:tcPr>
            <w:tcW w:w="873" w:type="pct"/>
            <w:gridSpan w:val="2"/>
            <w:vMerge/>
            <w:tcBorders>
              <w:top w:val="single" w:sz="4" w:space="0" w:color="000000"/>
              <w:left w:val="single" w:sz="4" w:space="0" w:color="000000"/>
              <w:bottom w:val="single" w:sz="4" w:space="0" w:color="000000"/>
              <w:right w:val="single" w:sz="4" w:space="0" w:color="000000"/>
            </w:tcBorders>
            <w:vAlign w:val="center"/>
          </w:tcPr>
          <w:p w14:paraId="1E3288FA" w14:textId="77777777" w:rsidR="003668A6" w:rsidRDefault="003668A6">
            <w:pPr>
              <w:jc w:val="center"/>
              <w:rPr>
                <w:rFonts w:ascii="宋体" w:hAnsi="宋体" w:cs="宋体" w:hint="eastAsia"/>
                <w:color w:val="000000"/>
                <w:sz w:val="18"/>
                <w:szCs w:val="18"/>
              </w:rPr>
            </w:pPr>
          </w:p>
        </w:tc>
        <w:tc>
          <w:tcPr>
            <w:tcW w:w="2054" w:type="pct"/>
            <w:gridSpan w:val="9"/>
            <w:tcBorders>
              <w:top w:val="single" w:sz="4" w:space="0" w:color="000000"/>
              <w:left w:val="single" w:sz="4" w:space="0" w:color="000000"/>
              <w:bottom w:val="single" w:sz="4" w:space="0" w:color="000000"/>
              <w:right w:val="single" w:sz="4" w:space="0" w:color="000000"/>
            </w:tcBorders>
            <w:vAlign w:val="center"/>
          </w:tcPr>
          <w:p w14:paraId="13BDA2D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切实减轻患者就医负担，提高耐多药患者的纳入治疗率和规律治疗水平，保证完成全程规范治疗，进而提高患者成功治疗水平，以有效控制耐多药结核病疫情。</w:t>
            </w:r>
          </w:p>
        </w:tc>
        <w:tc>
          <w:tcPr>
            <w:tcW w:w="2072" w:type="pct"/>
            <w:gridSpan w:val="6"/>
            <w:tcBorders>
              <w:top w:val="single" w:sz="4" w:space="0" w:color="000000"/>
              <w:left w:val="single" w:sz="4" w:space="0" w:color="000000"/>
              <w:bottom w:val="single" w:sz="4" w:space="0" w:color="000000"/>
              <w:right w:val="single" w:sz="4" w:space="0" w:color="000000"/>
            </w:tcBorders>
            <w:vAlign w:val="center"/>
          </w:tcPr>
          <w:p w14:paraId="6D1D82B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切实减轻了患者就医负担，提高了耐多药患者的纳入治疗率和规律治疗水平，保证完成全程规范治疗，进而提高患者成功治疗水平，以有效控制耐多药结核病疫情。完成了年度绩效目标。</w:t>
            </w:r>
          </w:p>
        </w:tc>
      </w:tr>
      <w:tr w:rsidR="003668A6" w14:paraId="341F8E7B" w14:textId="77777777">
        <w:trPr>
          <w:trHeight w:val="380"/>
        </w:trPr>
        <w:tc>
          <w:tcPr>
            <w:tcW w:w="436" w:type="pct"/>
            <w:tcBorders>
              <w:top w:val="single" w:sz="4" w:space="0" w:color="000000"/>
              <w:left w:val="single" w:sz="4" w:space="0" w:color="000000"/>
              <w:bottom w:val="single" w:sz="4" w:space="0" w:color="000000"/>
              <w:right w:val="single" w:sz="4" w:space="0" w:color="000000"/>
            </w:tcBorders>
            <w:vAlign w:val="center"/>
          </w:tcPr>
          <w:p w14:paraId="50B1B40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4C54FF0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一级指标</w:t>
            </w:r>
          </w:p>
        </w:tc>
        <w:tc>
          <w:tcPr>
            <w:tcW w:w="436" w:type="pct"/>
            <w:tcBorders>
              <w:top w:val="single" w:sz="4" w:space="0" w:color="000000"/>
              <w:left w:val="single" w:sz="4" w:space="0" w:color="000000"/>
              <w:bottom w:val="single" w:sz="4" w:space="0" w:color="000000"/>
              <w:right w:val="single" w:sz="4" w:space="0" w:color="000000"/>
            </w:tcBorders>
            <w:vAlign w:val="center"/>
          </w:tcPr>
          <w:p w14:paraId="73C8CB7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二级指标</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7932943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三级指标</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246C986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指标性质</w:t>
            </w:r>
          </w:p>
        </w:tc>
        <w:tc>
          <w:tcPr>
            <w:tcW w:w="404" w:type="pct"/>
            <w:gridSpan w:val="2"/>
            <w:tcBorders>
              <w:top w:val="single" w:sz="4" w:space="0" w:color="000000"/>
              <w:left w:val="single" w:sz="4" w:space="0" w:color="000000"/>
              <w:bottom w:val="single" w:sz="4" w:space="0" w:color="000000"/>
              <w:right w:val="single" w:sz="4" w:space="0" w:color="000000"/>
            </w:tcBorders>
            <w:vAlign w:val="center"/>
          </w:tcPr>
          <w:p w14:paraId="751ECD6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指标方向</w:t>
            </w:r>
          </w:p>
        </w:tc>
        <w:tc>
          <w:tcPr>
            <w:tcW w:w="404" w:type="pct"/>
            <w:gridSpan w:val="2"/>
            <w:tcBorders>
              <w:top w:val="single" w:sz="4" w:space="0" w:color="000000"/>
              <w:left w:val="single" w:sz="4" w:space="0" w:color="000000"/>
              <w:bottom w:val="single" w:sz="4" w:space="0" w:color="000000"/>
              <w:right w:val="single" w:sz="4" w:space="0" w:color="000000"/>
            </w:tcBorders>
            <w:vAlign w:val="center"/>
          </w:tcPr>
          <w:p w14:paraId="39BBC90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年度指标值</w:t>
            </w:r>
          </w:p>
        </w:tc>
        <w:tc>
          <w:tcPr>
            <w:tcW w:w="403" w:type="pct"/>
            <w:gridSpan w:val="2"/>
            <w:tcBorders>
              <w:top w:val="single" w:sz="4" w:space="0" w:color="000000"/>
              <w:left w:val="single" w:sz="4" w:space="0" w:color="000000"/>
              <w:bottom w:val="single" w:sz="4" w:space="0" w:color="000000"/>
              <w:right w:val="single" w:sz="4" w:space="0" w:color="000000"/>
            </w:tcBorders>
            <w:vAlign w:val="center"/>
          </w:tcPr>
          <w:p w14:paraId="741C0A4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实际完成值</w:t>
            </w:r>
          </w:p>
        </w:tc>
        <w:tc>
          <w:tcPr>
            <w:tcW w:w="406" w:type="pct"/>
            <w:tcBorders>
              <w:top w:val="single" w:sz="4" w:space="0" w:color="000000"/>
              <w:left w:val="single" w:sz="4" w:space="0" w:color="000000"/>
              <w:bottom w:val="single" w:sz="4" w:space="0" w:color="000000"/>
              <w:right w:val="single" w:sz="4" w:space="0" w:color="000000"/>
            </w:tcBorders>
            <w:vAlign w:val="center"/>
          </w:tcPr>
          <w:p w14:paraId="72C22AF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计量单位</w:t>
            </w:r>
          </w:p>
        </w:tc>
        <w:tc>
          <w:tcPr>
            <w:tcW w:w="403" w:type="pct"/>
            <w:tcBorders>
              <w:top w:val="single" w:sz="4" w:space="0" w:color="000000"/>
              <w:left w:val="single" w:sz="4" w:space="0" w:color="000000"/>
              <w:bottom w:val="single" w:sz="4" w:space="0" w:color="000000"/>
              <w:right w:val="single" w:sz="4" w:space="0" w:color="000000"/>
            </w:tcBorders>
            <w:vAlign w:val="center"/>
          </w:tcPr>
          <w:p w14:paraId="1DF821E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分值</w:t>
            </w:r>
          </w:p>
        </w:tc>
        <w:tc>
          <w:tcPr>
            <w:tcW w:w="418" w:type="pct"/>
            <w:tcBorders>
              <w:top w:val="single" w:sz="4" w:space="0" w:color="000000"/>
              <w:left w:val="single" w:sz="4" w:space="0" w:color="000000"/>
              <w:bottom w:val="single" w:sz="4" w:space="0" w:color="000000"/>
              <w:right w:val="single" w:sz="4" w:space="0" w:color="000000"/>
            </w:tcBorders>
            <w:vAlign w:val="center"/>
          </w:tcPr>
          <w:p w14:paraId="533A37D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得分</w:t>
            </w:r>
          </w:p>
        </w:tc>
        <w:tc>
          <w:tcPr>
            <w:tcW w:w="438" w:type="pct"/>
            <w:tcBorders>
              <w:top w:val="single" w:sz="4" w:space="0" w:color="000000"/>
              <w:left w:val="single" w:sz="4" w:space="0" w:color="000000"/>
              <w:bottom w:val="single" w:sz="4" w:space="0" w:color="000000"/>
              <w:right w:val="single" w:sz="4" w:space="0" w:color="000000"/>
            </w:tcBorders>
            <w:vAlign w:val="center"/>
          </w:tcPr>
          <w:p w14:paraId="7B7E3761" w14:textId="77777777" w:rsidR="003668A6" w:rsidRDefault="00000000">
            <w:pPr>
              <w:widowControl/>
              <w:jc w:val="left"/>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偏差原因分析及改进措施</w:t>
            </w:r>
          </w:p>
        </w:tc>
      </w:tr>
      <w:tr w:rsidR="003668A6" w14:paraId="1BBFFF30" w14:textId="77777777">
        <w:trPr>
          <w:trHeight w:val="840"/>
        </w:trPr>
        <w:tc>
          <w:tcPr>
            <w:tcW w:w="436" w:type="pct"/>
            <w:vMerge w:val="restart"/>
            <w:tcBorders>
              <w:top w:val="single" w:sz="4" w:space="0" w:color="000000"/>
              <w:left w:val="single" w:sz="4" w:space="0" w:color="000000"/>
              <w:bottom w:val="nil"/>
              <w:right w:val="single" w:sz="4" w:space="0" w:color="000000"/>
            </w:tcBorders>
            <w:vAlign w:val="center"/>
          </w:tcPr>
          <w:p w14:paraId="39A9E37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绩效指标</w:t>
            </w:r>
          </w:p>
        </w:tc>
        <w:tc>
          <w:tcPr>
            <w:tcW w:w="436" w:type="pct"/>
            <w:vMerge w:val="restart"/>
            <w:tcBorders>
              <w:top w:val="single" w:sz="4" w:space="0" w:color="000000"/>
              <w:left w:val="single" w:sz="4" w:space="0" w:color="000000"/>
              <w:bottom w:val="nil"/>
              <w:right w:val="single" w:sz="4" w:space="0" w:color="000000"/>
            </w:tcBorders>
            <w:vAlign w:val="center"/>
          </w:tcPr>
          <w:p w14:paraId="458843D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产出指标</w:t>
            </w:r>
          </w:p>
        </w:tc>
        <w:tc>
          <w:tcPr>
            <w:tcW w:w="436" w:type="pct"/>
            <w:vMerge w:val="restart"/>
            <w:tcBorders>
              <w:top w:val="single" w:sz="4" w:space="0" w:color="000000"/>
              <w:left w:val="single" w:sz="4" w:space="0" w:color="000000"/>
              <w:bottom w:val="nil"/>
              <w:right w:val="single" w:sz="4" w:space="0" w:color="000000"/>
            </w:tcBorders>
            <w:vAlign w:val="center"/>
          </w:tcPr>
          <w:p w14:paraId="179E7ED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数量指标</w:t>
            </w:r>
          </w:p>
        </w:tc>
        <w:tc>
          <w:tcPr>
            <w:tcW w:w="403" w:type="pct"/>
            <w:gridSpan w:val="2"/>
            <w:tcBorders>
              <w:top w:val="single" w:sz="4" w:space="0" w:color="000000"/>
              <w:left w:val="single" w:sz="4" w:space="0" w:color="000000"/>
              <w:bottom w:val="nil"/>
              <w:right w:val="single" w:sz="4" w:space="0" w:color="000000"/>
            </w:tcBorders>
            <w:vAlign w:val="center"/>
          </w:tcPr>
          <w:p w14:paraId="3675F19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耐多药患者入组人数</w:t>
            </w:r>
          </w:p>
        </w:tc>
        <w:tc>
          <w:tcPr>
            <w:tcW w:w="403" w:type="pct"/>
            <w:gridSpan w:val="2"/>
            <w:tcBorders>
              <w:top w:val="single" w:sz="4" w:space="0" w:color="000000"/>
              <w:left w:val="single" w:sz="4" w:space="0" w:color="000000"/>
              <w:bottom w:val="nil"/>
              <w:right w:val="single" w:sz="4" w:space="0" w:color="000000"/>
            </w:tcBorders>
            <w:vAlign w:val="center"/>
          </w:tcPr>
          <w:p w14:paraId="65C26A7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6E7A9EE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712E2D8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03" w:type="pct"/>
            <w:gridSpan w:val="2"/>
            <w:tcBorders>
              <w:top w:val="single" w:sz="4" w:space="0" w:color="000000"/>
              <w:left w:val="single" w:sz="4" w:space="0" w:color="000000"/>
              <w:bottom w:val="nil"/>
              <w:right w:val="single" w:sz="4" w:space="0" w:color="000000"/>
            </w:tcBorders>
            <w:vAlign w:val="center"/>
          </w:tcPr>
          <w:p w14:paraId="13955D6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13.00</w:t>
            </w:r>
          </w:p>
        </w:tc>
        <w:tc>
          <w:tcPr>
            <w:tcW w:w="406" w:type="pct"/>
            <w:tcBorders>
              <w:top w:val="single" w:sz="4" w:space="0" w:color="000000"/>
              <w:left w:val="single" w:sz="4" w:space="0" w:color="000000"/>
              <w:bottom w:val="nil"/>
              <w:right w:val="single" w:sz="4" w:space="0" w:color="000000"/>
            </w:tcBorders>
            <w:vAlign w:val="center"/>
          </w:tcPr>
          <w:p w14:paraId="642CE54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3" w:type="pct"/>
            <w:tcBorders>
              <w:top w:val="single" w:sz="4" w:space="0" w:color="000000"/>
              <w:left w:val="single" w:sz="4" w:space="0" w:color="000000"/>
              <w:bottom w:val="nil"/>
              <w:right w:val="single" w:sz="4" w:space="0" w:color="000000"/>
            </w:tcBorders>
            <w:vAlign w:val="center"/>
          </w:tcPr>
          <w:p w14:paraId="29658D3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37E86E4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6ADC2D3A" w14:textId="77777777" w:rsidR="003668A6" w:rsidRDefault="003668A6">
            <w:pPr>
              <w:jc w:val="center"/>
              <w:rPr>
                <w:rFonts w:ascii="宋体" w:hAnsi="宋体" w:cs="宋体" w:hint="eastAsia"/>
                <w:color w:val="000000"/>
                <w:sz w:val="18"/>
                <w:szCs w:val="18"/>
              </w:rPr>
            </w:pPr>
          </w:p>
        </w:tc>
      </w:tr>
      <w:tr w:rsidR="003668A6" w14:paraId="4C63988F"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FAD8451"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2EB9F3E4"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2ECE2ADA" w14:textId="77777777" w:rsidR="003668A6" w:rsidRDefault="003668A6">
            <w:pPr>
              <w:jc w:val="center"/>
              <w:rPr>
                <w:rFonts w:ascii="宋体" w:hAnsi="宋体" w:cs="宋体" w:hint="eastAsia"/>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364EA97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耐多药患者随访管理人员</w:t>
            </w:r>
          </w:p>
        </w:tc>
        <w:tc>
          <w:tcPr>
            <w:tcW w:w="403" w:type="pct"/>
            <w:gridSpan w:val="2"/>
            <w:tcBorders>
              <w:top w:val="single" w:sz="4" w:space="0" w:color="000000"/>
              <w:left w:val="single" w:sz="4" w:space="0" w:color="000000"/>
              <w:bottom w:val="nil"/>
              <w:right w:val="single" w:sz="4" w:space="0" w:color="000000"/>
            </w:tcBorders>
            <w:vAlign w:val="center"/>
          </w:tcPr>
          <w:p w14:paraId="02C7090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28B2152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52E166A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w:t>
            </w:r>
          </w:p>
        </w:tc>
        <w:tc>
          <w:tcPr>
            <w:tcW w:w="403" w:type="pct"/>
            <w:gridSpan w:val="2"/>
            <w:tcBorders>
              <w:top w:val="single" w:sz="4" w:space="0" w:color="000000"/>
              <w:left w:val="single" w:sz="4" w:space="0" w:color="000000"/>
              <w:bottom w:val="nil"/>
              <w:right w:val="single" w:sz="4" w:space="0" w:color="000000"/>
            </w:tcBorders>
            <w:vAlign w:val="center"/>
          </w:tcPr>
          <w:p w14:paraId="2C2D344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3.00</w:t>
            </w:r>
          </w:p>
        </w:tc>
        <w:tc>
          <w:tcPr>
            <w:tcW w:w="406" w:type="pct"/>
            <w:tcBorders>
              <w:top w:val="single" w:sz="4" w:space="0" w:color="000000"/>
              <w:left w:val="single" w:sz="4" w:space="0" w:color="000000"/>
              <w:bottom w:val="nil"/>
              <w:right w:val="single" w:sz="4" w:space="0" w:color="000000"/>
            </w:tcBorders>
            <w:vAlign w:val="center"/>
          </w:tcPr>
          <w:p w14:paraId="5D3C109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人</w:t>
            </w:r>
          </w:p>
        </w:tc>
        <w:tc>
          <w:tcPr>
            <w:tcW w:w="403" w:type="pct"/>
            <w:tcBorders>
              <w:top w:val="single" w:sz="4" w:space="0" w:color="000000"/>
              <w:left w:val="single" w:sz="4" w:space="0" w:color="000000"/>
              <w:bottom w:val="nil"/>
              <w:right w:val="single" w:sz="4" w:space="0" w:color="000000"/>
            </w:tcBorders>
            <w:vAlign w:val="center"/>
          </w:tcPr>
          <w:p w14:paraId="6455478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6A6A5C5"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32323D3A" w14:textId="77777777" w:rsidR="003668A6" w:rsidRDefault="003668A6">
            <w:pPr>
              <w:jc w:val="center"/>
              <w:rPr>
                <w:rFonts w:ascii="宋体" w:hAnsi="宋体" w:cs="宋体" w:hint="eastAsia"/>
                <w:color w:val="000000"/>
                <w:sz w:val="18"/>
                <w:szCs w:val="18"/>
              </w:rPr>
            </w:pPr>
          </w:p>
        </w:tc>
      </w:tr>
      <w:tr w:rsidR="003668A6" w14:paraId="5BBB22EE"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3E09286"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961D9B8" w14:textId="77777777" w:rsidR="003668A6" w:rsidRDefault="003668A6">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39EA6D2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质量指标</w:t>
            </w:r>
          </w:p>
        </w:tc>
        <w:tc>
          <w:tcPr>
            <w:tcW w:w="403" w:type="pct"/>
            <w:gridSpan w:val="2"/>
            <w:tcBorders>
              <w:top w:val="single" w:sz="4" w:space="0" w:color="000000"/>
              <w:left w:val="single" w:sz="4" w:space="0" w:color="000000"/>
              <w:bottom w:val="nil"/>
              <w:right w:val="single" w:sz="4" w:space="0" w:color="000000"/>
            </w:tcBorders>
            <w:vAlign w:val="center"/>
          </w:tcPr>
          <w:p w14:paraId="7169DD4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入组耐多药患者治愈率</w:t>
            </w:r>
          </w:p>
        </w:tc>
        <w:tc>
          <w:tcPr>
            <w:tcW w:w="403" w:type="pct"/>
            <w:gridSpan w:val="2"/>
            <w:tcBorders>
              <w:top w:val="single" w:sz="4" w:space="0" w:color="000000"/>
              <w:left w:val="single" w:sz="4" w:space="0" w:color="000000"/>
              <w:bottom w:val="nil"/>
              <w:right w:val="single" w:sz="4" w:space="0" w:color="000000"/>
            </w:tcBorders>
            <w:vAlign w:val="center"/>
          </w:tcPr>
          <w:p w14:paraId="055C1AB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397A5BA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261B598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30</w:t>
            </w:r>
          </w:p>
        </w:tc>
        <w:tc>
          <w:tcPr>
            <w:tcW w:w="403" w:type="pct"/>
            <w:gridSpan w:val="2"/>
            <w:tcBorders>
              <w:top w:val="single" w:sz="4" w:space="0" w:color="000000"/>
              <w:left w:val="single" w:sz="4" w:space="0" w:color="000000"/>
              <w:bottom w:val="nil"/>
              <w:right w:val="single" w:sz="4" w:space="0" w:color="000000"/>
            </w:tcBorders>
            <w:vAlign w:val="center"/>
          </w:tcPr>
          <w:p w14:paraId="024688E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68.75</w:t>
            </w:r>
          </w:p>
        </w:tc>
        <w:tc>
          <w:tcPr>
            <w:tcW w:w="406" w:type="pct"/>
            <w:tcBorders>
              <w:top w:val="single" w:sz="4" w:space="0" w:color="000000"/>
              <w:left w:val="single" w:sz="4" w:space="0" w:color="000000"/>
              <w:bottom w:val="nil"/>
              <w:right w:val="single" w:sz="4" w:space="0" w:color="000000"/>
            </w:tcBorders>
            <w:vAlign w:val="center"/>
          </w:tcPr>
          <w:p w14:paraId="66FEDF3B"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3" w:type="pct"/>
            <w:tcBorders>
              <w:top w:val="single" w:sz="4" w:space="0" w:color="000000"/>
              <w:left w:val="single" w:sz="4" w:space="0" w:color="000000"/>
              <w:bottom w:val="nil"/>
              <w:right w:val="single" w:sz="4" w:space="0" w:color="000000"/>
            </w:tcBorders>
            <w:vAlign w:val="center"/>
          </w:tcPr>
          <w:p w14:paraId="5AC6C80E"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w:t>
            </w:r>
          </w:p>
        </w:tc>
        <w:tc>
          <w:tcPr>
            <w:tcW w:w="418" w:type="pct"/>
            <w:tcBorders>
              <w:top w:val="single" w:sz="4" w:space="0" w:color="000000"/>
              <w:left w:val="single" w:sz="4" w:space="0" w:color="000000"/>
              <w:bottom w:val="nil"/>
              <w:right w:val="single" w:sz="4" w:space="0" w:color="000000"/>
            </w:tcBorders>
            <w:vAlign w:val="center"/>
          </w:tcPr>
          <w:p w14:paraId="16F5A7F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w:t>
            </w:r>
          </w:p>
        </w:tc>
        <w:tc>
          <w:tcPr>
            <w:tcW w:w="438" w:type="pct"/>
            <w:tcBorders>
              <w:top w:val="single" w:sz="4" w:space="0" w:color="000000"/>
              <w:left w:val="single" w:sz="4" w:space="0" w:color="000000"/>
              <w:bottom w:val="nil"/>
              <w:right w:val="single" w:sz="4" w:space="0" w:color="000000"/>
            </w:tcBorders>
            <w:vAlign w:val="center"/>
          </w:tcPr>
          <w:p w14:paraId="69397144" w14:textId="77777777" w:rsidR="003668A6" w:rsidRDefault="003668A6">
            <w:pPr>
              <w:jc w:val="center"/>
              <w:rPr>
                <w:rFonts w:ascii="宋体" w:hAnsi="宋体" w:cs="宋体" w:hint="eastAsia"/>
                <w:color w:val="000000"/>
                <w:sz w:val="18"/>
                <w:szCs w:val="18"/>
              </w:rPr>
            </w:pPr>
          </w:p>
        </w:tc>
      </w:tr>
      <w:tr w:rsidR="003668A6" w14:paraId="415FE632"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537ED83"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3D9F8764"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2C19E823" w14:textId="77777777" w:rsidR="003668A6" w:rsidRDefault="003668A6">
            <w:pPr>
              <w:jc w:val="center"/>
              <w:rPr>
                <w:rFonts w:ascii="宋体" w:hAnsi="宋体" w:cs="宋体" w:hint="eastAsia"/>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78EB544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入组耐多药患者追踪率</w:t>
            </w:r>
          </w:p>
        </w:tc>
        <w:tc>
          <w:tcPr>
            <w:tcW w:w="403" w:type="pct"/>
            <w:gridSpan w:val="2"/>
            <w:tcBorders>
              <w:top w:val="single" w:sz="4" w:space="0" w:color="000000"/>
              <w:left w:val="single" w:sz="4" w:space="0" w:color="000000"/>
              <w:bottom w:val="nil"/>
              <w:right w:val="single" w:sz="4" w:space="0" w:color="000000"/>
            </w:tcBorders>
            <w:vAlign w:val="center"/>
          </w:tcPr>
          <w:p w14:paraId="770C8E7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37C25C7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gridSpan w:val="2"/>
            <w:tcBorders>
              <w:top w:val="single" w:sz="4" w:space="0" w:color="000000"/>
              <w:left w:val="single" w:sz="4" w:space="0" w:color="000000"/>
              <w:bottom w:val="nil"/>
              <w:right w:val="single" w:sz="4" w:space="0" w:color="000000"/>
            </w:tcBorders>
            <w:vAlign w:val="center"/>
          </w:tcPr>
          <w:p w14:paraId="36616CF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3" w:type="pct"/>
            <w:gridSpan w:val="2"/>
            <w:tcBorders>
              <w:top w:val="single" w:sz="4" w:space="0" w:color="000000"/>
              <w:left w:val="single" w:sz="4" w:space="0" w:color="000000"/>
              <w:bottom w:val="nil"/>
              <w:right w:val="single" w:sz="4" w:space="0" w:color="000000"/>
            </w:tcBorders>
            <w:vAlign w:val="center"/>
          </w:tcPr>
          <w:p w14:paraId="529CFFC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6" w:type="pct"/>
            <w:tcBorders>
              <w:top w:val="single" w:sz="4" w:space="0" w:color="000000"/>
              <w:left w:val="single" w:sz="4" w:space="0" w:color="000000"/>
              <w:bottom w:val="nil"/>
              <w:right w:val="single" w:sz="4" w:space="0" w:color="000000"/>
            </w:tcBorders>
            <w:vAlign w:val="center"/>
          </w:tcPr>
          <w:p w14:paraId="6C0CCE1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3" w:type="pct"/>
            <w:tcBorders>
              <w:top w:val="single" w:sz="4" w:space="0" w:color="000000"/>
              <w:left w:val="single" w:sz="4" w:space="0" w:color="000000"/>
              <w:bottom w:val="nil"/>
              <w:right w:val="single" w:sz="4" w:space="0" w:color="000000"/>
            </w:tcBorders>
            <w:vAlign w:val="center"/>
          </w:tcPr>
          <w:p w14:paraId="424BBBB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w:t>
            </w:r>
          </w:p>
        </w:tc>
        <w:tc>
          <w:tcPr>
            <w:tcW w:w="418" w:type="pct"/>
            <w:tcBorders>
              <w:top w:val="single" w:sz="4" w:space="0" w:color="000000"/>
              <w:left w:val="single" w:sz="4" w:space="0" w:color="000000"/>
              <w:bottom w:val="nil"/>
              <w:right w:val="single" w:sz="4" w:space="0" w:color="000000"/>
            </w:tcBorders>
            <w:vAlign w:val="center"/>
          </w:tcPr>
          <w:p w14:paraId="6E6D80D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3</w:t>
            </w:r>
          </w:p>
        </w:tc>
        <w:tc>
          <w:tcPr>
            <w:tcW w:w="438" w:type="pct"/>
            <w:tcBorders>
              <w:top w:val="single" w:sz="4" w:space="0" w:color="000000"/>
              <w:left w:val="single" w:sz="4" w:space="0" w:color="000000"/>
              <w:bottom w:val="nil"/>
              <w:right w:val="single" w:sz="4" w:space="0" w:color="000000"/>
            </w:tcBorders>
            <w:vAlign w:val="center"/>
          </w:tcPr>
          <w:p w14:paraId="79F4DA19" w14:textId="77777777" w:rsidR="003668A6" w:rsidRDefault="003668A6">
            <w:pPr>
              <w:jc w:val="center"/>
              <w:rPr>
                <w:rFonts w:ascii="宋体" w:hAnsi="宋体" w:cs="宋体" w:hint="eastAsia"/>
                <w:color w:val="000000"/>
                <w:sz w:val="18"/>
                <w:szCs w:val="18"/>
              </w:rPr>
            </w:pPr>
          </w:p>
        </w:tc>
      </w:tr>
      <w:tr w:rsidR="003668A6" w14:paraId="50641F5C"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170EE269"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31108C3E"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2E105E8" w14:textId="77777777" w:rsidR="003668A6" w:rsidRDefault="003668A6">
            <w:pPr>
              <w:jc w:val="center"/>
              <w:rPr>
                <w:rFonts w:ascii="宋体" w:hAnsi="宋体" w:cs="宋体" w:hint="eastAsia"/>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6DAC77E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入组耐多药患者随访率</w:t>
            </w:r>
          </w:p>
        </w:tc>
        <w:tc>
          <w:tcPr>
            <w:tcW w:w="403" w:type="pct"/>
            <w:gridSpan w:val="2"/>
            <w:tcBorders>
              <w:top w:val="single" w:sz="4" w:space="0" w:color="000000"/>
              <w:left w:val="single" w:sz="4" w:space="0" w:color="000000"/>
              <w:bottom w:val="nil"/>
              <w:right w:val="single" w:sz="4" w:space="0" w:color="000000"/>
            </w:tcBorders>
            <w:vAlign w:val="center"/>
          </w:tcPr>
          <w:p w14:paraId="0C801ACE"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2991147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3DCC26C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90</w:t>
            </w:r>
          </w:p>
        </w:tc>
        <w:tc>
          <w:tcPr>
            <w:tcW w:w="403" w:type="pct"/>
            <w:gridSpan w:val="2"/>
            <w:tcBorders>
              <w:top w:val="single" w:sz="4" w:space="0" w:color="000000"/>
              <w:left w:val="single" w:sz="4" w:space="0" w:color="000000"/>
              <w:bottom w:val="nil"/>
              <w:right w:val="single" w:sz="4" w:space="0" w:color="000000"/>
            </w:tcBorders>
            <w:vAlign w:val="center"/>
          </w:tcPr>
          <w:p w14:paraId="5BF9581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6" w:type="pct"/>
            <w:tcBorders>
              <w:top w:val="single" w:sz="4" w:space="0" w:color="000000"/>
              <w:left w:val="single" w:sz="4" w:space="0" w:color="000000"/>
              <w:bottom w:val="nil"/>
              <w:right w:val="single" w:sz="4" w:space="0" w:color="000000"/>
            </w:tcBorders>
            <w:vAlign w:val="center"/>
          </w:tcPr>
          <w:p w14:paraId="07B47CF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3" w:type="pct"/>
            <w:tcBorders>
              <w:top w:val="single" w:sz="4" w:space="0" w:color="000000"/>
              <w:left w:val="single" w:sz="4" w:space="0" w:color="000000"/>
              <w:bottom w:val="nil"/>
              <w:right w:val="single" w:sz="4" w:space="0" w:color="000000"/>
            </w:tcBorders>
            <w:vAlign w:val="center"/>
          </w:tcPr>
          <w:p w14:paraId="322ABBB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2C7026D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658F956B" w14:textId="77777777" w:rsidR="003668A6" w:rsidRDefault="003668A6">
            <w:pPr>
              <w:jc w:val="center"/>
              <w:rPr>
                <w:rFonts w:ascii="宋体" w:hAnsi="宋体" w:cs="宋体" w:hint="eastAsia"/>
                <w:color w:val="000000"/>
                <w:sz w:val="18"/>
                <w:szCs w:val="18"/>
              </w:rPr>
            </w:pPr>
          </w:p>
        </w:tc>
      </w:tr>
      <w:tr w:rsidR="003668A6" w14:paraId="4E9F57AC"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2C13DF12"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1161766E"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30918F9" w14:textId="77777777" w:rsidR="003668A6" w:rsidRDefault="003668A6">
            <w:pPr>
              <w:jc w:val="center"/>
              <w:rPr>
                <w:rFonts w:ascii="宋体" w:hAnsi="宋体" w:cs="宋体" w:hint="eastAsia"/>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6F0FFF7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入组耐多药患者服药率</w:t>
            </w:r>
          </w:p>
        </w:tc>
        <w:tc>
          <w:tcPr>
            <w:tcW w:w="403" w:type="pct"/>
            <w:gridSpan w:val="2"/>
            <w:tcBorders>
              <w:top w:val="single" w:sz="4" w:space="0" w:color="000000"/>
              <w:left w:val="single" w:sz="4" w:space="0" w:color="000000"/>
              <w:bottom w:val="nil"/>
              <w:right w:val="single" w:sz="4" w:space="0" w:color="000000"/>
            </w:tcBorders>
            <w:vAlign w:val="center"/>
          </w:tcPr>
          <w:p w14:paraId="53C77CF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27123E1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01E4C5D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90</w:t>
            </w:r>
          </w:p>
        </w:tc>
        <w:tc>
          <w:tcPr>
            <w:tcW w:w="403" w:type="pct"/>
            <w:gridSpan w:val="2"/>
            <w:tcBorders>
              <w:top w:val="single" w:sz="4" w:space="0" w:color="000000"/>
              <w:left w:val="single" w:sz="4" w:space="0" w:color="000000"/>
              <w:bottom w:val="nil"/>
              <w:right w:val="single" w:sz="4" w:space="0" w:color="000000"/>
            </w:tcBorders>
            <w:vAlign w:val="center"/>
          </w:tcPr>
          <w:p w14:paraId="40864F2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06" w:type="pct"/>
            <w:tcBorders>
              <w:top w:val="single" w:sz="4" w:space="0" w:color="000000"/>
              <w:left w:val="single" w:sz="4" w:space="0" w:color="000000"/>
              <w:bottom w:val="nil"/>
              <w:right w:val="single" w:sz="4" w:space="0" w:color="000000"/>
            </w:tcBorders>
            <w:vAlign w:val="center"/>
          </w:tcPr>
          <w:p w14:paraId="7B98402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3" w:type="pct"/>
            <w:tcBorders>
              <w:top w:val="single" w:sz="4" w:space="0" w:color="000000"/>
              <w:left w:val="single" w:sz="4" w:space="0" w:color="000000"/>
              <w:bottom w:val="nil"/>
              <w:right w:val="single" w:sz="4" w:space="0" w:color="000000"/>
            </w:tcBorders>
            <w:vAlign w:val="center"/>
          </w:tcPr>
          <w:p w14:paraId="1AE2CC2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09BDB01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4D18E1E8" w14:textId="77777777" w:rsidR="003668A6" w:rsidRDefault="003668A6">
            <w:pPr>
              <w:jc w:val="center"/>
              <w:rPr>
                <w:rFonts w:ascii="宋体" w:hAnsi="宋体" w:cs="宋体" w:hint="eastAsia"/>
                <w:color w:val="000000"/>
                <w:sz w:val="18"/>
                <w:szCs w:val="18"/>
              </w:rPr>
            </w:pPr>
          </w:p>
        </w:tc>
      </w:tr>
      <w:tr w:rsidR="003668A6" w14:paraId="33BF9112"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51F34BE2"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DB2F43D" w14:textId="77777777" w:rsidR="003668A6" w:rsidRDefault="003668A6">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5550D1E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时效指标</w:t>
            </w:r>
          </w:p>
        </w:tc>
        <w:tc>
          <w:tcPr>
            <w:tcW w:w="403" w:type="pct"/>
            <w:gridSpan w:val="2"/>
            <w:tcBorders>
              <w:top w:val="single" w:sz="4" w:space="0" w:color="000000"/>
              <w:left w:val="single" w:sz="4" w:space="0" w:color="000000"/>
              <w:bottom w:val="nil"/>
              <w:right w:val="single" w:sz="4" w:space="0" w:color="000000"/>
            </w:tcBorders>
            <w:vAlign w:val="center"/>
          </w:tcPr>
          <w:p w14:paraId="1890792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耐多药患者治疗方案时长</w:t>
            </w:r>
          </w:p>
        </w:tc>
        <w:tc>
          <w:tcPr>
            <w:tcW w:w="403" w:type="pct"/>
            <w:gridSpan w:val="2"/>
            <w:tcBorders>
              <w:top w:val="single" w:sz="4" w:space="0" w:color="000000"/>
              <w:left w:val="single" w:sz="4" w:space="0" w:color="000000"/>
              <w:bottom w:val="nil"/>
              <w:right w:val="single" w:sz="4" w:space="0" w:color="000000"/>
            </w:tcBorders>
            <w:vAlign w:val="center"/>
          </w:tcPr>
          <w:p w14:paraId="7985CEB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4" w:type="pct"/>
            <w:gridSpan w:val="2"/>
            <w:tcBorders>
              <w:top w:val="single" w:sz="4" w:space="0" w:color="000000"/>
              <w:left w:val="single" w:sz="4" w:space="0" w:color="000000"/>
              <w:bottom w:val="nil"/>
              <w:right w:val="single" w:sz="4" w:space="0" w:color="000000"/>
            </w:tcBorders>
            <w:vAlign w:val="center"/>
          </w:tcPr>
          <w:p w14:paraId="1D596AF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小于等于</w:t>
            </w:r>
          </w:p>
        </w:tc>
        <w:tc>
          <w:tcPr>
            <w:tcW w:w="404" w:type="pct"/>
            <w:gridSpan w:val="2"/>
            <w:tcBorders>
              <w:top w:val="single" w:sz="4" w:space="0" w:color="000000"/>
              <w:left w:val="single" w:sz="4" w:space="0" w:color="000000"/>
              <w:bottom w:val="nil"/>
              <w:right w:val="single" w:sz="4" w:space="0" w:color="000000"/>
            </w:tcBorders>
            <w:vAlign w:val="center"/>
          </w:tcPr>
          <w:p w14:paraId="0A68C5F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403" w:type="pct"/>
            <w:gridSpan w:val="2"/>
            <w:tcBorders>
              <w:top w:val="single" w:sz="4" w:space="0" w:color="000000"/>
              <w:left w:val="single" w:sz="4" w:space="0" w:color="000000"/>
              <w:bottom w:val="nil"/>
              <w:right w:val="single" w:sz="4" w:space="0" w:color="000000"/>
            </w:tcBorders>
            <w:vAlign w:val="center"/>
          </w:tcPr>
          <w:p w14:paraId="707F7ED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24.00</w:t>
            </w:r>
          </w:p>
        </w:tc>
        <w:tc>
          <w:tcPr>
            <w:tcW w:w="406" w:type="pct"/>
            <w:tcBorders>
              <w:top w:val="single" w:sz="4" w:space="0" w:color="000000"/>
              <w:left w:val="single" w:sz="4" w:space="0" w:color="000000"/>
              <w:bottom w:val="nil"/>
              <w:right w:val="single" w:sz="4" w:space="0" w:color="000000"/>
            </w:tcBorders>
            <w:vAlign w:val="center"/>
          </w:tcPr>
          <w:p w14:paraId="66316CA5"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月</w:t>
            </w:r>
          </w:p>
        </w:tc>
        <w:tc>
          <w:tcPr>
            <w:tcW w:w="403" w:type="pct"/>
            <w:tcBorders>
              <w:top w:val="single" w:sz="4" w:space="0" w:color="000000"/>
              <w:left w:val="single" w:sz="4" w:space="0" w:color="000000"/>
              <w:bottom w:val="nil"/>
              <w:right w:val="single" w:sz="4" w:space="0" w:color="000000"/>
            </w:tcBorders>
            <w:vAlign w:val="center"/>
          </w:tcPr>
          <w:p w14:paraId="1121E9D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5D15505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15B74ADC" w14:textId="77777777" w:rsidR="003668A6" w:rsidRDefault="003668A6">
            <w:pPr>
              <w:jc w:val="center"/>
              <w:rPr>
                <w:rFonts w:ascii="宋体" w:hAnsi="宋体" w:cs="宋体" w:hint="eastAsia"/>
                <w:color w:val="000000"/>
                <w:sz w:val="18"/>
                <w:szCs w:val="18"/>
              </w:rPr>
            </w:pPr>
          </w:p>
        </w:tc>
      </w:tr>
      <w:tr w:rsidR="003668A6" w14:paraId="6B83CE1A"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572D2D63"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B332499"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4100886" w14:textId="77777777" w:rsidR="003668A6" w:rsidRDefault="003668A6">
            <w:pPr>
              <w:jc w:val="center"/>
              <w:rPr>
                <w:rFonts w:ascii="宋体" w:hAnsi="宋体" w:cs="宋体" w:hint="eastAsia"/>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2624022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项目持续发挥作用的期限</w:t>
            </w:r>
          </w:p>
        </w:tc>
        <w:tc>
          <w:tcPr>
            <w:tcW w:w="403" w:type="pct"/>
            <w:gridSpan w:val="2"/>
            <w:tcBorders>
              <w:top w:val="single" w:sz="4" w:space="0" w:color="000000"/>
              <w:left w:val="single" w:sz="4" w:space="0" w:color="000000"/>
              <w:bottom w:val="nil"/>
              <w:right w:val="single" w:sz="4" w:space="0" w:color="000000"/>
            </w:tcBorders>
            <w:vAlign w:val="center"/>
          </w:tcPr>
          <w:p w14:paraId="4E7272C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17AAC88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等于</w:t>
            </w:r>
          </w:p>
        </w:tc>
        <w:tc>
          <w:tcPr>
            <w:tcW w:w="404" w:type="pct"/>
            <w:gridSpan w:val="2"/>
            <w:tcBorders>
              <w:top w:val="single" w:sz="4" w:space="0" w:color="000000"/>
              <w:left w:val="single" w:sz="4" w:space="0" w:color="000000"/>
              <w:bottom w:val="nil"/>
              <w:right w:val="single" w:sz="4" w:space="0" w:color="000000"/>
            </w:tcBorders>
            <w:vAlign w:val="center"/>
          </w:tcPr>
          <w:p w14:paraId="0DDC141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p>
        </w:tc>
        <w:tc>
          <w:tcPr>
            <w:tcW w:w="403" w:type="pct"/>
            <w:gridSpan w:val="2"/>
            <w:tcBorders>
              <w:top w:val="single" w:sz="4" w:space="0" w:color="000000"/>
              <w:left w:val="single" w:sz="4" w:space="0" w:color="000000"/>
              <w:bottom w:val="nil"/>
              <w:right w:val="single" w:sz="4" w:space="0" w:color="000000"/>
            </w:tcBorders>
            <w:vAlign w:val="center"/>
          </w:tcPr>
          <w:p w14:paraId="4EFBE53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06" w:type="pct"/>
            <w:tcBorders>
              <w:top w:val="single" w:sz="4" w:space="0" w:color="000000"/>
              <w:left w:val="single" w:sz="4" w:space="0" w:color="000000"/>
              <w:bottom w:val="nil"/>
              <w:right w:val="single" w:sz="4" w:space="0" w:color="000000"/>
            </w:tcBorders>
            <w:vAlign w:val="center"/>
          </w:tcPr>
          <w:p w14:paraId="30962D0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年</w:t>
            </w:r>
          </w:p>
        </w:tc>
        <w:tc>
          <w:tcPr>
            <w:tcW w:w="403" w:type="pct"/>
            <w:tcBorders>
              <w:top w:val="single" w:sz="4" w:space="0" w:color="000000"/>
              <w:left w:val="single" w:sz="4" w:space="0" w:color="000000"/>
              <w:bottom w:val="nil"/>
              <w:right w:val="single" w:sz="4" w:space="0" w:color="000000"/>
            </w:tcBorders>
            <w:vAlign w:val="center"/>
          </w:tcPr>
          <w:p w14:paraId="0C4B280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3A4BB2B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05140155" w14:textId="77777777" w:rsidR="003668A6" w:rsidRDefault="003668A6">
            <w:pPr>
              <w:jc w:val="center"/>
              <w:rPr>
                <w:rFonts w:ascii="宋体" w:hAnsi="宋体" w:cs="宋体" w:hint="eastAsia"/>
                <w:color w:val="000000"/>
                <w:sz w:val="18"/>
                <w:szCs w:val="18"/>
              </w:rPr>
            </w:pPr>
          </w:p>
        </w:tc>
      </w:tr>
      <w:tr w:rsidR="003668A6" w14:paraId="6E0441CA"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A86AC70"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5B921B3A" w14:textId="77777777" w:rsidR="003668A6" w:rsidRDefault="003668A6">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0F2B786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成本指标</w:t>
            </w:r>
          </w:p>
        </w:tc>
        <w:tc>
          <w:tcPr>
            <w:tcW w:w="403" w:type="pct"/>
            <w:gridSpan w:val="2"/>
            <w:tcBorders>
              <w:top w:val="single" w:sz="4" w:space="0" w:color="000000"/>
              <w:left w:val="single" w:sz="4" w:space="0" w:color="000000"/>
              <w:bottom w:val="nil"/>
              <w:right w:val="single" w:sz="4" w:space="0" w:color="000000"/>
            </w:tcBorders>
            <w:vAlign w:val="center"/>
          </w:tcPr>
          <w:p w14:paraId="11B6FCA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耐多药结核病防控工</w:t>
            </w:r>
            <w:r>
              <w:rPr>
                <w:rFonts w:ascii="宋体" w:hAnsi="宋体" w:cs="宋体" w:hint="eastAsia"/>
                <w:color w:val="000000"/>
                <w:kern w:val="0"/>
                <w:sz w:val="18"/>
                <w:szCs w:val="18"/>
                <w:lang w:bidi="ar"/>
              </w:rPr>
              <w:lastRenderedPageBreak/>
              <w:t>作专项支出</w:t>
            </w:r>
          </w:p>
        </w:tc>
        <w:tc>
          <w:tcPr>
            <w:tcW w:w="403" w:type="pct"/>
            <w:gridSpan w:val="2"/>
            <w:tcBorders>
              <w:top w:val="single" w:sz="4" w:space="0" w:color="000000"/>
              <w:left w:val="single" w:sz="4" w:space="0" w:color="000000"/>
              <w:bottom w:val="nil"/>
              <w:right w:val="single" w:sz="4" w:space="0" w:color="000000"/>
            </w:tcBorders>
            <w:vAlign w:val="center"/>
          </w:tcPr>
          <w:p w14:paraId="3408835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lastRenderedPageBreak/>
              <w:t>反向</w:t>
            </w:r>
          </w:p>
        </w:tc>
        <w:tc>
          <w:tcPr>
            <w:tcW w:w="404" w:type="pct"/>
            <w:gridSpan w:val="2"/>
            <w:tcBorders>
              <w:top w:val="single" w:sz="4" w:space="0" w:color="000000"/>
              <w:left w:val="single" w:sz="4" w:space="0" w:color="000000"/>
              <w:bottom w:val="nil"/>
              <w:right w:val="single" w:sz="4" w:space="0" w:color="000000"/>
            </w:tcBorders>
            <w:vAlign w:val="center"/>
          </w:tcPr>
          <w:p w14:paraId="45A287A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小于等于</w:t>
            </w:r>
          </w:p>
        </w:tc>
        <w:tc>
          <w:tcPr>
            <w:tcW w:w="404" w:type="pct"/>
            <w:gridSpan w:val="2"/>
            <w:tcBorders>
              <w:top w:val="single" w:sz="4" w:space="0" w:color="000000"/>
              <w:left w:val="single" w:sz="4" w:space="0" w:color="000000"/>
              <w:bottom w:val="nil"/>
              <w:right w:val="single" w:sz="4" w:space="0" w:color="000000"/>
            </w:tcBorders>
            <w:vAlign w:val="center"/>
          </w:tcPr>
          <w:p w14:paraId="073BDC1B"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w:t>
            </w:r>
          </w:p>
        </w:tc>
        <w:tc>
          <w:tcPr>
            <w:tcW w:w="403" w:type="pct"/>
            <w:gridSpan w:val="2"/>
            <w:tcBorders>
              <w:top w:val="single" w:sz="4" w:space="0" w:color="000000"/>
              <w:left w:val="single" w:sz="4" w:space="0" w:color="000000"/>
              <w:bottom w:val="nil"/>
              <w:right w:val="single" w:sz="4" w:space="0" w:color="000000"/>
            </w:tcBorders>
            <w:vAlign w:val="center"/>
          </w:tcPr>
          <w:p w14:paraId="1E77ACA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24.00</w:t>
            </w:r>
          </w:p>
        </w:tc>
        <w:tc>
          <w:tcPr>
            <w:tcW w:w="406" w:type="pct"/>
            <w:tcBorders>
              <w:top w:val="single" w:sz="4" w:space="0" w:color="000000"/>
              <w:left w:val="single" w:sz="4" w:space="0" w:color="000000"/>
              <w:bottom w:val="nil"/>
              <w:right w:val="single" w:sz="4" w:space="0" w:color="000000"/>
            </w:tcBorders>
            <w:vAlign w:val="center"/>
          </w:tcPr>
          <w:p w14:paraId="70269ED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万元</w:t>
            </w:r>
          </w:p>
        </w:tc>
        <w:tc>
          <w:tcPr>
            <w:tcW w:w="403" w:type="pct"/>
            <w:tcBorders>
              <w:top w:val="single" w:sz="4" w:space="0" w:color="000000"/>
              <w:left w:val="single" w:sz="4" w:space="0" w:color="000000"/>
              <w:bottom w:val="nil"/>
              <w:right w:val="single" w:sz="4" w:space="0" w:color="000000"/>
            </w:tcBorders>
            <w:vAlign w:val="center"/>
          </w:tcPr>
          <w:p w14:paraId="14A9603A"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40DD3FC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02E388D0" w14:textId="77777777" w:rsidR="003668A6" w:rsidRDefault="003668A6">
            <w:pPr>
              <w:jc w:val="center"/>
              <w:rPr>
                <w:rFonts w:ascii="宋体" w:hAnsi="宋体" w:cs="宋体" w:hint="eastAsia"/>
                <w:color w:val="000000"/>
                <w:sz w:val="18"/>
                <w:szCs w:val="18"/>
              </w:rPr>
            </w:pPr>
          </w:p>
        </w:tc>
      </w:tr>
      <w:tr w:rsidR="003668A6" w14:paraId="39B1D57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45CE55C"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6AD7D874"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7597D8C4" w14:textId="77777777" w:rsidR="003668A6" w:rsidRDefault="003668A6">
            <w:pPr>
              <w:jc w:val="center"/>
              <w:rPr>
                <w:rFonts w:ascii="宋体" w:hAnsi="宋体" w:cs="宋体" w:hint="eastAsia"/>
                <w:color w:val="000000"/>
                <w:sz w:val="18"/>
                <w:szCs w:val="18"/>
              </w:rPr>
            </w:pPr>
          </w:p>
        </w:tc>
        <w:tc>
          <w:tcPr>
            <w:tcW w:w="403" w:type="pct"/>
            <w:gridSpan w:val="2"/>
            <w:tcBorders>
              <w:top w:val="single" w:sz="4" w:space="0" w:color="000000"/>
              <w:left w:val="single" w:sz="4" w:space="0" w:color="000000"/>
              <w:bottom w:val="nil"/>
              <w:right w:val="single" w:sz="4" w:space="0" w:color="000000"/>
            </w:tcBorders>
            <w:vAlign w:val="center"/>
          </w:tcPr>
          <w:p w14:paraId="5D63D68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耐多药结核病患者管理支出</w:t>
            </w:r>
          </w:p>
        </w:tc>
        <w:tc>
          <w:tcPr>
            <w:tcW w:w="403" w:type="pct"/>
            <w:gridSpan w:val="2"/>
            <w:tcBorders>
              <w:top w:val="single" w:sz="4" w:space="0" w:color="000000"/>
              <w:left w:val="single" w:sz="4" w:space="0" w:color="000000"/>
              <w:bottom w:val="nil"/>
              <w:right w:val="single" w:sz="4" w:space="0" w:color="000000"/>
            </w:tcBorders>
            <w:vAlign w:val="center"/>
          </w:tcPr>
          <w:p w14:paraId="5A29041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反向</w:t>
            </w:r>
          </w:p>
        </w:tc>
        <w:tc>
          <w:tcPr>
            <w:tcW w:w="404" w:type="pct"/>
            <w:gridSpan w:val="2"/>
            <w:tcBorders>
              <w:top w:val="single" w:sz="4" w:space="0" w:color="000000"/>
              <w:left w:val="single" w:sz="4" w:space="0" w:color="000000"/>
              <w:bottom w:val="nil"/>
              <w:right w:val="single" w:sz="4" w:space="0" w:color="000000"/>
            </w:tcBorders>
            <w:vAlign w:val="center"/>
          </w:tcPr>
          <w:p w14:paraId="728E5EB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小于等于</w:t>
            </w:r>
          </w:p>
        </w:tc>
        <w:tc>
          <w:tcPr>
            <w:tcW w:w="404" w:type="pct"/>
            <w:gridSpan w:val="2"/>
            <w:tcBorders>
              <w:top w:val="single" w:sz="4" w:space="0" w:color="000000"/>
              <w:left w:val="single" w:sz="4" w:space="0" w:color="000000"/>
              <w:bottom w:val="nil"/>
              <w:right w:val="single" w:sz="4" w:space="0" w:color="000000"/>
            </w:tcBorders>
            <w:vAlign w:val="center"/>
          </w:tcPr>
          <w:p w14:paraId="5AD4581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03" w:type="pct"/>
            <w:gridSpan w:val="2"/>
            <w:tcBorders>
              <w:top w:val="single" w:sz="4" w:space="0" w:color="000000"/>
              <w:left w:val="single" w:sz="4" w:space="0" w:color="000000"/>
              <w:bottom w:val="nil"/>
              <w:right w:val="single" w:sz="4" w:space="0" w:color="000000"/>
            </w:tcBorders>
            <w:vAlign w:val="center"/>
          </w:tcPr>
          <w:p w14:paraId="1F443A75"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0</w:t>
            </w:r>
          </w:p>
        </w:tc>
        <w:tc>
          <w:tcPr>
            <w:tcW w:w="406" w:type="pct"/>
            <w:tcBorders>
              <w:top w:val="single" w:sz="4" w:space="0" w:color="000000"/>
              <w:left w:val="single" w:sz="4" w:space="0" w:color="000000"/>
              <w:bottom w:val="nil"/>
              <w:right w:val="single" w:sz="4" w:space="0" w:color="000000"/>
            </w:tcBorders>
            <w:vAlign w:val="center"/>
          </w:tcPr>
          <w:p w14:paraId="178354A7"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万元</w:t>
            </w:r>
          </w:p>
        </w:tc>
        <w:tc>
          <w:tcPr>
            <w:tcW w:w="403" w:type="pct"/>
            <w:tcBorders>
              <w:top w:val="single" w:sz="4" w:space="0" w:color="000000"/>
              <w:left w:val="single" w:sz="4" w:space="0" w:color="000000"/>
              <w:bottom w:val="nil"/>
              <w:right w:val="single" w:sz="4" w:space="0" w:color="000000"/>
            </w:tcBorders>
            <w:vAlign w:val="center"/>
          </w:tcPr>
          <w:p w14:paraId="24533C5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18" w:type="pct"/>
            <w:tcBorders>
              <w:top w:val="single" w:sz="4" w:space="0" w:color="000000"/>
              <w:left w:val="single" w:sz="4" w:space="0" w:color="000000"/>
              <w:bottom w:val="nil"/>
              <w:right w:val="single" w:sz="4" w:space="0" w:color="000000"/>
            </w:tcBorders>
            <w:vAlign w:val="center"/>
          </w:tcPr>
          <w:p w14:paraId="283EE638"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5</w:t>
            </w:r>
          </w:p>
        </w:tc>
        <w:tc>
          <w:tcPr>
            <w:tcW w:w="438" w:type="pct"/>
            <w:tcBorders>
              <w:top w:val="single" w:sz="4" w:space="0" w:color="000000"/>
              <w:left w:val="single" w:sz="4" w:space="0" w:color="000000"/>
              <w:bottom w:val="nil"/>
              <w:right w:val="single" w:sz="4" w:space="0" w:color="000000"/>
            </w:tcBorders>
            <w:vAlign w:val="center"/>
          </w:tcPr>
          <w:p w14:paraId="1012BB8D" w14:textId="77777777" w:rsidR="003668A6" w:rsidRDefault="003668A6">
            <w:pPr>
              <w:jc w:val="center"/>
              <w:rPr>
                <w:rFonts w:ascii="宋体" w:hAnsi="宋体" w:cs="宋体" w:hint="eastAsia"/>
                <w:color w:val="000000"/>
                <w:sz w:val="18"/>
                <w:szCs w:val="18"/>
              </w:rPr>
            </w:pPr>
          </w:p>
        </w:tc>
      </w:tr>
      <w:tr w:rsidR="003668A6" w14:paraId="1E38B242"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7656BD0C" w14:textId="77777777" w:rsidR="003668A6" w:rsidRDefault="003668A6">
            <w:pPr>
              <w:jc w:val="center"/>
              <w:rPr>
                <w:rFonts w:ascii="宋体" w:hAnsi="宋体" w:cs="宋体" w:hint="eastAsia"/>
                <w:color w:val="000000"/>
                <w:sz w:val="18"/>
                <w:szCs w:val="18"/>
              </w:rPr>
            </w:pPr>
          </w:p>
        </w:tc>
        <w:tc>
          <w:tcPr>
            <w:tcW w:w="436" w:type="pct"/>
            <w:vMerge w:val="restart"/>
            <w:tcBorders>
              <w:top w:val="single" w:sz="4" w:space="0" w:color="000000"/>
              <w:left w:val="single" w:sz="4" w:space="0" w:color="000000"/>
              <w:bottom w:val="nil"/>
              <w:right w:val="single" w:sz="4" w:space="0" w:color="000000"/>
            </w:tcBorders>
            <w:vAlign w:val="center"/>
          </w:tcPr>
          <w:p w14:paraId="789F638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效益指标</w:t>
            </w:r>
          </w:p>
        </w:tc>
        <w:tc>
          <w:tcPr>
            <w:tcW w:w="436" w:type="pct"/>
            <w:tcBorders>
              <w:top w:val="single" w:sz="4" w:space="0" w:color="000000"/>
              <w:left w:val="single" w:sz="4" w:space="0" w:color="000000"/>
              <w:bottom w:val="nil"/>
              <w:right w:val="single" w:sz="4" w:space="0" w:color="000000"/>
            </w:tcBorders>
            <w:vAlign w:val="center"/>
          </w:tcPr>
          <w:p w14:paraId="15B9264E"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社会效益指标</w:t>
            </w:r>
          </w:p>
        </w:tc>
        <w:tc>
          <w:tcPr>
            <w:tcW w:w="403" w:type="pct"/>
            <w:gridSpan w:val="2"/>
            <w:tcBorders>
              <w:top w:val="single" w:sz="4" w:space="0" w:color="000000"/>
              <w:left w:val="single" w:sz="4" w:space="0" w:color="000000"/>
              <w:bottom w:val="nil"/>
              <w:right w:val="single" w:sz="4" w:space="0" w:color="000000"/>
            </w:tcBorders>
            <w:vAlign w:val="center"/>
          </w:tcPr>
          <w:p w14:paraId="7AFF3B1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耐多药结核病防控工作</w:t>
            </w:r>
          </w:p>
        </w:tc>
        <w:tc>
          <w:tcPr>
            <w:tcW w:w="403" w:type="pct"/>
            <w:gridSpan w:val="2"/>
            <w:tcBorders>
              <w:top w:val="single" w:sz="4" w:space="0" w:color="000000"/>
              <w:left w:val="single" w:sz="4" w:space="0" w:color="000000"/>
              <w:bottom w:val="nil"/>
              <w:right w:val="single" w:sz="4" w:space="0" w:color="000000"/>
            </w:tcBorders>
            <w:vAlign w:val="center"/>
          </w:tcPr>
          <w:p w14:paraId="2C8B3A3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4" w:type="pct"/>
            <w:gridSpan w:val="2"/>
            <w:tcBorders>
              <w:top w:val="single" w:sz="4" w:space="0" w:color="000000"/>
              <w:left w:val="single" w:sz="4" w:space="0" w:color="000000"/>
              <w:bottom w:val="nil"/>
              <w:right w:val="single" w:sz="4" w:space="0" w:color="000000"/>
            </w:tcBorders>
            <w:vAlign w:val="center"/>
          </w:tcPr>
          <w:p w14:paraId="744483C7" w14:textId="77777777" w:rsidR="003668A6" w:rsidRDefault="003668A6">
            <w:pPr>
              <w:jc w:val="center"/>
              <w:rPr>
                <w:rFonts w:ascii="宋体" w:hAnsi="宋体" w:cs="宋体" w:hint="eastAsia"/>
                <w:color w:val="000000"/>
                <w:sz w:val="18"/>
                <w:szCs w:val="18"/>
              </w:rPr>
            </w:pPr>
          </w:p>
        </w:tc>
        <w:tc>
          <w:tcPr>
            <w:tcW w:w="404" w:type="pct"/>
            <w:gridSpan w:val="2"/>
            <w:tcBorders>
              <w:top w:val="single" w:sz="4" w:space="0" w:color="000000"/>
              <w:left w:val="single" w:sz="4" w:space="0" w:color="000000"/>
              <w:bottom w:val="nil"/>
              <w:right w:val="single" w:sz="4" w:space="0" w:color="000000"/>
            </w:tcBorders>
            <w:vAlign w:val="center"/>
          </w:tcPr>
          <w:p w14:paraId="03804D8D"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有效保障</w:t>
            </w:r>
          </w:p>
        </w:tc>
        <w:tc>
          <w:tcPr>
            <w:tcW w:w="403" w:type="pct"/>
            <w:gridSpan w:val="2"/>
            <w:tcBorders>
              <w:top w:val="single" w:sz="4" w:space="0" w:color="000000"/>
              <w:left w:val="single" w:sz="4" w:space="0" w:color="000000"/>
              <w:bottom w:val="nil"/>
              <w:right w:val="single" w:sz="4" w:space="0" w:color="000000"/>
            </w:tcBorders>
            <w:vAlign w:val="center"/>
          </w:tcPr>
          <w:p w14:paraId="6C2BCF3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有效保障</w:t>
            </w:r>
          </w:p>
        </w:tc>
        <w:tc>
          <w:tcPr>
            <w:tcW w:w="406" w:type="pct"/>
            <w:tcBorders>
              <w:top w:val="single" w:sz="4" w:space="0" w:color="000000"/>
              <w:left w:val="single" w:sz="4" w:space="0" w:color="000000"/>
              <w:bottom w:val="nil"/>
              <w:right w:val="single" w:sz="4" w:space="0" w:color="000000"/>
            </w:tcBorders>
            <w:vAlign w:val="center"/>
          </w:tcPr>
          <w:p w14:paraId="67B89B1C" w14:textId="77777777" w:rsidR="003668A6" w:rsidRDefault="003668A6">
            <w:pPr>
              <w:jc w:val="center"/>
              <w:rPr>
                <w:rFonts w:ascii="宋体" w:hAnsi="宋体" w:cs="宋体" w:hint="eastAsia"/>
                <w:color w:val="000000"/>
                <w:sz w:val="18"/>
                <w:szCs w:val="18"/>
              </w:rPr>
            </w:pPr>
          </w:p>
        </w:tc>
        <w:tc>
          <w:tcPr>
            <w:tcW w:w="403" w:type="pct"/>
            <w:tcBorders>
              <w:top w:val="single" w:sz="4" w:space="0" w:color="000000"/>
              <w:left w:val="single" w:sz="4" w:space="0" w:color="000000"/>
              <w:bottom w:val="nil"/>
              <w:right w:val="single" w:sz="4" w:space="0" w:color="000000"/>
            </w:tcBorders>
            <w:vAlign w:val="center"/>
          </w:tcPr>
          <w:p w14:paraId="30237B6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5C411BE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48D7E9FF" w14:textId="77777777" w:rsidR="003668A6" w:rsidRDefault="003668A6">
            <w:pPr>
              <w:jc w:val="center"/>
              <w:rPr>
                <w:rFonts w:ascii="宋体" w:hAnsi="宋体" w:cs="宋体" w:hint="eastAsia"/>
                <w:color w:val="000000"/>
                <w:sz w:val="18"/>
                <w:szCs w:val="18"/>
              </w:rPr>
            </w:pPr>
          </w:p>
        </w:tc>
      </w:tr>
      <w:tr w:rsidR="003668A6" w14:paraId="1F8E4565"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001B408F" w14:textId="77777777" w:rsidR="003668A6" w:rsidRDefault="003668A6">
            <w:pPr>
              <w:jc w:val="center"/>
              <w:rPr>
                <w:rFonts w:ascii="宋体" w:hAnsi="宋体" w:cs="宋体" w:hint="eastAsia"/>
                <w:color w:val="000000"/>
                <w:sz w:val="18"/>
                <w:szCs w:val="18"/>
              </w:rPr>
            </w:pPr>
          </w:p>
        </w:tc>
        <w:tc>
          <w:tcPr>
            <w:tcW w:w="436" w:type="pct"/>
            <w:vMerge/>
            <w:tcBorders>
              <w:top w:val="single" w:sz="4" w:space="0" w:color="000000"/>
              <w:left w:val="single" w:sz="4" w:space="0" w:color="000000"/>
              <w:bottom w:val="nil"/>
              <w:right w:val="single" w:sz="4" w:space="0" w:color="000000"/>
            </w:tcBorders>
            <w:vAlign w:val="center"/>
          </w:tcPr>
          <w:p w14:paraId="3088525E" w14:textId="77777777" w:rsidR="003668A6" w:rsidRDefault="003668A6">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78CC9E4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可持续影响指标</w:t>
            </w:r>
          </w:p>
        </w:tc>
        <w:tc>
          <w:tcPr>
            <w:tcW w:w="403" w:type="pct"/>
            <w:gridSpan w:val="2"/>
            <w:tcBorders>
              <w:top w:val="single" w:sz="4" w:space="0" w:color="000000"/>
              <w:left w:val="single" w:sz="4" w:space="0" w:color="000000"/>
              <w:bottom w:val="nil"/>
              <w:right w:val="single" w:sz="4" w:space="0" w:color="000000"/>
            </w:tcBorders>
            <w:vAlign w:val="center"/>
          </w:tcPr>
          <w:p w14:paraId="5CE06ED1"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提高耐多药患者的纳入治疗率和规律治疗水平</w:t>
            </w:r>
          </w:p>
        </w:tc>
        <w:tc>
          <w:tcPr>
            <w:tcW w:w="403" w:type="pct"/>
            <w:gridSpan w:val="2"/>
            <w:tcBorders>
              <w:top w:val="single" w:sz="4" w:space="0" w:color="000000"/>
              <w:left w:val="single" w:sz="4" w:space="0" w:color="000000"/>
              <w:bottom w:val="nil"/>
              <w:right w:val="single" w:sz="4" w:space="0" w:color="000000"/>
            </w:tcBorders>
            <w:vAlign w:val="center"/>
          </w:tcPr>
          <w:p w14:paraId="29083925"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定性</w:t>
            </w:r>
          </w:p>
        </w:tc>
        <w:tc>
          <w:tcPr>
            <w:tcW w:w="404" w:type="pct"/>
            <w:gridSpan w:val="2"/>
            <w:tcBorders>
              <w:top w:val="single" w:sz="4" w:space="0" w:color="000000"/>
              <w:left w:val="single" w:sz="4" w:space="0" w:color="000000"/>
              <w:bottom w:val="nil"/>
              <w:right w:val="single" w:sz="4" w:space="0" w:color="000000"/>
            </w:tcBorders>
            <w:vAlign w:val="center"/>
          </w:tcPr>
          <w:p w14:paraId="3B850587" w14:textId="77777777" w:rsidR="003668A6" w:rsidRDefault="003668A6">
            <w:pPr>
              <w:jc w:val="center"/>
              <w:rPr>
                <w:rFonts w:ascii="宋体" w:hAnsi="宋体" w:cs="宋体" w:hint="eastAsia"/>
                <w:color w:val="000000"/>
                <w:sz w:val="18"/>
                <w:szCs w:val="18"/>
              </w:rPr>
            </w:pPr>
          </w:p>
        </w:tc>
        <w:tc>
          <w:tcPr>
            <w:tcW w:w="404" w:type="pct"/>
            <w:gridSpan w:val="2"/>
            <w:tcBorders>
              <w:top w:val="single" w:sz="4" w:space="0" w:color="000000"/>
              <w:left w:val="single" w:sz="4" w:space="0" w:color="000000"/>
              <w:bottom w:val="nil"/>
              <w:right w:val="single" w:sz="4" w:space="0" w:color="000000"/>
            </w:tcBorders>
            <w:vAlign w:val="center"/>
          </w:tcPr>
          <w:p w14:paraId="7931D1A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w:t>
            </w:r>
          </w:p>
        </w:tc>
        <w:tc>
          <w:tcPr>
            <w:tcW w:w="403" w:type="pct"/>
            <w:gridSpan w:val="2"/>
            <w:tcBorders>
              <w:top w:val="single" w:sz="4" w:space="0" w:color="000000"/>
              <w:left w:val="single" w:sz="4" w:space="0" w:color="000000"/>
              <w:bottom w:val="nil"/>
              <w:right w:val="single" w:sz="4" w:space="0" w:color="000000"/>
            </w:tcBorders>
            <w:vAlign w:val="center"/>
          </w:tcPr>
          <w:p w14:paraId="0744C3B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长期</w:t>
            </w:r>
          </w:p>
        </w:tc>
        <w:tc>
          <w:tcPr>
            <w:tcW w:w="406" w:type="pct"/>
            <w:tcBorders>
              <w:top w:val="single" w:sz="4" w:space="0" w:color="000000"/>
              <w:left w:val="single" w:sz="4" w:space="0" w:color="000000"/>
              <w:bottom w:val="nil"/>
              <w:right w:val="single" w:sz="4" w:space="0" w:color="000000"/>
            </w:tcBorders>
            <w:vAlign w:val="center"/>
          </w:tcPr>
          <w:p w14:paraId="741436D6" w14:textId="77777777" w:rsidR="003668A6" w:rsidRDefault="003668A6">
            <w:pPr>
              <w:jc w:val="center"/>
              <w:rPr>
                <w:rFonts w:ascii="宋体" w:hAnsi="宋体" w:cs="宋体" w:hint="eastAsia"/>
                <w:color w:val="000000"/>
                <w:sz w:val="18"/>
                <w:szCs w:val="18"/>
              </w:rPr>
            </w:pPr>
          </w:p>
        </w:tc>
        <w:tc>
          <w:tcPr>
            <w:tcW w:w="403" w:type="pct"/>
            <w:tcBorders>
              <w:top w:val="single" w:sz="4" w:space="0" w:color="000000"/>
              <w:left w:val="single" w:sz="4" w:space="0" w:color="000000"/>
              <w:bottom w:val="nil"/>
              <w:right w:val="single" w:sz="4" w:space="0" w:color="000000"/>
            </w:tcBorders>
            <w:vAlign w:val="center"/>
          </w:tcPr>
          <w:p w14:paraId="4688B24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18" w:type="pct"/>
            <w:tcBorders>
              <w:top w:val="single" w:sz="4" w:space="0" w:color="000000"/>
              <w:left w:val="single" w:sz="4" w:space="0" w:color="000000"/>
              <w:bottom w:val="nil"/>
              <w:right w:val="single" w:sz="4" w:space="0" w:color="000000"/>
            </w:tcBorders>
            <w:vAlign w:val="center"/>
          </w:tcPr>
          <w:p w14:paraId="052BC4BB"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w:t>
            </w:r>
          </w:p>
        </w:tc>
        <w:tc>
          <w:tcPr>
            <w:tcW w:w="438" w:type="pct"/>
            <w:tcBorders>
              <w:top w:val="single" w:sz="4" w:space="0" w:color="000000"/>
              <w:left w:val="single" w:sz="4" w:space="0" w:color="000000"/>
              <w:bottom w:val="nil"/>
              <w:right w:val="single" w:sz="4" w:space="0" w:color="000000"/>
            </w:tcBorders>
            <w:vAlign w:val="center"/>
          </w:tcPr>
          <w:p w14:paraId="7B26EE3B" w14:textId="77777777" w:rsidR="003668A6" w:rsidRDefault="003668A6">
            <w:pPr>
              <w:jc w:val="center"/>
              <w:rPr>
                <w:rFonts w:ascii="宋体" w:hAnsi="宋体" w:cs="宋体" w:hint="eastAsia"/>
                <w:color w:val="000000"/>
                <w:sz w:val="18"/>
                <w:szCs w:val="18"/>
              </w:rPr>
            </w:pPr>
          </w:p>
        </w:tc>
      </w:tr>
      <w:tr w:rsidR="003668A6" w14:paraId="339B2853" w14:textId="77777777">
        <w:trPr>
          <w:trHeight w:val="840"/>
        </w:trPr>
        <w:tc>
          <w:tcPr>
            <w:tcW w:w="436" w:type="pct"/>
            <w:vMerge/>
            <w:tcBorders>
              <w:top w:val="single" w:sz="4" w:space="0" w:color="000000"/>
              <w:left w:val="single" w:sz="4" w:space="0" w:color="000000"/>
              <w:bottom w:val="nil"/>
              <w:right w:val="single" w:sz="4" w:space="0" w:color="000000"/>
            </w:tcBorders>
            <w:vAlign w:val="center"/>
          </w:tcPr>
          <w:p w14:paraId="30090630" w14:textId="77777777" w:rsidR="003668A6" w:rsidRDefault="003668A6">
            <w:pPr>
              <w:jc w:val="center"/>
              <w:rPr>
                <w:rFonts w:ascii="宋体" w:hAnsi="宋体" w:cs="宋体" w:hint="eastAsia"/>
                <w:color w:val="000000"/>
                <w:sz w:val="18"/>
                <w:szCs w:val="18"/>
              </w:rPr>
            </w:pPr>
          </w:p>
        </w:tc>
        <w:tc>
          <w:tcPr>
            <w:tcW w:w="436" w:type="pct"/>
            <w:tcBorders>
              <w:top w:val="single" w:sz="4" w:space="0" w:color="000000"/>
              <w:left w:val="single" w:sz="4" w:space="0" w:color="000000"/>
              <w:bottom w:val="nil"/>
              <w:right w:val="single" w:sz="4" w:space="0" w:color="000000"/>
            </w:tcBorders>
            <w:vAlign w:val="center"/>
          </w:tcPr>
          <w:p w14:paraId="653F38C0"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满意度指标</w:t>
            </w:r>
          </w:p>
        </w:tc>
        <w:tc>
          <w:tcPr>
            <w:tcW w:w="436" w:type="pct"/>
            <w:tcBorders>
              <w:top w:val="single" w:sz="4" w:space="0" w:color="000000"/>
              <w:left w:val="single" w:sz="4" w:space="0" w:color="000000"/>
              <w:bottom w:val="nil"/>
              <w:right w:val="single" w:sz="4" w:space="0" w:color="000000"/>
            </w:tcBorders>
            <w:vAlign w:val="center"/>
          </w:tcPr>
          <w:p w14:paraId="45710B5F"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服务对象满意度指标</w:t>
            </w:r>
          </w:p>
        </w:tc>
        <w:tc>
          <w:tcPr>
            <w:tcW w:w="403" w:type="pct"/>
            <w:gridSpan w:val="2"/>
            <w:tcBorders>
              <w:top w:val="single" w:sz="4" w:space="0" w:color="000000"/>
              <w:left w:val="single" w:sz="4" w:space="0" w:color="000000"/>
              <w:bottom w:val="nil"/>
              <w:right w:val="single" w:sz="4" w:space="0" w:color="000000"/>
            </w:tcBorders>
            <w:vAlign w:val="center"/>
          </w:tcPr>
          <w:p w14:paraId="1CCE0B63"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患者满意度</w:t>
            </w:r>
          </w:p>
        </w:tc>
        <w:tc>
          <w:tcPr>
            <w:tcW w:w="403" w:type="pct"/>
            <w:gridSpan w:val="2"/>
            <w:tcBorders>
              <w:top w:val="single" w:sz="4" w:space="0" w:color="000000"/>
              <w:left w:val="single" w:sz="4" w:space="0" w:color="000000"/>
              <w:bottom w:val="nil"/>
              <w:right w:val="single" w:sz="4" w:space="0" w:color="000000"/>
            </w:tcBorders>
            <w:vAlign w:val="center"/>
          </w:tcPr>
          <w:p w14:paraId="2797A092"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正向</w:t>
            </w:r>
          </w:p>
        </w:tc>
        <w:tc>
          <w:tcPr>
            <w:tcW w:w="404" w:type="pct"/>
            <w:gridSpan w:val="2"/>
            <w:tcBorders>
              <w:top w:val="single" w:sz="4" w:space="0" w:color="000000"/>
              <w:left w:val="single" w:sz="4" w:space="0" w:color="000000"/>
              <w:bottom w:val="nil"/>
              <w:right w:val="single" w:sz="4" w:space="0" w:color="000000"/>
            </w:tcBorders>
            <w:vAlign w:val="center"/>
          </w:tcPr>
          <w:p w14:paraId="7EF7BF1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大于等于</w:t>
            </w:r>
          </w:p>
        </w:tc>
        <w:tc>
          <w:tcPr>
            <w:tcW w:w="404" w:type="pct"/>
            <w:gridSpan w:val="2"/>
            <w:tcBorders>
              <w:top w:val="single" w:sz="4" w:space="0" w:color="000000"/>
              <w:left w:val="single" w:sz="4" w:space="0" w:color="000000"/>
              <w:bottom w:val="nil"/>
              <w:right w:val="single" w:sz="4" w:space="0" w:color="000000"/>
            </w:tcBorders>
            <w:vAlign w:val="center"/>
          </w:tcPr>
          <w:p w14:paraId="016A4B65"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90</w:t>
            </w:r>
          </w:p>
        </w:tc>
        <w:tc>
          <w:tcPr>
            <w:tcW w:w="403" w:type="pct"/>
            <w:gridSpan w:val="2"/>
            <w:tcBorders>
              <w:top w:val="single" w:sz="4" w:space="0" w:color="000000"/>
              <w:left w:val="single" w:sz="4" w:space="0" w:color="000000"/>
              <w:bottom w:val="nil"/>
              <w:right w:val="single" w:sz="4" w:space="0" w:color="000000"/>
            </w:tcBorders>
            <w:vAlign w:val="center"/>
          </w:tcPr>
          <w:p w14:paraId="65DB0F2C"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96.00</w:t>
            </w:r>
          </w:p>
        </w:tc>
        <w:tc>
          <w:tcPr>
            <w:tcW w:w="406" w:type="pct"/>
            <w:tcBorders>
              <w:top w:val="single" w:sz="4" w:space="0" w:color="000000"/>
              <w:left w:val="single" w:sz="4" w:space="0" w:color="000000"/>
              <w:bottom w:val="nil"/>
              <w:right w:val="single" w:sz="4" w:space="0" w:color="000000"/>
            </w:tcBorders>
            <w:vAlign w:val="center"/>
          </w:tcPr>
          <w:p w14:paraId="1FE1EEA4"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w:t>
            </w:r>
          </w:p>
        </w:tc>
        <w:tc>
          <w:tcPr>
            <w:tcW w:w="403" w:type="pct"/>
            <w:tcBorders>
              <w:top w:val="single" w:sz="4" w:space="0" w:color="000000"/>
              <w:left w:val="single" w:sz="4" w:space="0" w:color="000000"/>
              <w:bottom w:val="nil"/>
              <w:right w:val="single" w:sz="4" w:space="0" w:color="000000"/>
            </w:tcBorders>
            <w:vAlign w:val="center"/>
          </w:tcPr>
          <w:p w14:paraId="398CDED9"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18" w:type="pct"/>
            <w:tcBorders>
              <w:top w:val="single" w:sz="4" w:space="0" w:color="000000"/>
              <w:left w:val="single" w:sz="4" w:space="0" w:color="000000"/>
              <w:bottom w:val="nil"/>
              <w:right w:val="single" w:sz="4" w:space="0" w:color="000000"/>
            </w:tcBorders>
            <w:vAlign w:val="center"/>
          </w:tcPr>
          <w:p w14:paraId="6C4DF96E"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w:t>
            </w:r>
          </w:p>
        </w:tc>
        <w:tc>
          <w:tcPr>
            <w:tcW w:w="438" w:type="pct"/>
            <w:tcBorders>
              <w:top w:val="single" w:sz="4" w:space="0" w:color="000000"/>
              <w:left w:val="single" w:sz="4" w:space="0" w:color="000000"/>
              <w:bottom w:val="nil"/>
              <w:right w:val="single" w:sz="4" w:space="0" w:color="000000"/>
            </w:tcBorders>
            <w:vAlign w:val="center"/>
          </w:tcPr>
          <w:p w14:paraId="0666DF8F" w14:textId="77777777" w:rsidR="003668A6" w:rsidRDefault="003668A6">
            <w:pPr>
              <w:jc w:val="center"/>
              <w:rPr>
                <w:rFonts w:ascii="宋体" w:hAnsi="宋体" w:cs="宋体" w:hint="eastAsia"/>
                <w:color w:val="000000"/>
                <w:sz w:val="18"/>
                <w:szCs w:val="18"/>
              </w:rPr>
            </w:pPr>
          </w:p>
        </w:tc>
      </w:tr>
      <w:tr w:rsidR="003668A6" w14:paraId="3698510D" w14:textId="77777777">
        <w:trPr>
          <w:trHeight w:val="840"/>
        </w:trPr>
        <w:tc>
          <w:tcPr>
            <w:tcW w:w="3738" w:type="pct"/>
            <w:gridSpan w:val="14"/>
            <w:tcBorders>
              <w:top w:val="single" w:sz="4" w:space="0" w:color="000000"/>
              <w:left w:val="single" w:sz="4" w:space="0" w:color="000000"/>
              <w:bottom w:val="single" w:sz="4" w:space="0" w:color="000000"/>
              <w:right w:val="single" w:sz="4" w:space="0" w:color="000000"/>
            </w:tcBorders>
            <w:vAlign w:val="center"/>
          </w:tcPr>
          <w:p w14:paraId="6266B48B"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总分</w:t>
            </w:r>
          </w:p>
        </w:tc>
        <w:tc>
          <w:tcPr>
            <w:tcW w:w="403" w:type="pct"/>
            <w:tcBorders>
              <w:top w:val="single" w:sz="4" w:space="0" w:color="000000"/>
              <w:left w:val="single" w:sz="4" w:space="0" w:color="000000"/>
              <w:bottom w:val="single" w:sz="4" w:space="0" w:color="000000"/>
              <w:right w:val="single" w:sz="4" w:space="0" w:color="000000"/>
            </w:tcBorders>
            <w:vAlign w:val="center"/>
          </w:tcPr>
          <w:p w14:paraId="192921C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w:t>
            </w:r>
          </w:p>
        </w:tc>
        <w:tc>
          <w:tcPr>
            <w:tcW w:w="418" w:type="pct"/>
            <w:tcBorders>
              <w:top w:val="single" w:sz="4" w:space="0" w:color="000000"/>
              <w:left w:val="single" w:sz="4" w:space="0" w:color="000000"/>
              <w:bottom w:val="single" w:sz="4" w:space="0" w:color="000000"/>
              <w:right w:val="single" w:sz="4" w:space="0" w:color="000000"/>
            </w:tcBorders>
            <w:vAlign w:val="center"/>
          </w:tcPr>
          <w:p w14:paraId="5A016446" w14:textId="77777777" w:rsidR="003668A6"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100.00</w:t>
            </w:r>
          </w:p>
        </w:tc>
        <w:tc>
          <w:tcPr>
            <w:tcW w:w="438" w:type="pct"/>
            <w:tcBorders>
              <w:top w:val="single" w:sz="4" w:space="0" w:color="000000"/>
              <w:left w:val="single" w:sz="4" w:space="0" w:color="000000"/>
              <w:bottom w:val="single" w:sz="4" w:space="0" w:color="000000"/>
              <w:right w:val="single" w:sz="4" w:space="0" w:color="000000"/>
            </w:tcBorders>
            <w:vAlign w:val="center"/>
          </w:tcPr>
          <w:p w14:paraId="0270A5E1" w14:textId="77777777" w:rsidR="003668A6" w:rsidRDefault="003668A6">
            <w:pPr>
              <w:jc w:val="center"/>
              <w:rPr>
                <w:rFonts w:ascii="宋体" w:hAnsi="宋体" w:cs="宋体" w:hint="eastAsia"/>
                <w:color w:val="000000"/>
                <w:sz w:val="18"/>
                <w:szCs w:val="18"/>
              </w:rPr>
            </w:pPr>
          </w:p>
        </w:tc>
      </w:tr>
    </w:tbl>
    <w:p w14:paraId="0C6A2EED" w14:textId="77777777" w:rsidR="003668A6" w:rsidRDefault="00000000">
      <w:pPr>
        <w:widowControl/>
        <w:spacing w:line="560" w:lineRule="atLeast"/>
        <w:ind w:firstLineChars="200" w:firstLine="640"/>
        <w:rPr>
          <w:rFonts w:eastAsia="仿宋_GB2312"/>
          <w:b/>
          <w:bCs/>
          <w:kern w:val="0"/>
          <w:sz w:val="32"/>
          <w:szCs w:val="32"/>
        </w:rPr>
      </w:pPr>
      <w:r>
        <w:rPr>
          <w:rFonts w:eastAsia="微软雅黑"/>
          <w:b/>
          <w:bCs/>
          <w:kern w:val="0"/>
          <w:sz w:val="32"/>
          <w:szCs w:val="32"/>
        </w:rPr>
        <w:t>（三）单位项目绩效评价结果。</w:t>
      </w:r>
    </w:p>
    <w:p w14:paraId="6097045A" w14:textId="77777777" w:rsidR="003668A6" w:rsidRDefault="00000000">
      <w:pPr>
        <w:widowControl/>
        <w:spacing w:line="560" w:lineRule="atLeast"/>
        <w:ind w:firstLineChars="200" w:firstLine="640"/>
        <w:rPr>
          <w:rFonts w:eastAsia="仿宋_GB2312"/>
          <w:kern w:val="0"/>
          <w:sz w:val="32"/>
          <w:szCs w:val="32"/>
          <w:lang w:bidi="ar"/>
        </w:rPr>
      </w:pPr>
      <w:r>
        <w:rPr>
          <w:rFonts w:eastAsia="仿宋_GB2312"/>
          <w:kern w:val="0"/>
          <w:sz w:val="32"/>
          <w:szCs w:val="32"/>
        </w:rPr>
        <w:t xml:space="preserve">  </w:t>
      </w:r>
      <w:r>
        <w:rPr>
          <w:rFonts w:eastAsia="仿宋_GB2312"/>
          <w:kern w:val="0"/>
          <w:sz w:val="32"/>
          <w:szCs w:val="32"/>
          <w:lang w:bidi="ar"/>
        </w:rPr>
        <w:t>本单位本年</w:t>
      </w:r>
      <w:r>
        <w:rPr>
          <w:rFonts w:eastAsia="仿宋_GB2312" w:hint="eastAsia"/>
          <w:kern w:val="0"/>
          <w:sz w:val="32"/>
          <w:szCs w:val="32"/>
          <w:lang w:bidi="ar"/>
        </w:rPr>
        <w:t>度未开展</w:t>
      </w:r>
      <w:r>
        <w:rPr>
          <w:rFonts w:eastAsia="仿宋_GB2312"/>
          <w:kern w:val="0"/>
          <w:sz w:val="32"/>
          <w:szCs w:val="32"/>
          <w:lang w:bidi="ar"/>
        </w:rPr>
        <w:t>部门重点绩效评价工作</w:t>
      </w:r>
      <w:r>
        <w:rPr>
          <w:rFonts w:eastAsia="仿宋_GB2312" w:hint="eastAsia"/>
          <w:kern w:val="0"/>
          <w:sz w:val="32"/>
          <w:szCs w:val="32"/>
          <w:lang w:bidi="ar"/>
        </w:rPr>
        <w:t>。</w:t>
      </w:r>
    </w:p>
    <w:p w14:paraId="1C8ECAC3" w14:textId="77777777" w:rsidR="003668A6" w:rsidRDefault="00000000">
      <w:pPr>
        <w:widowControl/>
        <w:spacing w:line="560" w:lineRule="atLeast"/>
      </w:pPr>
      <w:r>
        <w:rPr>
          <w:rFonts w:eastAsia="仿宋_GB2312"/>
          <w:color w:val="0E00FE"/>
          <w:kern w:val="0"/>
          <w:sz w:val="32"/>
          <w:szCs w:val="32"/>
        </w:rPr>
        <w:t xml:space="preserve">  </w:t>
      </w:r>
    </w:p>
    <w:p w14:paraId="2D055B0E" w14:textId="77777777" w:rsidR="003668A6" w:rsidRDefault="003668A6">
      <w:pPr>
        <w:widowControl/>
        <w:spacing w:line="560" w:lineRule="atLeast"/>
        <w:jc w:val="center"/>
        <w:rPr>
          <w:rFonts w:eastAsia="微软雅黑"/>
          <w:kern w:val="0"/>
          <w:sz w:val="32"/>
          <w:szCs w:val="32"/>
        </w:rPr>
      </w:pPr>
    </w:p>
    <w:p w14:paraId="4182F51D" w14:textId="77777777" w:rsidR="003668A6" w:rsidRDefault="003668A6">
      <w:pPr>
        <w:widowControl/>
        <w:spacing w:line="560" w:lineRule="atLeast"/>
        <w:jc w:val="center"/>
        <w:rPr>
          <w:rFonts w:eastAsia="微软雅黑"/>
          <w:kern w:val="0"/>
          <w:sz w:val="32"/>
          <w:szCs w:val="32"/>
        </w:rPr>
      </w:pPr>
    </w:p>
    <w:p w14:paraId="580228E2" w14:textId="77777777" w:rsidR="003668A6" w:rsidRDefault="003668A6">
      <w:pPr>
        <w:widowControl/>
        <w:spacing w:line="560" w:lineRule="atLeast"/>
        <w:jc w:val="center"/>
        <w:rPr>
          <w:rFonts w:eastAsia="微软雅黑"/>
          <w:kern w:val="0"/>
          <w:sz w:val="32"/>
          <w:szCs w:val="32"/>
        </w:rPr>
      </w:pPr>
    </w:p>
    <w:p w14:paraId="65E74DA7" w14:textId="77777777" w:rsidR="003668A6" w:rsidRDefault="003668A6">
      <w:pPr>
        <w:widowControl/>
        <w:spacing w:line="560" w:lineRule="atLeast"/>
        <w:jc w:val="center"/>
        <w:rPr>
          <w:rFonts w:eastAsia="微软雅黑"/>
          <w:kern w:val="0"/>
          <w:sz w:val="32"/>
          <w:szCs w:val="32"/>
        </w:rPr>
      </w:pPr>
    </w:p>
    <w:p w14:paraId="759ADA8E" w14:textId="77777777" w:rsidR="003668A6" w:rsidRDefault="003668A6">
      <w:pPr>
        <w:widowControl/>
        <w:spacing w:line="560" w:lineRule="atLeast"/>
        <w:jc w:val="center"/>
        <w:rPr>
          <w:rFonts w:eastAsia="微软雅黑"/>
          <w:kern w:val="0"/>
          <w:sz w:val="32"/>
          <w:szCs w:val="32"/>
        </w:rPr>
      </w:pPr>
    </w:p>
    <w:p w14:paraId="50BF6016" w14:textId="77777777" w:rsidR="003668A6" w:rsidRDefault="003668A6">
      <w:pPr>
        <w:widowControl/>
        <w:spacing w:line="560" w:lineRule="atLeast"/>
        <w:jc w:val="center"/>
        <w:rPr>
          <w:rFonts w:eastAsia="微软雅黑"/>
          <w:kern w:val="0"/>
          <w:sz w:val="32"/>
          <w:szCs w:val="32"/>
        </w:rPr>
      </w:pPr>
    </w:p>
    <w:p w14:paraId="58D6186A" w14:textId="77777777" w:rsidR="003668A6" w:rsidRDefault="00000000">
      <w:pPr>
        <w:widowControl/>
        <w:spacing w:line="560" w:lineRule="atLeast"/>
        <w:jc w:val="center"/>
        <w:rPr>
          <w:rFonts w:eastAsia="微软雅黑"/>
          <w:b/>
          <w:bCs/>
          <w:kern w:val="0"/>
          <w:sz w:val="32"/>
          <w:szCs w:val="32"/>
        </w:rPr>
      </w:pPr>
      <w:r>
        <w:rPr>
          <w:rFonts w:eastAsia="微软雅黑"/>
          <w:b/>
          <w:bCs/>
          <w:kern w:val="0"/>
          <w:sz w:val="32"/>
          <w:szCs w:val="32"/>
        </w:rPr>
        <w:t>第三部分</w:t>
      </w:r>
      <w:r>
        <w:rPr>
          <w:rFonts w:eastAsia="微软雅黑"/>
          <w:b/>
          <w:bCs/>
          <w:kern w:val="0"/>
          <w:sz w:val="32"/>
          <w:szCs w:val="32"/>
        </w:rPr>
        <w:t xml:space="preserve"> </w:t>
      </w:r>
      <w:r>
        <w:rPr>
          <w:rFonts w:eastAsia="微软雅黑"/>
          <w:b/>
          <w:bCs/>
          <w:kern w:val="0"/>
          <w:sz w:val="32"/>
          <w:szCs w:val="32"/>
        </w:rPr>
        <w:t>名词解释</w:t>
      </w:r>
    </w:p>
    <w:p w14:paraId="28736DFB"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lastRenderedPageBreak/>
        <w:t xml:space="preserve">     </w:t>
      </w:r>
      <w:r>
        <w:rPr>
          <w:rFonts w:eastAsia="仿宋_GB2312"/>
          <w:b/>
          <w:bCs/>
          <w:kern w:val="0"/>
          <w:sz w:val="32"/>
          <w:szCs w:val="32"/>
        </w:rPr>
        <w:t>一、财政拨款收入：</w:t>
      </w:r>
      <w:r>
        <w:rPr>
          <w:rFonts w:eastAsia="仿宋_GB2312"/>
          <w:kern w:val="0"/>
          <w:sz w:val="32"/>
          <w:szCs w:val="32"/>
        </w:rPr>
        <w:t>从同级财政部门取得的各类财政拨款，包括一般公共预算财政拨款、政府性基金预算财政拨款、国有资本经营预算财政拨款。</w:t>
      </w:r>
    </w:p>
    <w:p w14:paraId="6F4EF6FE"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二、上级补助收入：</w:t>
      </w:r>
      <w:r>
        <w:rPr>
          <w:rFonts w:eastAsia="仿宋_GB2312"/>
          <w:kern w:val="0"/>
          <w:sz w:val="32"/>
          <w:szCs w:val="32"/>
        </w:rPr>
        <w:t>指事业单位从主管部门和上级单位取得的非财政补助收入。</w:t>
      </w:r>
    </w:p>
    <w:p w14:paraId="4366730C"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三、财政专户管理教育收费：</w:t>
      </w:r>
      <w:r>
        <w:rPr>
          <w:rFonts w:eastAsia="仿宋_GB2312"/>
          <w:kern w:val="0"/>
          <w:sz w:val="32"/>
          <w:szCs w:val="32"/>
        </w:rPr>
        <w:t>指缴入财政专户、实行专项管理的高中以上学费、住宿费、高校委托培养费、函大、电大、夜大及短训班培训费等教育收费。</w:t>
      </w:r>
    </w:p>
    <w:p w14:paraId="4C58681A"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四、事业收入：</w:t>
      </w:r>
      <w:r>
        <w:rPr>
          <w:rFonts w:eastAsia="仿宋_GB2312"/>
          <w:kern w:val="0"/>
          <w:sz w:val="32"/>
          <w:szCs w:val="32"/>
        </w:rPr>
        <w:t>指事业单位开展专业业务活动及其辅助活动取得的收入。</w:t>
      </w:r>
    </w:p>
    <w:p w14:paraId="769E97FE"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五、经营收入：</w:t>
      </w:r>
      <w:r>
        <w:rPr>
          <w:rFonts w:eastAsia="仿宋_GB2312"/>
          <w:kern w:val="0"/>
          <w:sz w:val="32"/>
          <w:szCs w:val="32"/>
        </w:rPr>
        <w:t>指事业单位在专业业务活动及其辅助活动之外开展非独立核算经营活动取得的收入。</w:t>
      </w:r>
    </w:p>
    <w:p w14:paraId="3D39D05A"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六、附属单位上缴收入：</w:t>
      </w:r>
      <w:r>
        <w:rPr>
          <w:rFonts w:eastAsia="仿宋_GB2312"/>
          <w:kern w:val="0"/>
          <w:sz w:val="32"/>
          <w:szCs w:val="32"/>
        </w:rPr>
        <w:t>指事业单位取得附属独立核算单位按照有关规定上缴的收入。</w:t>
      </w:r>
    </w:p>
    <w:p w14:paraId="6DFAE7E1"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七、其他收入：</w:t>
      </w:r>
      <w:r>
        <w:rPr>
          <w:rFonts w:eastAsia="仿宋_GB2312"/>
          <w:kern w:val="0"/>
          <w:sz w:val="32"/>
          <w:szCs w:val="32"/>
        </w:rPr>
        <w:t>取得的除上述财政拨款收入、上级补助收入、事业收入、经营收入、附属单位上缴收入等以外的各项收入。</w:t>
      </w:r>
    </w:p>
    <w:p w14:paraId="4D9EA51D"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八、使用非财政拨款结余（含专用结余）：</w:t>
      </w:r>
      <w:r>
        <w:rPr>
          <w:rFonts w:eastAsia="仿宋_GB2312"/>
          <w:kern w:val="0"/>
          <w:sz w:val="32"/>
          <w:szCs w:val="32"/>
        </w:rPr>
        <w:t>指事业单位按照预算管理要求使用非财政拨款结余</w:t>
      </w:r>
      <w:r>
        <w:rPr>
          <w:rFonts w:eastAsia="仿宋_GB2312"/>
          <w:color w:val="000000"/>
          <w:kern w:val="0"/>
          <w:sz w:val="32"/>
          <w:szCs w:val="32"/>
        </w:rPr>
        <w:t>弥补收支差额的金额，以及使用专用结余安排支出的金额。</w:t>
      </w:r>
    </w:p>
    <w:p w14:paraId="5A312579"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九、年初结转和结余：</w:t>
      </w:r>
      <w:r>
        <w:rPr>
          <w:rFonts w:eastAsia="仿宋_GB2312"/>
          <w:kern w:val="0"/>
          <w:sz w:val="32"/>
          <w:szCs w:val="32"/>
        </w:rPr>
        <w:t>指单位上年结转本年使用的基本支出结转、项目支出结转和结余、经营结余。</w:t>
      </w:r>
    </w:p>
    <w:p w14:paraId="2A7767ED"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lastRenderedPageBreak/>
        <w:t xml:space="preserve">     </w:t>
      </w:r>
      <w:r>
        <w:rPr>
          <w:rFonts w:eastAsia="仿宋_GB2312"/>
          <w:b/>
          <w:bCs/>
          <w:kern w:val="0"/>
          <w:sz w:val="32"/>
          <w:szCs w:val="32"/>
        </w:rPr>
        <w:t>十、结余分配：</w:t>
      </w:r>
      <w:r>
        <w:rPr>
          <w:rFonts w:eastAsia="仿宋_GB2312"/>
          <w:kern w:val="0"/>
          <w:sz w:val="32"/>
          <w:szCs w:val="32"/>
        </w:rPr>
        <w:t>指单位按规定缴纳企业所得税以及从非财政拨款结余或经营结余中提取各类结余的情况。</w:t>
      </w:r>
    </w:p>
    <w:p w14:paraId="41DAC830"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十一、年末结转和结余资金：</w:t>
      </w:r>
      <w:r>
        <w:rPr>
          <w:rFonts w:eastAsia="仿宋_GB2312"/>
          <w:kern w:val="0"/>
          <w:sz w:val="32"/>
          <w:szCs w:val="32"/>
        </w:rPr>
        <w:t>指单位结转下年的基本支出结转、项目支出结转和结余、经营结余。</w:t>
      </w:r>
    </w:p>
    <w:p w14:paraId="013EB228"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十二、基本支出：</w:t>
      </w:r>
      <w:r>
        <w:rPr>
          <w:rFonts w:eastAsia="仿宋_GB2312"/>
          <w:kern w:val="0"/>
          <w:sz w:val="32"/>
          <w:szCs w:val="32"/>
        </w:rPr>
        <w:t>指为保障机构正常运转、完成日常工作任务所发生的支出，包括人员经费和公用经费。</w:t>
      </w:r>
    </w:p>
    <w:p w14:paraId="5D455E67"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十三、项目支出：</w:t>
      </w:r>
      <w:r>
        <w:rPr>
          <w:rFonts w:eastAsia="仿宋_GB2312"/>
          <w:kern w:val="0"/>
          <w:sz w:val="32"/>
          <w:szCs w:val="32"/>
        </w:rPr>
        <w:t>指在为完成特定的行政工作任务或事业发展目标所发生的支出。</w:t>
      </w:r>
    </w:p>
    <w:p w14:paraId="49438643"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十四、上缴上级支出：</w:t>
      </w:r>
      <w:r>
        <w:rPr>
          <w:rFonts w:eastAsia="仿宋_GB2312"/>
          <w:kern w:val="0"/>
          <w:sz w:val="32"/>
          <w:szCs w:val="32"/>
        </w:rPr>
        <w:t>指事业单位按照财政部门和主管部门的规定上缴上级单位的支出。</w:t>
      </w:r>
    </w:p>
    <w:p w14:paraId="3E828C69"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十五、经营支出：</w:t>
      </w:r>
      <w:r>
        <w:rPr>
          <w:rFonts w:eastAsia="仿宋_GB2312"/>
          <w:kern w:val="0"/>
          <w:sz w:val="32"/>
          <w:szCs w:val="32"/>
        </w:rPr>
        <w:t>指事业单位在专业业务活动及其辅助活动之外开展非独立核算经营活动发生的支出。</w:t>
      </w:r>
    </w:p>
    <w:p w14:paraId="31516A58"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十六、对附属单位补助支出：</w:t>
      </w:r>
      <w:r>
        <w:rPr>
          <w:rFonts w:eastAsia="仿宋_GB2312"/>
          <w:kern w:val="0"/>
          <w:sz w:val="32"/>
          <w:szCs w:val="32"/>
        </w:rPr>
        <w:t>指事业单位用财政拨款收入之外的收入对附属单位补助发生的支出。</w:t>
      </w:r>
    </w:p>
    <w:p w14:paraId="1B696F6A"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t xml:space="preserve">     </w:t>
      </w:r>
      <w:r>
        <w:rPr>
          <w:rFonts w:eastAsia="仿宋_GB2312"/>
          <w:b/>
          <w:bCs/>
          <w:kern w:val="0"/>
          <w:sz w:val="32"/>
          <w:szCs w:val="32"/>
        </w:rPr>
        <w:t>十七、</w:t>
      </w:r>
      <w:r>
        <w:rPr>
          <w:rFonts w:eastAsia="仿宋_GB2312"/>
          <w:b/>
          <w:bCs/>
          <w:kern w:val="0"/>
          <w:sz w:val="32"/>
          <w:szCs w:val="32"/>
        </w:rPr>
        <w:t>“</w:t>
      </w:r>
      <w:r>
        <w:rPr>
          <w:rFonts w:eastAsia="仿宋_GB2312"/>
          <w:b/>
          <w:bCs/>
          <w:kern w:val="0"/>
          <w:sz w:val="32"/>
          <w:szCs w:val="32"/>
        </w:rPr>
        <w:t>三公</w:t>
      </w:r>
      <w:r>
        <w:rPr>
          <w:rFonts w:eastAsia="仿宋_GB2312"/>
          <w:b/>
          <w:bCs/>
          <w:kern w:val="0"/>
          <w:sz w:val="32"/>
          <w:szCs w:val="32"/>
        </w:rPr>
        <w:t>”</w:t>
      </w:r>
      <w:r>
        <w:rPr>
          <w:rFonts w:eastAsia="仿宋_GB2312"/>
          <w:b/>
          <w:bCs/>
          <w:kern w:val="0"/>
          <w:sz w:val="32"/>
          <w:szCs w:val="32"/>
        </w:rPr>
        <w:t>经费：</w:t>
      </w:r>
      <w:r>
        <w:rPr>
          <w:rFonts w:eastAsia="仿宋_GB2312"/>
          <w:kern w:val="0"/>
          <w:sz w:val="32"/>
          <w:szCs w:val="32"/>
        </w:rPr>
        <w:t>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6E3E6E3" w14:textId="77777777" w:rsidR="003668A6" w:rsidRDefault="00000000">
      <w:pPr>
        <w:widowControl/>
        <w:spacing w:line="560" w:lineRule="atLeast"/>
        <w:rPr>
          <w:rFonts w:eastAsia="仿宋_GB2312"/>
          <w:kern w:val="0"/>
          <w:sz w:val="32"/>
          <w:szCs w:val="32"/>
        </w:rPr>
      </w:pPr>
      <w:r>
        <w:rPr>
          <w:rFonts w:eastAsia="仿宋_GB2312"/>
          <w:b/>
          <w:bCs/>
          <w:kern w:val="0"/>
          <w:sz w:val="32"/>
          <w:szCs w:val="32"/>
        </w:rPr>
        <w:lastRenderedPageBreak/>
        <w:t xml:space="preserve">     </w:t>
      </w:r>
      <w:r>
        <w:rPr>
          <w:rFonts w:eastAsia="仿宋_GB2312"/>
          <w:b/>
          <w:bCs/>
          <w:kern w:val="0"/>
          <w:sz w:val="32"/>
          <w:szCs w:val="32"/>
        </w:rPr>
        <w:t>十八、机关运行经费：</w:t>
      </w:r>
      <w:r>
        <w:rPr>
          <w:rFonts w:eastAsia="仿宋_GB2312"/>
          <w:color w:val="000000"/>
          <w:kern w:val="0"/>
          <w:sz w:val="32"/>
          <w:szCs w:val="32"/>
        </w:rPr>
        <w:t>指行政单位和参照公务员法管理的事业单位财政拨款</w:t>
      </w:r>
      <w:r>
        <w:rPr>
          <w:rFonts w:eastAsia="仿宋_GB2312"/>
          <w:kern w:val="0"/>
          <w:sz w:val="32"/>
          <w:szCs w:val="32"/>
        </w:rPr>
        <w:t>基本支出中的公用经费支出，包括办公及印刷费、邮电费、差旅费、会议费、福利费、日常维修费、专用材料及一般设备购置费、办公用房水电费、办公用房取暖费、办公用房物业管理费、公务用车运行维护费及其他费用等。</w:t>
      </w:r>
    </w:p>
    <w:p w14:paraId="601D60D7" w14:textId="77777777" w:rsidR="003668A6" w:rsidRDefault="003668A6">
      <w:pPr>
        <w:widowControl/>
        <w:spacing w:line="560" w:lineRule="atLeast"/>
        <w:rPr>
          <w:rFonts w:eastAsia="仿宋_GB2312"/>
          <w:kern w:val="0"/>
          <w:sz w:val="32"/>
          <w:szCs w:val="32"/>
        </w:rPr>
      </w:pPr>
    </w:p>
    <w:p w14:paraId="6218F1CB" w14:textId="77777777" w:rsidR="003668A6" w:rsidRDefault="00000000">
      <w:pPr>
        <w:widowControl/>
        <w:spacing w:line="560" w:lineRule="atLeast"/>
        <w:jc w:val="center"/>
        <w:rPr>
          <w:rFonts w:eastAsia="微软雅黑"/>
          <w:b/>
          <w:bCs/>
          <w:kern w:val="0"/>
          <w:sz w:val="32"/>
          <w:szCs w:val="32"/>
        </w:rPr>
      </w:pPr>
      <w:r>
        <w:rPr>
          <w:rFonts w:eastAsia="微软雅黑"/>
          <w:b/>
          <w:bCs/>
          <w:kern w:val="0"/>
          <w:sz w:val="32"/>
          <w:szCs w:val="32"/>
        </w:rPr>
        <w:t>第四部分</w:t>
      </w:r>
      <w:r>
        <w:rPr>
          <w:rFonts w:eastAsia="微软雅黑"/>
          <w:b/>
          <w:bCs/>
          <w:kern w:val="0"/>
          <w:sz w:val="32"/>
          <w:szCs w:val="32"/>
        </w:rPr>
        <w:t xml:space="preserve"> </w:t>
      </w:r>
      <w:r>
        <w:rPr>
          <w:rFonts w:eastAsia="微软雅黑"/>
          <w:b/>
          <w:bCs/>
          <w:kern w:val="0"/>
          <w:sz w:val="32"/>
          <w:szCs w:val="32"/>
        </w:rPr>
        <w:t>决算公开联系方式及信息反馈渠道</w:t>
      </w:r>
    </w:p>
    <w:p w14:paraId="7200E2D8" w14:textId="77777777" w:rsidR="003668A6" w:rsidRDefault="003668A6">
      <w:pPr>
        <w:widowControl/>
        <w:spacing w:line="560" w:lineRule="atLeast"/>
        <w:rPr>
          <w:rFonts w:eastAsia="仿宋_GB2312"/>
          <w:kern w:val="0"/>
          <w:sz w:val="32"/>
          <w:szCs w:val="32"/>
        </w:rPr>
      </w:pPr>
    </w:p>
    <w:p w14:paraId="270B5A1A" w14:textId="77777777" w:rsidR="003668A6" w:rsidRDefault="00000000">
      <w:pPr>
        <w:widowControl/>
        <w:spacing w:line="560" w:lineRule="atLeast"/>
        <w:rPr>
          <w:rFonts w:eastAsia="仿宋_GB2312"/>
          <w:kern w:val="0"/>
          <w:sz w:val="32"/>
          <w:szCs w:val="32"/>
        </w:rPr>
      </w:pPr>
      <w:r>
        <w:rPr>
          <w:rFonts w:eastAsia="仿宋_GB2312"/>
          <w:kern w:val="0"/>
          <w:sz w:val="32"/>
          <w:szCs w:val="32"/>
        </w:rPr>
        <w:t xml:space="preserve">    </w:t>
      </w:r>
      <w:r>
        <w:rPr>
          <w:rFonts w:eastAsia="仿宋_GB2312"/>
          <w:kern w:val="0"/>
          <w:sz w:val="32"/>
          <w:szCs w:val="32"/>
        </w:rPr>
        <w:t>本单位决算公开信息反馈和联系方式：</w:t>
      </w:r>
    </w:p>
    <w:p w14:paraId="798C64FE" w14:textId="43E95F2E" w:rsidR="003668A6" w:rsidRDefault="00000000">
      <w:pPr>
        <w:widowControl/>
        <w:spacing w:line="560" w:lineRule="atLeast"/>
        <w:rPr>
          <w:rFonts w:eastAsia="仿宋_GB2312"/>
          <w:kern w:val="0"/>
          <w:sz w:val="32"/>
          <w:szCs w:val="32"/>
        </w:rPr>
      </w:pPr>
      <w:r>
        <w:rPr>
          <w:rFonts w:eastAsia="仿宋_GB2312"/>
          <w:kern w:val="0"/>
          <w:sz w:val="32"/>
          <w:szCs w:val="32"/>
        </w:rPr>
        <w:t xml:space="preserve">    </w:t>
      </w:r>
      <w:r>
        <w:rPr>
          <w:rFonts w:eastAsia="仿宋_GB2312"/>
          <w:kern w:val="0"/>
          <w:sz w:val="32"/>
          <w:szCs w:val="32"/>
        </w:rPr>
        <w:t>联系人：王建梅</w:t>
      </w:r>
      <w:r>
        <w:rPr>
          <w:rFonts w:eastAsia="仿宋_GB2312"/>
          <w:kern w:val="0"/>
          <w:sz w:val="32"/>
          <w:szCs w:val="32"/>
        </w:rPr>
        <w:t>           </w:t>
      </w:r>
      <w:r>
        <w:rPr>
          <w:rFonts w:eastAsia="仿宋_GB2312"/>
          <w:kern w:val="0"/>
          <w:sz w:val="32"/>
          <w:szCs w:val="32"/>
        </w:rPr>
        <w:t>联系电话：</w:t>
      </w:r>
      <w:r>
        <w:rPr>
          <w:rFonts w:eastAsia="仿宋_GB2312"/>
          <w:kern w:val="0"/>
          <w:sz w:val="32"/>
          <w:szCs w:val="32"/>
        </w:rPr>
        <w:t>0477-2784021</w:t>
      </w:r>
    </w:p>
    <w:p w14:paraId="1A0B6467" w14:textId="77777777" w:rsidR="003668A6" w:rsidRDefault="003668A6">
      <w:pPr>
        <w:widowControl/>
        <w:spacing w:line="560" w:lineRule="atLeast"/>
        <w:rPr>
          <w:rFonts w:eastAsia="仿宋_GB2312"/>
          <w:kern w:val="0"/>
          <w:sz w:val="32"/>
          <w:szCs w:val="32"/>
        </w:rPr>
      </w:pPr>
    </w:p>
    <w:p w14:paraId="42178E46" w14:textId="77777777" w:rsidR="003668A6" w:rsidRDefault="00000000">
      <w:pPr>
        <w:widowControl/>
        <w:spacing w:line="560" w:lineRule="atLeast"/>
        <w:jc w:val="center"/>
        <w:rPr>
          <w:rFonts w:eastAsia="微软雅黑"/>
          <w:b/>
          <w:bCs/>
          <w:kern w:val="0"/>
          <w:sz w:val="32"/>
          <w:szCs w:val="32"/>
        </w:rPr>
      </w:pPr>
      <w:r>
        <w:rPr>
          <w:rFonts w:eastAsia="微软雅黑"/>
          <w:b/>
          <w:bCs/>
          <w:kern w:val="0"/>
          <w:sz w:val="32"/>
          <w:szCs w:val="32"/>
        </w:rPr>
        <w:t>第五部分</w:t>
      </w:r>
      <w:r>
        <w:rPr>
          <w:rFonts w:eastAsia="微软雅黑"/>
          <w:b/>
          <w:bCs/>
          <w:kern w:val="0"/>
          <w:sz w:val="32"/>
          <w:szCs w:val="32"/>
        </w:rPr>
        <w:t xml:space="preserve"> </w:t>
      </w:r>
      <w:r>
        <w:rPr>
          <w:rFonts w:eastAsia="微软雅黑"/>
          <w:b/>
          <w:bCs/>
          <w:kern w:val="0"/>
          <w:sz w:val="32"/>
          <w:szCs w:val="32"/>
        </w:rPr>
        <w:t>单位决算表</w:t>
      </w:r>
    </w:p>
    <w:p w14:paraId="1CB9D884" w14:textId="77777777" w:rsidR="003668A6" w:rsidRDefault="003668A6">
      <w:pPr>
        <w:widowControl/>
        <w:spacing w:line="560" w:lineRule="atLeast"/>
        <w:rPr>
          <w:rFonts w:eastAsia="仿宋_GB2312"/>
          <w:kern w:val="0"/>
          <w:sz w:val="32"/>
          <w:szCs w:val="32"/>
        </w:rPr>
      </w:pPr>
    </w:p>
    <w:p w14:paraId="20B40590" w14:textId="77777777" w:rsidR="003668A6" w:rsidRDefault="00000000">
      <w:pPr>
        <w:widowControl/>
        <w:spacing w:before="240" w:after="240"/>
        <w:jc w:val="left"/>
        <w:rPr>
          <w:rFonts w:eastAsia="仿宋_GB2312"/>
          <w:kern w:val="0"/>
          <w:sz w:val="27"/>
          <w:szCs w:val="27"/>
        </w:rPr>
      </w:pPr>
      <w:r>
        <w:rPr>
          <w:rFonts w:eastAsia="仿宋_GB2312"/>
          <w:kern w:val="0"/>
          <w:sz w:val="32"/>
          <w:szCs w:val="32"/>
        </w:rPr>
        <w:t>   </w:t>
      </w:r>
      <w:r>
        <w:rPr>
          <w:rFonts w:eastAsia="仿宋_GB2312"/>
          <w:kern w:val="0"/>
          <w:sz w:val="27"/>
          <w:szCs w:val="27"/>
        </w:rPr>
        <w:t xml:space="preserve">  </w:t>
      </w:r>
      <w:r>
        <w:rPr>
          <w:rFonts w:eastAsia="仿宋_GB2312"/>
          <w:kern w:val="0"/>
          <w:sz w:val="27"/>
          <w:szCs w:val="27"/>
        </w:rPr>
        <w:t>一、收入支出决算总表</w:t>
      </w:r>
    </w:p>
    <w:p w14:paraId="35463556"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二、收入决算表</w:t>
      </w:r>
    </w:p>
    <w:p w14:paraId="6178FDC8"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三、支出决算表</w:t>
      </w:r>
    </w:p>
    <w:p w14:paraId="79ACBDD1"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四、财政拨款收入支出决算总表</w:t>
      </w:r>
    </w:p>
    <w:p w14:paraId="72FAE4CC"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五、一般公共预算财政拨款支出决算表</w:t>
      </w:r>
    </w:p>
    <w:p w14:paraId="1E285947"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六、一般公共预算财政拨款基本支出决算明细表</w:t>
      </w:r>
    </w:p>
    <w:p w14:paraId="0CF5B351"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lastRenderedPageBreak/>
        <w:t>七、一般公共预算财政拨款项目支出决算明细表</w:t>
      </w:r>
    </w:p>
    <w:p w14:paraId="48ECD895"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八、政府性基金预算财政拨款收入支出决算表</w:t>
      </w:r>
    </w:p>
    <w:p w14:paraId="413DA1C6"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九、国有资本经营预算财政拨款支出决算表</w:t>
      </w:r>
    </w:p>
    <w:p w14:paraId="7473F401"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十、财政拨款</w:t>
      </w:r>
      <w:r>
        <w:rPr>
          <w:rFonts w:eastAsia="仿宋_GB2312"/>
          <w:kern w:val="0"/>
          <w:sz w:val="27"/>
          <w:szCs w:val="27"/>
        </w:rPr>
        <w:t>“</w:t>
      </w:r>
      <w:r>
        <w:rPr>
          <w:rFonts w:eastAsia="仿宋_GB2312"/>
          <w:kern w:val="0"/>
          <w:sz w:val="27"/>
          <w:szCs w:val="27"/>
        </w:rPr>
        <w:t>三公</w:t>
      </w:r>
      <w:r>
        <w:rPr>
          <w:rFonts w:eastAsia="仿宋_GB2312"/>
          <w:kern w:val="0"/>
          <w:sz w:val="27"/>
          <w:szCs w:val="27"/>
        </w:rPr>
        <w:t>”</w:t>
      </w:r>
      <w:r>
        <w:rPr>
          <w:rFonts w:eastAsia="仿宋_GB2312"/>
          <w:kern w:val="0"/>
          <w:sz w:val="27"/>
          <w:szCs w:val="27"/>
        </w:rPr>
        <w:t>经费支出决算表</w:t>
      </w:r>
    </w:p>
    <w:p w14:paraId="1F64CAB8" w14:textId="77777777" w:rsidR="003668A6" w:rsidRDefault="00000000">
      <w:pPr>
        <w:widowControl/>
        <w:spacing w:before="240" w:after="240"/>
        <w:ind w:firstLineChars="155" w:firstLine="418"/>
        <w:jc w:val="left"/>
        <w:rPr>
          <w:rFonts w:eastAsia="仿宋_GB2312"/>
          <w:kern w:val="0"/>
          <w:sz w:val="27"/>
          <w:szCs w:val="27"/>
        </w:rPr>
      </w:pPr>
      <w:r>
        <w:rPr>
          <w:rFonts w:eastAsia="仿宋_GB2312"/>
          <w:kern w:val="0"/>
          <w:sz w:val="27"/>
          <w:szCs w:val="27"/>
        </w:rPr>
        <w:t>十一、机构运行经费支出、国有资产占用情况及政府采购支出信息表</w:t>
      </w:r>
    </w:p>
    <w:p w14:paraId="78C1AE29" w14:textId="77777777" w:rsidR="003668A6" w:rsidRDefault="00000000">
      <w:pPr>
        <w:widowControl/>
        <w:spacing w:line="560" w:lineRule="atLeast"/>
        <w:rPr>
          <w:rFonts w:eastAsia="仿宋_GB2312"/>
          <w:kern w:val="0"/>
          <w:sz w:val="32"/>
          <w:szCs w:val="32"/>
        </w:rPr>
      </w:pPr>
      <w:r>
        <w:rPr>
          <w:rFonts w:eastAsia="仿宋_GB2312"/>
          <w:kern w:val="0"/>
          <w:sz w:val="32"/>
          <w:szCs w:val="32"/>
        </w:rPr>
        <w:t xml:space="preserve"> </w:t>
      </w:r>
      <w:r>
        <w:rPr>
          <w:rFonts w:eastAsia="仿宋_GB2312"/>
          <w:kern w:val="0"/>
          <w:sz w:val="32"/>
          <w:szCs w:val="32"/>
        </w:rPr>
        <w:t>见附件。</w:t>
      </w:r>
    </w:p>
    <w:p w14:paraId="39435960" w14:textId="77777777" w:rsidR="003668A6" w:rsidRDefault="003668A6">
      <w:pPr>
        <w:widowControl/>
        <w:spacing w:line="560" w:lineRule="atLeast"/>
        <w:rPr>
          <w:rFonts w:eastAsia="仿宋_GB2312"/>
          <w:kern w:val="0"/>
          <w:sz w:val="32"/>
          <w:szCs w:val="32"/>
        </w:rPr>
      </w:pPr>
    </w:p>
    <w:p w14:paraId="67C882BA" w14:textId="77777777" w:rsidR="003668A6" w:rsidRDefault="00000000">
      <w:pPr>
        <w:widowControl/>
        <w:spacing w:before="240" w:after="240"/>
        <w:ind w:firstLineChars="155" w:firstLine="420"/>
        <w:jc w:val="left"/>
        <w:rPr>
          <w:rFonts w:eastAsia="仿宋_GB2312"/>
          <w:kern w:val="0"/>
          <w:sz w:val="27"/>
          <w:szCs w:val="27"/>
        </w:rPr>
      </w:pPr>
      <w:r>
        <w:rPr>
          <w:rFonts w:eastAsia="仿宋_GB2312" w:hint="eastAsia"/>
          <w:b/>
          <w:bCs/>
          <w:kern w:val="0"/>
          <w:sz w:val="27"/>
          <w:szCs w:val="27"/>
        </w:rPr>
        <w:t>备注：</w:t>
      </w:r>
      <w:r>
        <w:rPr>
          <w:rFonts w:eastAsia="仿宋_GB2312" w:hint="eastAsia"/>
          <w:kern w:val="0"/>
          <w:sz w:val="27"/>
          <w:szCs w:val="27"/>
        </w:rPr>
        <w:t>按决算公开编制要求，决算公开报告及公开表的计数单位为万元，而</w:t>
      </w:r>
      <w:r>
        <w:rPr>
          <w:rFonts w:eastAsia="仿宋_GB2312" w:hint="eastAsia"/>
          <w:kern w:val="0"/>
          <w:sz w:val="27"/>
          <w:szCs w:val="27"/>
        </w:rPr>
        <w:t>2024</w:t>
      </w:r>
      <w:r>
        <w:rPr>
          <w:rFonts w:eastAsia="仿宋_GB2312" w:hint="eastAsia"/>
          <w:kern w:val="0"/>
          <w:sz w:val="27"/>
          <w:szCs w:val="27"/>
        </w:rPr>
        <w:t>年决算编制是以元为计数单位，因此小数点后第二位存在四舍五入的差异。</w:t>
      </w:r>
    </w:p>
    <w:p w14:paraId="124C0505" w14:textId="77777777" w:rsidR="003668A6" w:rsidRDefault="003668A6">
      <w:pPr>
        <w:widowControl/>
        <w:spacing w:line="560" w:lineRule="atLeast"/>
        <w:rPr>
          <w:rFonts w:eastAsia="仿宋_GB2312"/>
          <w:kern w:val="0"/>
          <w:sz w:val="24"/>
        </w:rPr>
      </w:pPr>
    </w:p>
    <w:p w14:paraId="0969566E" w14:textId="77777777" w:rsidR="003668A6" w:rsidRDefault="003668A6">
      <w:pPr>
        <w:widowControl/>
        <w:spacing w:line="560" w:lineRule="atLeast"/>
        <w:rPr>
          <w:rFonts w:eastAsia="仿宋_GB2312"/>
          <w:kern w:val="0"/>
          <w:sz w:val="24"/>
        </w:rPr>
      </w:pPr>
    </w:p>
    <w:p w14:paraId="2925639F" w14:textId="77777777" w:rsidR="003668A6" w:rsidRDefault="003668A6">
      <w:pPr>
        <w:widowControl/>
        <w:spacing w:line="560" w:lineRule="atLeast"/>
        <w:rPr>
          <w:rFonts w:eastAsia="仿宋_GB2312"/>
          <w:kern w:val="0"/>
          <w:sz w:val="24"/>
        </w:rPr>
      </w:pPr>
    </w:p>
    <w:bookmarkEnd w:id="0"/>
    <w:p w14:paraId="1A6BA44E" w14:textId="77777777" w:rsidR="003668A6" w:rsidRDefault="003668A6">
      <w:pPr>
        <w:adjustRightInd w:val="0"/>
        <w:snapToGrid w:val="0"/>
        <w:spacing w:line="560" w:lineRule="atLeast"/>
        <w:rPr>
          <w:rFonts w:eastAsia="仿宋_GB2312"/>
          <w:b/>
          <w:sz w:val="32"/>
          <w:szCs w:val="32"/>
        </w:rPr>
      </w:pPr>
    </w:p>
    <w:p w14:paraId="2E8AFA23" w14:textId="77777777" w:rsidR="003668A6" w:rsidRDefault="003668A6">
      <w:pPr>
        <w:adjustRightInd w:val="0"/>
        <w:snapToGrid w:val="0"/>
        <w:spacing w:line="560" w:lineRule="atLeast"/>
        <w:rPr>
          <w:rFonts w:eastAsia="仿宋_GB2312"/>
          <w:b/>
          <w:sz w:val="32"/>
          <w:szCs w:val="32"/>
        </w:rPr>
      </w:pPr>
    </w:p>
    <w:p w14:paraId="24AAD43A" w14:textId="77777777" w:rsidR="003668A6" w:rsidRDefault="003668A6">
      <w:pPr>
        <w:tabs>
          <w:tab w:val="left" w:pos="8415"/>
        </w:tabs>
        <w:spacing w:line="560" w:lineRule="atLeast"/>
        <w:rPr>
          <w:rFonts w:eastAsia="仿宋_GB2312"/>
        </w:rPr>
      </w:pPr>
    </w:p>
    <w:sectPr w:rsidR="003668A6">
      <w:footerReference w:type="default" r:id="rId10"/>
      <w:pgSz w:w="11906" w:h="16838"/>
      <w:pgMar w:top="1440" w:right="1083" w:bottom="1440" w:left="1083" w:header="0" w:footer="7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9D82C" w14:textId="77777777" w:rsidR="003B1806" w:rsidRDefault="003B1806">
      <w:r>
        <w:separator/>
      </w:r>
    </w:p>
  </w:endnote>
  <w:endnote w:type="continuationSeparator" w:id="0">
    <w:p w14:paraId="722AE3DE" w14:textId="77777777" w:rsidR="003B1806" w:rsidRDefault="003B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00000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2828" w14:textId="77777777" w:rsidR="003668A6" w:rsidRDefault="00000000">
    <w:pPr>
      <w:jc w:val="center"/>
    </w:pPr>
    <w:r>
      <w:rPr>
        <w:rFonts w:ascii="宋体" w:hAnsi="宋体" w:cs="宋体"/>
        <w:sz w:val="18"/>
      </w:rPr>
      <w:fldChar w:fldCharType="begin"/>
    </w:r>
    <w:r>
      <w:rPr>
        <w:rFonts w:ascii="宋体" w:hAnsi="宋体" w:cs="宋体"/>
        <w:sz w:val="18"/>
      </w:rPr>
      <w:instrText xml:space="preserve"> PAGE </w:instrText>
    </w:r>
    <w:r>
      <w:rPr>
        <w:rFonts w:ascii="宋体" w:hAnsi="宋体" w:cs="宋体"/>
        <w:sz w:val="18"/>
      </w:rPr>
      <w:fldChar w:fldCharType="separate"/>
    </w:r>
    <w:r>
      <w:rPr>
        <w:rFonts w:ascii="宋体" w:hAnsi="宋体" w:cs="宋体"/>
        <w:sz w:val="18"/>
      </w:rPr>
      <w:t>1</w:t>
    </w:r>
    <w:r>
      <w:rPr>
        <w:rFonts w:ascii="宋体" w:hAnsi="宋体" w:cs="宋体"/>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D638" w14:textId="77777777" w:rsidR="003668A6" w:rsidRDefault="00000000">
    <w:pPr>
      <w:pStyle w:val="a6"/>
      <w:jc w:val="center"/>
    </w:pPr>
    <w:r>
      <w:fldChar w:fldCharType="begin"/>
    </w:r>
    <w:r>
      <w:instrText xml:space="preserve"> PAGE   \* MERGEFORMAT </w:instrText>
    </w:r>
    <w:r>
      <w:fldChar w:fldCharType="separate"/>
    </w:r>
    <w:r>
      <w:rPr>
        <w:lang w:val="zh-CN"/>
      </w:rPr>
      <w:t>30</w:t>
    </w:r>
    <w:r>
      <w:rPr>
        <w:lang w:val="zh-CN"/>
      </w:rPr>
      <w:fldChar w:fldCharType="end"/>
    </w:r>
  </w:p>
  <w:p w14:paraId="54FDF55D" w14:textId="77777777" w:rsidR="003668A6" w:rsidRDefault="003668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E28F" w14:textId="77777777" w:rsidR="003B1806" w:rsidRDefault="003B1806">
      <w:r>
        <w:separator/>
      </w:r>
    </w:p>
  </w:footnote>
  <w:footnote w:type="continuationSeparator" w:id="0">
    <w:p w14:paraId="3CDAFBF2" w14:textId="77777777" w:rsidR="003B1806" w:rsidRDefault="003B1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659CE0"/>
    <w:multiLevelType w:val="singleLevel"/>
    <w:tmpl w:val="93659CE0"/>
    <w:lvl w:ilvl="0">
      <w:start w:val="5"/>
      <w:numFmt w:val="chineseCounting"/>
      <w:suff w:val="nothing"/>
      <w:lvlText w:val="%1、"/>
      <w:lvlJc w:val="left"/>
      <w:pPr>
        <w:ind w:left="580" w:firstLine="0"/>
      </w:pPr>
      <w:rPr>
        <w:rFonts w:hint="eastAsia"/>
      </w:rPr>
    </w:lvl>
  </w:abstractNum>
  <w:abstractNum w:abstractNumId="1" w15:restartNumberingAfterBreak="0">
    <w:nsid w:val="E2A6A74B"/>
    <w:multiLevelType w:val="singleLevel"/>
    <w:tmpl w:val="E2A6A74B"/>
    <w:lvl w:ilvl="0">
      <w:start w:val="1"/>
      <w:numFmt w:val="decimal"/>
      <w:suff w:val="nothing"/>
      <w:lvlText w:val="%1、"/>
      <w:lvlJc w:val="left"/>
      <w:pPr>
        <w:ind w:left="-330"/>
      </w:pPr>
    </w:lvl>
  </w:abstractNum>
  <w:abstractNum w:abstractNumId="2" w15:restartNumberingAfterBreak="0">
    <w:nsid w:val="E8FFD27D"/>
    <w:multiLevelType w:val="singleLevel"/>
    <w:tmpl w:val="E8FFD27D"/>
    <w:lvl w:ilvl="0">
      <w:start w:val="1"/>
      <w:numFmt w:val="decimal"/>
      <w:suff w:val="nothing"/>
      <w:lvlText w:val="%1、"/>
      <w:lvlJc w:val="left"/>
    </w:lvl>
  </w:abstractNum>
  <w:abstractNum w:abstractNumId="3" w15:restartNumberingAfterBreak="0">
    <w:nsid w:val="40E7FA10"/>
    <w:multiLevelType w:val="singleLevel"/>
    <w:tmpl w:val="40E7FA10"/>
    <w:lvl w:ilvl="0">
      <w:start w:val="1"/>
      <w:numFmt w:val="decimal"/>
      <w:suff w:val="nothing"/>
      <w:lvlText w:val="%1、"/>
      <w:lvlJc w:val="left"/>
    </w:lvl>
  </w:abstractNum>
  <w:num w:numId="1" w16cid:durableId="1341546159">
    <w:abstractNumId w:val="0"/>
  </w:num>
  <w:num w:numId="2" w16cid:durableId="1840922171">
    <w:abstractNumId w:val="3"/>
  </w:num>
  <w:num w:numId="3" w16cid:durableId="1682245804">
    <w:abstractNumId w:val="1"/>
  </w:num>
  <w:num w:numId="4" w16cid:durableId="1515609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36"/>
    <w:rsid w:val="EDF4112C"/>
    <w:rsid w:val="0000662F"/>
    <w:rsid w:val="00023E75"/>
    <w:rsid w:val="00033C6A"/>
    <w:rsid w:val="00044BDE"/>
    <w:rsid w:val="00063AC2"/>
    <w:rsid w:val="00073E9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86C89"/>
    <w:rsid w:val="00297C52"/>
    <w:rsid w:val="002E1F6F"/>
    <w:rsid w:val="00300987"/>
    <w:rsid w:val="0030784F"/>
    <w:rsid w:val="00311D34"/>
    <w:rsid w:val="00312846"/>
    <w:rsid w:val="003668A6"/>
    <w:rsid w:val="00367870"/>
    <w:rsid w:val="00375E79"/>
    <w:rsid w:val="003A4E85"/>
    <w:rsid w:val="003B1806"/>
    <w:rsid w:val="003B3EAA"/>
    <w:rsid w:val="003C017B"/>
    <w:rsid w:val="00443361"/>
    <w:rsid w:val="00482D36"/>
    <w:rsid w:val="00485016"/>
    <w:rsid w:val="00490629"/>
    <w:rsid w:val="0049507B"/>
    <w:rsid w:val="004A552A"/>
    <w:rsid w:val="004A738F"/>
    <w:rsid w:val="004B1589"/>
    <w:rsid w:val="004B721F"/>
    <w:rsid w:val="004D7065"/>
    <w:rsid w:val="004E0B6C"/>
    <w:rsid w:val="004F628E"/>
    <w:rsid w:val="005011E1"/>
    <w:rsid w:val="00505A51"/>
    <w:rsid w:val="0051384E"/>
    <w:rsid w:val="00521603"/>
    <w:rsid w:val="00536012"/>
    <w:rsid w:val="0054657E"/>
    <w:rsid w:val="0057326B"/>
    <w:rsid w:val="0059054F"/>
    <w:rsid w:val="00596608"/>
    <w:rsid w:val="005A11E4"/>
    <w:rsid w:val="005B4139"/>
    <w:rsid w:val="005C13AB"/>
    <w:rsid w:val="005F481F"/>
    <w:rsid w:val="00667493"/>
    <w:rsid w:val="006C017F"/>
    <w:rsid w:val="006E7255"/>
    <w:rsid w:val="007003B2"/>
    <w:rsid w:val="00731446"/>
    <w:rsid w:val="007402A0"/>
    <w:rsid w:val="00762248"/>
    <w:rsid w:val="00782B79"/>
    <w:rsid w:val="00787000"/>
    <w:rsid w:val="007A7BA5"/>
    <w:rsid w:val="007B6706"/>
    <w:rsid w:val="007C1FDD"/>
    <w:rsid w:val="007D6292"/>
    <w:rsid w:val="008178E6"/>
    <w:rsid w:val="0083207F"/>
    <w:rsid w:val="00857D98"/>
    <w:rsid w:val="008608D9"/>
    <w:rsid w:val="00894C48"/>
    <w:rsid w:val="00896385"/>
    <w:rsid w:val="008A10DB"/>
    <w:rsid w:val="008B5455"/>
    <w:rsid w:val="009125DD"/>
    <w:rsid w:val="00914CF1"/>
    <w:rsid w:val="00954CD9"/>
    <w:rsid w:val="009A5EF3"/>
    <w:rsid w:val="009D6904"/>
    <w:rsid w:val="009E1EE8"/>
    <w:rsid w:val="009E227B"/>
    <w:rsid w:val="009E308A"/>
    <w:rsid w:val="009F0536"/>
    <w:rsid w:val="009F0D1A"/>
    <w:rsid w:val="009F4C1B"/>
    <w:rsid w:val="00A147CF"/>
    <w:rsid w:val="00A270BE"/>
    <w:rsid w:val="00A36C1D"/>
    <w:rsid w:val="00A517A0"/>
    <w:rsid w:val="00A5708A"/>
    <w:rsid w:val="00A62486"/>
    <w:rsid w:val="00AB013A"/>
    <w:rsid w:val="00AD11A5"/>
    <w:rsid w:val="00AE47F5"/>
    <w:rsid w:val="00AE58BA"/>
    <w:rsid w:val="00AF5F33"/>
    <w:rsid w:val="00B27D51"/>
    <w:rsid w:val="00B32BEE"/>
    <w:rsid w:val="00B373AF"/>
    <w:rsid w:val="00B4208A"/>
    <w:rsid w:val="00B57D7A"/>
    <w:rsid w:val="00B76620"/>
    <w:rsid w:val="00B840CE"/>
    <w:rsid w:val="00B96C3D"/>
    <w:rsid w:val="00BD0928"/>
    <w:rsid w:val="00BE5F73"/>
    <w:rsid w:val="00BF4228"/>
    <w:rsid w:val="00C07A30"/>
    <w:rsid w:val="00C23573"/>
    <w:rsid w:val="00C352FF"/>
    <w:rsid w:val="00C44231"/>
    <w:rsid w:val="00CC6B8B"/>
    <w:rsid w:val="00CD3751"/>
    <w:rsid w:val="00D2051A"/>
    <w:rsid w:val="00D96390"/>
    <w:rsid w:val="00DA25D6"/>
    <w:rsid w:val="00DA48B5"/>
    <w:rsid w:val="00DC2CE8"/>
    <w:rsid w:val="00E219E7"/>
    <w:rsid w:val="00E30CE0"/>
    <w:rsid w:val="00E3602E"/>
    <w:rsid w:val="00E60D6A"/>
    <w:rsid w:val="00E73321"/>
    <w:rsid w:val="00E77EC0"/>
    <w:rsid w:val="00E914C1"/>
    <w:rsid w:val="00E97C37"/>
    <w:rsid w:val="00EA2E82"/>
    <w:rsid w:val="00EE533B"/>
    <w:rsid w:val="00F03A2B"/>
    <w:rsid w:val="00F04882"/>
    <w:rsid w:val="00F15C62"/>
    <w:rsid w:val="00F40391"/>
    <w:rsid w:val="00F63327"/>
    <w:rsid w:val="00F80504"/>
    <w:rsid w:val="00F80A29"/>
    <w:rsid w:val="00F92EFD"/>
    <w:rsid w:val="00FA7CA5"/>
    <w:rsid w:val="00FD08EC"/>
    <w:rsid w:val="00FD7690"/>
    <w:rsid w:val="01265E9E"/>
    <w:rsid w:val="01710365"/>
    <w:rsid w:val="01E604E1"/>
    <w:rsid w:val="020C5DF0"/>
    <w:rsid w:val="02C1356F"/>
    <w:rsid w:val="03433F84"/>
    <w:rsid w:val="041A2F36"/>
    <w:rsid w:val="04392174"/>
    <w:rsid w:val="04A074CA"/>
    <w:rsid w:val="04AF1040"/>
    <w:rsid w:val="04FC6AE0"/>
    <w:rsid w:val="05300538"/>
    <w:rsid w:val="05724330"/>
    <w:rsid w:val="05807B9B"/>
    <w:rsid w:val="05997E8B"/>
    <w:rsid w:val="05F72E03"/>
    <w:rsid w:val="060A5284"/>
    <w:rsid w:val="064F49ED"/>
    <w:rsid w:val="065A35E5"/>
    <w:rsid w:val="06A30318"/>
    <w:rsid w:val="07593A3C"/>
    <w:rsid w:val="075C3866"/>
    <w:rsid w:val="07703E47"/>
    <w:rsid w:val="07995420"/>
    <w:rsid w:val="07CC279A"/>
    <w:rsid w:val="07CD02C0"/>
    <w:rsid w:val="080824DD"/>
    <w:rsid w:val="08AE286A"/>
    <w:rsid w:val="08C416C3"/>
    <w:rsid w:val="08DF64FD"/>
    <w:rsid w:val="092E1BBF"/>
    <w:rsid w:val="09B96C51"/>
    <w:rsid w:val="0A200398"/>
    <w:rsid w:val="0A2543E3"/>
    <w:rsid w:val="0ABB3A93"/>
    <w:rsid w:val="0BEF07B6"/>
    <w:rsid w:val="0C502219"/>
    <w:rsid w:val="0CDB522D"/>
    <w:rsid w:val="0D6A3C5E"/>
    <w:rsid w:val="0DFE7425"/>
    <w:rsid w:val="0E407A3D"/>
    <w:rsid w:val="0E683A81"/>
    <w:rsid w:val="0FE07C54"/>
    <w:rsid w:val="102B2027"/>
    <w:rsid w:val="107F2266"/>
    <w:rsid w:val="10FD1787"/>
    <w:rsid w:val="11551A52"/>
    <w:rsid w:val="11AC0F46"/>
    <w:rsid w:val="12AE325B"/>
    <w:rsid w:val="135B0E75"/>
    <w:rsid w:val="136C3083"/>
    <w:rsid w:val="13B14F39"/>
    <w:rsid w:val="14264FE0"/>
    <w:rsid w:val="147E2241"/>
    <w:rsid w:val="14E1254A"/>
    <w:rsid w:val="150F4A5B"/>
    <w:rsid w:val="151E63B5"/>
    <w:rsid w:val="157601E9"/>
    <w:rsid w:val="159B7C4F"/>
    <w:rsid w:val="15D53161"/>
    <w:rsid w:val="160A12F2"/>
    <w:rsid w:val="161B48EC"/>
    <w:rsid w:val="16610551"/>
    <w:rsid w:val="168A0F22"/>
    <w:rsid w:val="17560E52"/>
    <w:rsid w:val="175C3BDB"/>
    <w:rsid w:val="17B41DDC"/>
    <w:rsid w:val="184B1023"/>
    <w:rsid w:val="188D7D23"/>
    <w:rsid w:val="19706CFD"/>
    <w:rsid w:val="1A5B7C7A"/>
    <w:rsid w:val="1AFF658A"/>
    <w:rsid w:val="1B0D0CA7"/>
    <w:rsid w:val="1BBF6720"/>
    <w:rsid w:val="1BED7012"/>
    <w:rsid w:val="1C33298F"/>
    <w:rsid w:val="1C425A30"/>
    <w:rsid w:val="1C4F19A3"/>
    <w:rsid w:val="1C56667E"/>
    <w:rsid w:val="1D3C3AC6"/>
    <w:rsid w:val="1E8C0CBE"/>
    <w:rsid w:val="1EC20DB3"/>
    <w:rsid w:val="1F292778"/>
    <w:rsid w:val="20211944"/>
    <w:rsid w:val="20EA55E7"/>
    <w:rsid w:val="21350F58"/>
    <w:rsid w:val="21F03A2E"/>
    <w:rsid w:val="220C7DD2"/>
    <w:rsid w:val="22934A17"/>
    <w:rsid w:val="231E31FA"/>
    <w:rsid w:val="23737B15"/>
    <w:rsid w:val="24355577"/>
    <w:rsid w:val="24551531"/>
    <w:rsid w:val="24CA7C09"/>
    <w:rsid w:val="25545725"/>
    <w:rsid w:val="25802409"/>
    <w:rsid w:val="25AD2640"/>
    <w:rsid w:val="25DB62C8"/>
    <w:rsid w:val="261D4347"/>
    <w:rsid w:val="26760048"/>
    <w:rsid w:val="272F48AE"/>
    <w:rsid w:val="27C46B92"/>
    <w:rsid w:val="27CC44CA"/>
    <w:rsid w:val="27EA1234"/>
    <w:rsid w:val="283755B5"/>
    <w:rsid w:val="28693859"/>
    <w:rsid w:val="2A116B3C"/>
    <w:rsid w:val="2AB66896"/>
    <w:rsid w:val="2ADE440E"/>
    <w:rsid w:val="2AFE5F22"/>
    <w:rsid w:val="2B3928B6"/>
    <w:rsid w:val="2BF230E6"/>
    <w:rsid w:val="2C4D184B"/>
    <w:rsid w:val="2C7548FE"/>
    <w:rsid w:val="2D635F72"/>
    <w:rsid w:val="2DBB580B"/>
    <w:rsid w:val="2DE93F0B"/>
    <w:rsid w:val="2F032695"/>
    <w:rsid w:val="2FC35981"/>
    <w:rsid w:val="2FCF2577"/>
    <w:rsid w:val="2FE0009C"/>
    <w:rsid w:val="30F62B1F"/>
    <w:rsid w:val="31281516"/>
    <w:rsid w:val="313A6116"/>
    <w:rsid w:val="316267DA"/>
    <w:rsid w:val="31A35D0E"/>
    <w:rsid w:val="31D71BB7"/>
    <w:rsid w:val="323F355B"/>
    <w:rsid w:val="329501EB"/>
    <w:rsid w:val="32A453B9"/>
    <w:rsid w:val="32C01287"/>
    <w:rsid w:val="3321133C"/>
    <w:rsid w:val="333077D1"/>
    <w:rsid w:val="33A67A93"/>
    <w:rsid w:val="34010A26"/>
    <w:rsid w:val="3428494C"/>
    <w:rsid w:val="34591F09"/>
    <w:rsid w:val="345F7B01"/>
    <w:rsid w:val="34873BEE"/>
    <w:rsid w:val="34963664"/>
    <w:rsid w:val="350720B6"/>
    <w:rsid w:val="351C000D"/>
    <w:rsid w:val="355905B6"/>
    <w:rsid w:val="371F1F13"/>
    <w:rsid w:val="375754A8"/>
    <w:rsid w:val="37781747"/>
    <w:rsid w:val="377B4294"/>
    <w:rsid w:val="37AE5168"/>
    <w:rsid w:val="37E52B4A"/>
    <w:rsid w:val="37F52D97"/>
    <w:rsid w:val="38ED3A6E"/>
    <w:rsid w:val="398443D3"/>
    <w:rsid w:val="399565E0"/>
    <w:rsid w:val="39B65EF8"/>
    <w:rsid w:val="3A0765D0"/>
    <w:rsid w:val="3A540249"/>
    <w:rsid w:val="3AD01608"/>
    <w:rsid w:val="3AD6110C"/>
    <w:rsid w:val="3B2B73AD"/>
    <w:rsid w:val="3B9603ED"/>
    <w:rsid w:val="3C1E0B0E"/>
    <w:rsid w:val="3C5A58BF"/>
    <w:rsid w:val="3DAF554E"/>
    <w:rsid w:val="3DB82804"/>
    <w:rsid w:val="3E411F8B"/>
    <w:rsid w:val="3EE07F28"/>
    <w:rsid w:val="3F007F12"/>
    <w:rsid w:val="3F0E73FA"/>
    <w:rsid w:val="3F2E7210"/>
    <w:rsid w:val="3F4563B2"/>
    <w:rsid w:val="3F5E7474"/>
    <w:rsid w:val="3F6724D3"/>
    <w:rsid w:val="3F6F68D5"/>
    <w:rsid w:val="3F6F78D3"/>
    <w:rsid w:val="3FDC4E4B"/>
    <w:rsid w:val="4004076F"/>
    <w:rsid w:val="40736FE5"/>
    <w:rsid w:val="40B7404F"/>
    <w:rsid w:val="40E91C73"/>
    <w:rsid w:val="410C74E0"/>
    <w:rsid w:val="4122210B"/>
    <w:rsid w:val="41355267"/>
    <w:rsid w:val="418A09F4"/>
    <w:rsid w:val="42260EEC"/>
    <w:rsid w:val="42ED461C"/>
    <w:rsid w:val="4326562B"/>
    <w:rsid w:val="4359067E"/>
    <w:rsid w:val="43741014"/>
    <w:rsid w:val="43B14016"/>
    <w:rsid w:val="43DE21C4"/>
    <w:rsid w:val="43E66C2E"/>
    <w:rsid w:val="43E75C8A"/>
    <w:rsid w:val="440068CC"/>
    <w:rsid w:val="440A3726"/>
    <w:rsid w:val="44C30A27"/>
    <w:rsid w:val="44DD1BBC"/>
    <w:rsid w:val="452B604A"/>
    <w:rsid w:val="45DE20D4"/>
    <w:rsid w:val="45EA4A8D"/>
    <w:rsid w:val="464078D3"/>
    <w:rsid w:val="46D00C57"/>
    <w:rsid w:val="46FD57C4"/>
    <w:rsid w:val="471E09AB"/>
    <w:rsid w:val="47566FCC"/>
    <w:rsid w:val="47862876"/>
    <w:rsid w:val="478B7577"/>
    <w:rsid w:val="489C4A12"/>
    <w:rsid w:val="48EC3D42"/>
    <w:rsid w:val="493D129C"/>
    <w:rsid w:val="49B6289A"/>
    <w:rsid w:val="49CB1BAA"/>
    <w:rsid w:val="49F113C9"/>
    <w:rsid w:val="4A2A2D74"/>
    <w:rsid w:val="4A2D6EAB"/>
    <w:rsid w:val="4A3A41A5"/>
    <w:rsid w:val="4B6B7885"/>
    <w:rsid w:val="4B9506C1"/>
    <w:rsid w:val="4C5C2F8D"/>
    <w:rsid w:val="4CA566E2"/>
    <w:rsid w:val="4CC76658"/>
    <w:rsid w:val="4CFD4B8D"/>
    <w:rsid w:val="4D5D0D6B"/>
    <w:rsid w:val="4E3C7226"/>
    <w:rsid w:val="4EE74D90"/>
    <w:rsid w:val="4F1D05DB"/>
    <w:rsid w:val="4F563CC4"/>
    <w:rsid w:val="4FA24068"/>
    <w:rsid w:val="4FDA48F5"/>
    <w:rsid w:val="50746AF7"/>
    <w:rsid w:val="50E570A9"/>
    <w:rsid w:val="51CD438B"/>
    <w:rsid w:val="5262030A"/>
    <w:rsid w:val="528C00EE"/>
    <w:rsid w:val="52950FA7"/>
    <w:rsid w:val="52D621F2"/>
    <w:rsid w:val="53C04396"/>
    <w:rsid w:val="54815B18"/>
    <w:rsid w:val="548F7A27"/>
    <w:rsid w:val="54A63DD7"/>
    <w:rsid w:val="55081C07"/>
    <w:rsid w:val="557B26D6"/>
    <w:rsid w:val="560721BC"/>
    <w:rsid w:val="562C5844"/>
    <w:rsid w:val="56E61941"/>
    <w:rsid w:val="5759518B"/>
    <w:rsid w:val="582D6EF7"/>
    <w:rsid w:val="59070D4F"/>
    <w:rsid w:val="590B5645"/>
    <w:rsid w:val="59170968"/>
    <w:rsid w:val="59575208"/>
    <w:rsid w:val="59D22848"/>
    <w:rsid w:val="59F36CDF"/>
    <w:rsid w:val="5A8A2A3D"/>
    <w:rsid w:val="5A955FE8"/>
    <w:rsid w:val="5ACB4175"/>
    <w:rsid w:val="5AF61674"/>
    <w:rsid w:val="5B800A46"/>
    <w:rsid w:val="5B81031A"/>
    <w:rsid w:val="5C4C65D3"/>
    <w:rsid w:val="5C5B0B6B"/>
    <w:rsid w:val="5C6A14D0"/>
    <w:rsid w:val="5CC04E72"/>
    <w:rsid w:val="5CD03307"/>
    <w:rsid w:val="5CF55D2C"/>
    <w:rsid w:val="5D3C6BEF"/>
    <w:rsid w:val="5D3D084C"/>
    <w:rsid w:val="5D5012E6"/>
    <w:rsid w:val="5DDD2180"/>
    <w:rsid w:val="5E2C35FA"/>
    <w:rsid w:val="5E912F6A"/>
    <w:rsid w:val="5F4E6765"/>
    <w:rsid w:val="603911C4"/>
    <w:rsid w:val="60AC7BE7"/>
    <w:rsid w:val="60E02F3A"/>
    <w:rsid w:val="61371029"/>
    <w:rsid w:val="615602CD"/>
    <w:rsid w:val="618B6564"/>
    <w:rsid w:val="61EA3C68"/>
    <w:rsid w:val="624457BA"/>
    <w:rsid w:val="62F67840"/>
    <w:rsid w:val="635D0A33"/>
    <w:rsid w:val="639B46F8"/>
    <w:rsid w:val="65DF0A5F"/>
    <w:rsid w:val="66D7719F"/>
    <w:rsid w:val="671A63CB"/>
    <w:rsid w:val="6749466E"/>
    <w:rsid w:val="675F202E"/>
    <w:rsid w:val="68F571D6"/>
    <w:rsid w:val="68F77E6E"/>
    <w:rsid w:val="695F3F4A"/>
    <w:rsid w:val="69695D91"/>
    <w:rsid w:val="6A28735E"/>
    <w:rsid w:val="6A4E0218"/>
    <w:rsid w:val="6B9D3071"/>
    <w:rsid w:val="6C5B4E91"/>
    <w:rsid w:val="6CBC1CFC"/>
    <w:rsid w:val="6CDC1854"/>
    <w:rsid w:val="6CED3978"/>
    <w:rsid w:val="6D041FE3"/>
    <w:rsid w:val="6E2A65EF"/>
    <w:rsid w:val="6EDC3D8E"/>
    <w:rsid w:val="6F322C07"/>
    <w:rsid w:val="6F8A2F29"/>
    <w:rsid w:val="6FB16FC8"/>
    <w:rsid w:val="7154712F"/>
    <w:rsid w:val="718C1A9B"/>
    <w:rsid w:val="71C10F2E"/>
    <w:rsid w:val="71E67BAB"/>
    <w:rsid w:val="727D60AE"/>
    <w:rsid w:val="7311440E"/>
    <w:rsid w:val="73131D48"/>
    <w:rsid w:val="731865FE"/>
    <w:rsid w:val="73B764C8"/>
    <w:rsid w:val="74177616"/>
    <w:rsid w:val="75022074"/>
    <w:rsid w:val="75133B46"/>
    <w:rsid w:val="754E350B"/>
    <w:rsid w:val="75F07A6C"/>
    <w:rsid w:val="763769DB"/>
    <w:rsid w:val="770F745E"/>
    <w:rsid w:val="77321E1B"/>
    <w:rsid w:val="773A74B0"/>
    <w:rsid w:val="775D17E4"/>
    <w:rsid w:val="781C51FB"/>
    <w:rsid w:val="789767B9"/>
    <w:rsid w:val="78CA4C57"/>
    <w:rsid w:val="78EC3C40"/>
    <w:rsid w:val="79845B65"/>
    <w:rsid w:val="79FF3026"/>
    <w:rsid w:val="7A4849D6"/>
    <w:rsid w:val="7A854AB6"/>
    <w:rsid w:val="7A9674E6"/>
    <w:rsid w:val="7B7D4F7A"/>
    <w:rsid w:val="7BE93714"/>
    <w:rsid w:val="7C3A7FDA"/>
    <w:rsid w:val="7D493883"/>
    <w:rsid w:val="7D5B3413"/>
    <w:rsid w:val="7D7D2BE0"/>
    <w:rsid w:val="7DD06D9B"/>
    <w:rsid w:val="7E2206FA"/>
    <w:rsid w:val="7F3C6183"/>
    <w:rsid w:val="7FC17513"/>
    <w:rsid w:val="7FCE7723"/>
    <w:rsid w:val="7FD36AE7"/>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7F4AB"/>
  <w15:docId w15:val="{B9C3874A-5057-440B-8CCB-D6C1EFC6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unhideWhenUsed="1"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qFormat/>
    <w:pPr>
      <w:ind w:left="1260"/>
      <w:jc w:val="left"/>
    </w:pPr>
    <w:rPr>
      <w:sz w:val="20"/>
      <w:szCs w:val="20"/>
    </w:rPr>
  </w:style>
  <w:style w:type="paragraph" w:styleId="a3">
    <w:name w:val="Document Map"/>
    <w:basedOn w:val="a"/>
    <w:qFormat/>
    <w:pPr>
      <w:shd w:val="clear" w:color="auto" w:fill="000080"/>
    </w:pPr>
  </w:style>
  <w:style w:type="paragraph" w:styleId="a4">
    <w:name w:val="Body Text"/>
    <w:basedOn w:val="msonormal0"/>
    <w:uiPriority w:val="99"/>
    <w:unhideWhenUsed/>
    <w:qFormat/>
    <w:pPr>
      <w:spacing w:line="580" w:lineRule="exact"/>
    </w:pPr>
  </w:style>
  <w:style w:type="paragraph" w:customStyle="1" w:styleId="msonormal0">
    <w:name w:val="msonormal"/>
    <w:basedOn w:val="a"/>
    <w:qFormat/>
    <w:pPr>
      <w:widowControl/>
      <w:spacing w:beforeAutospacing="1" w:afterAutospacing="1"/>
      <w:jc w:val="left"/>
    </w:pPr>
    <w:rPr>
      <w:rFonts w:ascii="宋体" w:hAnsi="宋体" w:hint="eastAsia"/>
      <w:kern w:val="0"/>
      <w:sz w:val="24"/>
    </w:rPr>
  </w:style>
  <w:style w:type="paragraph" w:styleId="a5">
    <w:name w:val="Body Text Indent"/>
    <w:basedOn w:val="a"/>
    <w:qFormat/>
    <w:pPr>
      <w:spacing w:after="120"/>
      <w:ind w:leftChars="200" w:left="420"/>
      <w:jc w:val="left"/>
    </w:pPr>
    <w:rPr>
      <w:rFonts w:ascii="宋体" w:hAnsi="宋体" w:hint="eastAsia"/>
      <w:kern w:val="0"/>
      <w:sz w:val="24"/>
    </w:rPr>
  </w:style>
  <w:style w:type="paragraph" w:styleId="TOC5">
    <w:name w:val="toc 5"/>
    <w:basedOn w:val="a"/>
    <w:next w:val="a"/>
    <w:qFormat/>
    <w:pPr>
      <w:ind w:left="840"/>
      <w:jc w:val="left"/>
    </w:pPr>
    <w:rPr>
      <w:sz w:val="20"/>
      <w:szCs w:val="20"/>
    </w:rPr>
  </w:style>
  <w:style w:type="paragraph" w:styleId="TOC3">
    <w:name w:val="toc 3"/>
    <w:basedOn w:val="a"/>
    <w:next w:val="a"/>
    <w:qFormat/>
    <w:pPr>
      <w:adjustRightInd w:val="0"/>
      <w:snapToGrid w:val="0"/>
      <w:spacing w:line="360" w:lineRule="auto"/>
      <w:ind w:firstLineChars="400" w:firstLine="400"/>
      <w:jc w:val="left"/>
    </w:pPr>
    <w:rPr>
      <w:sz w:val="24"/>
      <w:szCs w:val="20"/>
    </w:rPr>
  </w:style>
  <w:style w:type="paragraph" w:styleId="TOC8">
    <w:name w:val="toc 8"/>
    <w:basedOn w:val="a"/>
    <w:next w:val="a"/>
    <w:qFormat/>
    <w:pPr>
      <w:ind w:left="1470"/>
      <w:jc w:val="left"/>
    </w:pPr>
    <w:rPr>
      <w:sz w:val="20"/>
      <w:szCs w:val="20"/>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adjustRightInd w:val="0"/>
      <w:snapToGrid w:val="0"/>
      <w:spacing w:line="360" w:lineRule="auto"/>
      <w:jc w:val="left"/>
    </w:pPr>
    <w:rPr>
      <w:b/>
      <w:bCs/>
      <w:sz w:val="24"/>
      <w:szCs w:val="20"/>
    </w:rPr>
  </w:style>
  <w:style w:type="paragraph" w:styleId="TOC4">
    <w:name w:val="toc 4"/>
    <w:basedOn w:val="a"/>
    <w:next w:val="a"/>
    <w:qFormat/>
    <w:pPr>
      <w:ind w:left="630"/>
      <w:jc w:val="left"/>
    </w:pPr>
    <w:rPr>
      <w:sz w:val="20"/>
      <w:szCs w:val="20"/>
    </w:rPr>
  </w:style>
  <w:style w:type="paragraph" w:styleId="TOC6">
    <w:name w:val="toc 6"/>
    <w:basedOn w:val="a"/>
    <w:next w:val="a"/>
    <w:qFormat/>
    <w:pPr>
      <w:ind w:left="1050"/>
      <w:jc w:val="left"/>
    </w:pPr>
    <w:rPr>
      <w:sz w:val="20"/>
      <w:szCs w:val="20"/>
    </w:rPr>
  </w:style>
  <w:style w:type="paragraph" w:styleId="TOC2">
    <w:name w:val="toc 2"/>
    <w:basedOn w:val="a"/>
    <w:next w:val="a"/>
    <w:qFormat/>
    <w:pPr>
      <w:adjustRightInd w:val="0"/>
      <w:snapToGrid w:val="0"/>
      <w:spacing w:line="360" w:lineRule="auto"/>
      <w:ind w:firstLineChars="200" w:firstLine="200"/>
      <w:jc w:val="left"/>
    </w:pPr>
    <w:rPr>
      <w:iCs/>
      <w:sz w:val="24"/>
      <w:szCs w:val="20"/>
    </w:rPr>
  </w:style>
  <w:style w:type="paragraph" w:styleId="TOC9">
    <w:name w:val="toc 9"/>
    <w:basedOn w:val="a"/>
    <w:next w:val="a"/>
    <w:qFormat/>
    <w:pPr>
      <w:ind w:left="1680"/>
      <w:jc w:val="left"/>
    </w:pPr>
    <w:rPr>
      <w:sz w:val="20"/>
      <w:szCs w:val="20"/>
    </w:rPr>
  </w:style>
  <w:style w:type="paragraph" w:styleId="a9">
    <w:name w:val="Normal (Web)"/>
    <w:basedOn w:val="a"/>
    <w:semiHidden/>
    <w:unhideWhenUsed/>
    <w:qFormat/>
    <w:rPr>
      <w:sz w:val="24"/>
    </w:rPr>
  </w:style>
  <w:style w:type="paragraph" w:styleId="20">
    <w:name w:val="Body Text First Indent 2"/>
    <w:basedOn w:val="a5"/>
    <w:qFormat/>
    <w:pPr>
      <w:ind w:firstLine="420"/>
    </w:pPr>
  </w:style>
  <w:style w:type="character" w:styleId="aa">
    <w:name w:val="page number"/>
    <w:basedOn w:val="a0"/>
    <w:qFormat/>
  </w:style>
  <w:style w:type="character" w:styleId="ab">
    <w:name w:val="Hyperlink"/>
    <w:basedOn w:val="a0"/>
    <w:qFormat/>
    <w:rPr>
      <w:color w:val="0000FF"/>
      <w:u w:val="single"/>
    </w:rPr>
  </w:style>
  <w:style w:type="character" w:customStyle="1" w:styleId="40">
    <w:name w:val="标题 4 字符"/>
    <w:basedOn w:val="a0"/>
    <w:link w:val="4"/>
    <w:qFormat/>
    <w:rPr>
      <w:rFonts w:ascii="Cambria" w:hAnsi="Cambria"/>
      <w:b/>
      <w:bCs/>
      <w:kern w:val="2"/>
      <w:sz w:val="28"/>
      <w:szCs w:val="28"/>
    </w:rPr>
  </w:style>
  <w:style w:type="paragraph" w:styleId="ac">
    <w:name w:val="No Spacing"/>
    <w:link w:val="ad"/>
    <w:qFormat/>
    <w:pPr>
      <w:ind w:firstLineChars="200" w:firstLine="200"/>
    </w:pPr>
    <w:rPr>
      <w:rFonts w:eastAsia="仿宋_GB2312"/>
      <w:sz w:val="30"/>
      <w:szCs w:val="22"/>
    </w:rPr>
  </w:style>
  <w:style w:type="character" w:customStyle="1" w:styleId="ad">
    <w:name w:val="无间隔 字符"/>
    <w:link w:val="ac"/>
    <w:qFormat/>
    <w:locked/>
    <w:rPr>
      <w:rFonts w:eastAsia="仿宋_GB2312"/>
      <w:sz w:val="30"/>
      <w:szCs w:val="22"/>
      <w:lang w:bidi="ar-SA"/>
    </w:rPr>
  </w:style>
  <w:style w:type="character" w:customStyle="1" w:styleId="a7">
    <w:name w:val="页脚 字符"/>
    <w:basedOn w:val="a0"/>
    <w:link w:val="a6"/>
    <w:qFormat/>
    <w:rPr>
      <w:kern w:val="2"/>
      <w:sz w:val="18"/>
      <w:szCs w:val="18"/>
    </w:rPr>
  </w:style>
  <w:style w:type="paragraph" w:styleId="ae">
    <w:name w:val="List Paragraph"/>
    <w:basedOn w:val="a"/>
    <w:qFormat/>
    <w:pPr>
      <w:ind w:firstLineChars="200" w:firstLine="420"/>
    </w:pPr>
  </w:style>
  <w:style w:type="character" w:customStyle="1" w:styleId="30">
    <w:name w:val="标题 3 字符"/>
    <w:basedOn w:val="a0"/>
    <w:link w:val="3"/>
    <w:qFormat/>
    <w:rPr>
      <w:b/>
      <w:bCs/>
      <w:kern w:val="2"/>
      <w:sz w:val="32"/>
      <w:szCs w:val="32"/>
    </w:rPr>
  </w:style>
  <w:style w:type="paragraph" w:customStyle="1" w:styleId="MsoNormal1">
    <w:name w:val="MsoNormal"/>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34</Pages>
  <Words>8401</Words>
  <Characters>9326</Characters>
  <Application>Microsoft Office Word</Application>
  <DocSecurity>0</DocSecurity>
  <Lines>1332</Lines>
  <Paragraphs>1107</Paragraphs>
  <ScaleCrop>false</ScaleCrop>
  <Company>微软中国</Company>
  <LinksUpToDate>false</LinksUpToDate>
  <CharactersWithSpaces>16620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××年度××部门/单位</dc:title>
  <dc:creator>Administrator</dc:creator>
  <cp:lastModifiedBy>719694450@qq.com</cp:lastModifiedBy>
  <cp:revision>6</cp:revision>
  <cp:lastPrinted>2021-04-16T08:45:00Z</cp:lastPrinted>
  <dcterms:created xsi:type="dcterms:W3CDTF">2025-09-26T11:34:00Z</dcterms:created>
  <dcterms:modified xsi:type="dcterms:W3CDTF">2025-09-29T02:00:00Z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545840C05C2441FDA48E0C19F3221F03</vt:lpwstr>
  </property>
  <property fmtid="{D5CDD505-2E9C-101B-9397-08002B2CF9AE}" pid="3" name="KSOProductBuildVer">
    <vt:lpwstr>2052-11.8.2.1118</vt:lpwstr>
  </property>
  <property fmtid="{D5CDD505-2E9C-101B-9397-08002B2CF9AE}" pid="4" name="KSOTemplateDocerSaveRecord">
    <vt:lpwstr>eyJoZGlkIjoiZDdmOWM5MjE1NTFkZjk1YjVkNDVhNTc1ZWEyN2QzY2UiLCJ1c2VySWQiOiI0MjU1MjUwMDAifQ==</vt:lpwstr>
  </property>
</Properties>
</file>