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8E894">
      <w:pPr>
        <w:jc w:val="center"/>
        <w:rPr>
          <w:rFonts w:hint="eastAsia" w:ascii="黑体" w:hAnsi="黑体" w:eastAsia="黑体" w:cs="黑体"/>
          <w:sz w:val="44"/>
          <w:szCs w:val="44"/>
        </w:rPr>
      </w:pPr>
    </w:p>
    <w:p w14:paraId="65F391BB">
      <w:pPr>
        <w:jc w:val="center"/>
        <w:rPr>
          <w:rFonts w:hint="eastAsia" w:ascii="黑体" w:hAnsi="黑体" w:eastAsia="黑体" w:cs="黑体"/>
          <w:sz w:val="44"/>
          <w:szCs w:val="44"/>
        </w:rPr>
      </w:pPr>
    </w:p>
    <w:p w14:paraId="74FAFFB2">
      <w:pPr>
        <w:jc w:val="center"/>
        <w:rPr>
          <w:rFonts w:hint="eastAsia" w:ascii="黑体" w:hAnsi="黑体" w:eastAsia="黑体" w:cs="黑体"/>
          <w:sz w:val="44"/>
          <w:szCs w:val="44"/>
        </w:rPr>
      </w:pPr>
    </w:p>
    <w:p w14:paraId="32F3181F">
      <w:pPr>
        <w:jc w:val="center"/>
        <w:rPr>
          <w:rFonts w:hint="eastAsia" w:ascii="黑体" w:hAnsi="黑体" w:eastAsia="黑体" w:cs="黑体"/>
          <w:sz w:val="44"/>
          <w:szCs w:val="44"/>
        </w:rPr>
      </w:pPr>
    </w:p>
    <w:p w14:paraId="672ED924">
      <w:pPr>
        <w:jc w:val="center"/>
        <w:rPr>
          <w:rFonts w:hint="eastAsia" w:ascii="黑体" w:hAnsi="黑体" w:eastAsia="黑体" w:cs="黑体"/>
          <w:sz w:val="44"/>
          <w:szCs w:val="44"/>
        </w:rPr>
      </w:pPr>
    </w:p>
    <w:p w14:paraId="22AC8156">
      <w:pPr>
        <w:jc w:val="center"/>
        <w:rPr>
          <w:rFonts w:hint="eastAsia" w:ascii="黑体" w:hAnsi="黑体" w:eastAsia="黑体" w:cs="黑体"/>
          <w:sz w:val="44"/>
          <w:szCs w:val="44"/>
        </w:rPr>
      </w:pPr>
    </w:p>
    <w:p w14:paraId="58D1C162">
      <w:pPr>
        <w:jc w:val="center"/>
        <w:rPr>
          <w:rFonts w:hint="eastAsia" w:ascii="黑体" w:hAnsi="黑体" w:eastAsia="黑体" w:cs="黑体"/>
          <w:sz w:val="44"/>
          <w:szCs w:val="44"/>
        </w:rPr>
      </w:pPr>
    </w:p>
    <w:p w14:paraId="6CAC21E1">
      <w:pPr>
        <w:jc w:val="center"/>
        <w:rPr>
          <w:rFonts w:hint="eastAsia" w:ascii="黑体" w:hAnsi="黑体" w:eastAsia="黑体" w:cs="黑体"/>
          <w:sz w:val="44"/>
          <w:szCs w:val="44"/>
        </w:rPr>
      </w:pPr>
      <w:r>
        <w:rPr>
          <w:rFonts w:hint="eastAsia" w:ascii="黑体" w:hAnsi="黑体" w:eastAsia="黑体" w:cs="黑体"/>
          <w:sz w:val="44"/>
          <w:szCs w:val="44"/>
        </w:rPr>
        <w:t>2025年度鄂尔多斯市中心血站预算公开</w:t>
      </w:r>
    </w:p>
    <w:p w14:paraId="0A765798">
      <w:pPr>
        <w:rPr>
          <w:rFonts w:hint="eastAsia"/>
        </w:rPr>
      </w:pPr>
    </w:p>
    <w:p w14:paraId="3D20DD11">
      <w:pPr>
        <w:rPr>
          <w:rFonts w:hint="eastAsia"/>
        </w:rPr>
      </w:pPr>
    </w:p>
    <w:p w14:paraId="377EB4D5">
      <w:pPr>
        <w:rPr>
          <w:rFonts w:hint="eastAsia"/>
        </w:rPr>
      </w:pPr>
    </w:p>
    <w:p w14:paraId="6DF96AE9">
      <w:pPr>
        <w:rPr>
          <w:rFonts w:hint="eastAsia"/>
        </w:rPr>
      </w:pPr>
    </w:p>
    <w:p w14:paraId="339A5A1F">
      <w:pPr>
        <w:rPr>
          <w:rFonts w:hint="eastAsia"/>
        </w:rPr>
      </w:pPr>
    </w:p>
    <w:p w14:paraId="514F528B">
      <w:pPr>
        <w:rPr>
          <w:rFonts w:hint="eastAsia"/>
        </w:rPr>
      </w:pPr>
    </w:p>
    <w:p w14:paraId="1AE8A799">
      <w:pPr>
        <w:rPr>
          <w:rFonts w:hint="eastAsia"/>
        </w:rPr>
      </w:pPr>
    </w:p>
    <w:p w14:paraId="61C1B3E7">
      <w:pPr>
        <w:rPr>
          <w:rFonts w:hint="eastAsia"/>
        </w:rPr>
      </w:pPr>
    </w:p>
    <w:p w14:paraId="46C2C0C5">
      <w:pPr>
        <w:rPr>
          <w:rFonts w:hint="eastAsia"/>
        </w:rPr>
      </w:pPr>
    </w:p>
    <w:p w14:paraId="69F4A353">
      <w:pPr>
        <w:rPr>
          <w:rFonts w:hint="eastAsia"/>
        </w:rPr>
      </w:pPr>
    </w:p>
    <w:p w14:paraId="1E50B1C8">
      <w:pPr>
        <w:rPr>
          <w:rFonts w:hint="eastAsia"/>
        </w:rPr>
      </w:pPr>
    </w:p>
    <w:p w14:paraId="20619F5A">
      <w:pPr>
        <w:rPr>
          <w:rFonts w:hint="eastAsia"/>
        </w:rPr>
      </w:pPr>
    </w:p>
    <w:p w14:paraId="3F9BC3FF">
      <w:pPr>
        <w:rPr>
          <w:rFonts w:hint="eastAsia"/>
        </w:rPr>
      </w:pPr>
    </w:p>
    <w:p w14:paraId="7E9AC1A8">
      <w:pPr>
        <w:rPr>
          <w:rFonts w:hint="eastAsia"/>
        </w:rPr>
      </w:pPr>
    </w:p>
    <w:p w14:paraId="4F4646EE">
      <w:pPr>
        <w:rPr>
          <w:rFonts w:hint="eastAsia"/>
        </w:rPr>
      </w:pPr>
    </w:p>
    <w:p w14:paraId="592062AD">
      <w:pPr>
        <w:rPr>
          <w:rFonts w:hint="eastAsia"/>
        </w:rPr>
      </w:pPr>
    </w:p>
    <w:p w14:paraId="702F1008">
      <w:pPr>
        <w:rPr>
          <w:rFonts w:hint="eastAsia"/>
        </w:rPr>
      </w:pPr>
    </w:p>
    <w:p w14:paraId="670370A0">
      <w:pPr>
        <w:rPr>
          <w:rFonts w:hint="eastAsia"/>
        </w:rPr>
      </w:pPr>
    </w:p>
    <w:p w14:paraId="5A198822">
      <w:pPr>
        <w:rPr>
          <w:rFonts w:hint="eastAsia"/>
        </w:rPr>
      </w:pPr>
    </w:p>
    <w:p w14:paraId="5FEF3D5B">
      <w:pPr>
        <w:rPr>
          <w:rFonts w:hint="eastAsia"/>
        </w:rPr>
      </w:pPr>
    </w:p>
    <w:p w14:paraId="6617AF02">
      <w:pPr>
        <w:rPr>
          <w:rFonts w:hint="eastAsia"/>
        </w:rPr>
      </w:pPr>
    </w:p>
    <w:p w14:paraId="30854BD7">
      <w:pPr>
        <w:rPr>
          <w:rFonts w:hint="eastAsia"/>
        </w:rPr>
      </w:pPr>
    </w:p>
    <w:p w14:paraId="1935C51A">
      <w:pPr>
        <w:rPr>
          <w:rFonts w:hint="eastAsia"/>
        </w:rPr>
      </w:pPr>
    </w:p>
    <w:p w14:paraId="0E8C9E99">
      <w:pPr>
        <w:jc w:val="center"/>
        <w:rPr>
          <w:rFonts w:hint="eastAsia" w:ascii="黑体" w:hAnsi="黑体" w:eastAsia="黑体" w:cs="黑体"/>
          <w:sz w:val="32"/>
          <w:szCs w:val="32"/>
        </w:rPr>
      </w:pPr>
      <w:r>
        <w:rPr>
          <w:rFonts w:hint="eastAsia" w:ascii="黑体" w:hAnsi="黑体" w:eastAsia="黑体" w:cs="黑体"/>
          <w:sz w:val="32"/>
          <w:szCs w:val="32"/>
        </w:rPr>
        <w:t>批复时间：2025 年 2 月 19日</w:t>
      </w:r>
    </w:p>
    <w:p w14:paraId="3938B41C">
      <w:pPr>
        <w:jc w:val="center"/>
        <w:rPr>
          <w:rFonts w:hint="eastAsia"/>
        </w:rPr>
      </w:pPr>
      <w:r>
        <w:rPr>
          <w:rFonts w:hint="eastAsia" w:ascii="黑体" w:hAnsi="黑体" w:eastAsia="黑体" w:cs="黑体"/>
          <w:sz w:val="32"/>
          <w:szCs w:val="32"/>
        </w:rPr>
        <w:t>公开时间：2025 年 2 月 24 日</w:t>
      </w:r>
    </w:p>
    <w:p w14:paraId="5E116F33">
      <w:pPr>
        <w:rPr>
          <w:rFonts w:hint="eastAsia"/>
        </w:rPr>
      </w:pPr>
    </w:p>
    <w:p w14:paraId="18E0B041">
      <w:pPr>
        <w:jc w:val="center"/>
        <w:rPr>
          <w:rFonts w:hint="eastAsia"/>
        </w:rPr>
      </w:pPr>
      <w:r>
        <w:rPr>
          <w:rFonts w:hint="eastAsia" w:ascii="宋体" w:hAnsi="宋体" w:eastAsia="宋体" w:cs="宋体"/>
          <w:kern w:val="0"/>
          <w:sz w:val="44"/>
          <w:szCs w:val="22"/>
          <w:lang w:val="zh-CN" w:bidi="zh-CN"/>
        </w:rPr>
        <w:t>目</w:t>
      </w:r>
      <w:r>
        <w:rPr>
          <w:rFonts w:hint="eastAsia" w:ascii="宋体" w:hAnsi="宋体" w:eastAsia="宋体" w:cs="宋体"/>
          <w:kern w:val="0"/>
          <w:sz w:val="44"/>
          <w:szCs w:val="22"/>
          <w:lang w:val="zh-CN" w:bidi="zh-CN"/>
        </w:rPr>
        <w:tab/>
      </w:r>
      <w:r>
        <w:rPr>
          <w:rFonts w:hint="eastAsia" w:ascii="宋体" w:hAnsi="宋体" w:eastAsia="宋体" w:cs="宋体"/>
          <w:kern w:val="0"/>
          <w:sz w:val="44"/>
          <w:szCs w:val="22"/>
          <w:lang w:val="zh-CN" w:bidi="zh-CN"/>
        </w:rPr>
        <w:t>录</w:t>
      </w:r>
    </w:p>
    <w:p w14:paraId="2CDC8D3D">
      <w:pPr>
        <w:rPr>
          <w:rFonts w:hint="eastAsia"/>
        </w:rPr>
      </w:pPr>
    </w:p>
    <w:p w14:paraId="245EFA19">
      <w:pPr>
        <w:keepNext w:val="0"/>
        <w:keepLines w:val="0"/>
        <w:pageBreakBefore w:val="0"/>
        <w:widowControl w:val="0"/>
        <w:kinsoku/>
        <w:wordWrap/>
        <w:overflowPunct/>
        <w:topLinePunct w:val="0"/>
        <w:autoSpaceDE/>
        <w:autoSpaceDN/>
        <w:bidi w:val="0"/>
        <w:adjustRightInd/>
        <w:snapToGrid/>
        <w:ind w:firstLine="636" w:firstLineChars="200"/>
        <w:textAlignment w:val="auto"/>
        <w:rPr>
          <w:rFonts w:hint="eastAsia"/>
        </w:rPr>
      </w:pPr>
      <w:r>
        <w:rPr>
          <w:rFonts w:hint="eastAsia" w:ascii="黑体" w:hAnsi="仿宋" w:eastAsia="黑体" w:cs="仿宋"/>
          <w:spacing w:val="-1"/>
          <w:kern w:val="0"/>
          <w:sz w:val="32"/>
          <w:szCs w:val="32"/>
          <w:lang w:val="zh-CN" w:eastAsia="zh-CN" w:bidi="zh-CN"/>
        </w:rPr>
        <w:t>第一部分 单位概况</w:t>
      </w:r>
    </w:p>
    <w:p w14:paraId="2A01054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一、主要职能、职责</w:t>
      </w:r>
    </w:p>
    <w:p w14:paraId="3958C3F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二、单位机构设置及预算单位构成情况</w:t>
      </w:r>
    </w:p>
    <w:p w14:paraId="2ADD182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kern w:val="0"/>
          <w:sz w:val="32"/>
          <w:szCs w:val="32"/>
          <w:lang w:val="zh-CN" w:eastAsia="zh-CN" w:bidi="zh-CN"/>
        </w:rPr>
        <w:t>三、2025年度单位主要工作任务及目标</w:t>
      </w:r>
    </w:p>
    <w:p w14:paraId="5872C711">
      <w:pPr>
        <w:keepNext w:val="0"/>
        <w:keepLines w:val="0"/>
        <w:pageBreakBefore w:val="0"/>
        <w:widowControl w:val="0"/>
        <w:numPr>
          <w:ilvl w:val="0"/>
          <w:numId w:val="1"/>
        </w:numPr>
        <w:kinsoku/>
        <w:wordWrap/>
        <w:overflowPunct/>
        <w:topLinePunct w:val="0"/>
        <w:autoSpaceDE/>
        <w:autoSpaceDN/>
        <w:bidi w:val="0"/>
        <w:adjustRightInd/>
        <w:snapToGrid/>
        <w:ind w:firstLine="636" w:firstLineChars="200"/>
        <w:textAlignment w:val="auto"/>
        <w:rPr>
          <w:rFonts w:hint="eastAsia" w:ascii="黑体" w:hAnsi="仿宋" w:eastAsia="黑体" w:cs="仿宋"/>
          <w:spacing w:val="-1"/>
          <w:kern w:val="0"/>
          <w:sz w:val="32"/>
          <w:szCs w:val="32"/>
          <w:lang w:val="zh-CN" w:eastAsia="zh-CN" w:bidi="zh-CN"/>
        </w:rPr>
      </w:pPr>
      <w:r>
        <w:rPr>
          <w:rFonts w:hint="eastAsia" w:ascii="黑体" w:hAnsi="仿宋" w:eastAsia="黑体" w:cs="仿宋"/>
          <w:spacing w:val="-1"/>
          <w:kern w:val="0"/>
          <w:sz w:val="32"/>
          <w:szCs w:val="32"/>
          <w:lang w:val="zh-CN" w:eastAsia="zh-CN" w:bidi="zh-CN"/>
        </w:rPr>
        <w:t>202</w:t>
      </w:r>
      <w:r>
        <w:rPr>
          <w:rFonts w:hint="eastAsia" w:ascii="黑体" w:hAnsi="仿宋" w:eastAsia="黑体" w:cs="仿宋"/>
          <w:spacing w:val="-1"/>
          <w:kern w:val="0"/>
          <w:sz w:val="32"/>
          <w:szCs w:val="32"/>
          <w:lang w:val="en-US" w:eastAsia="zh-CN" w:bidi="zh-CN"/>
        </w:rPr>
        <w:t>5</w:t>
      </w:r>
      <w:r>
        <w:rPr>
          <w:rFonts w:hint="eastAsia" w:ascii="黑体" w:hAnsi="仿宋" w:eastAsia="黑体" w:cs="仿宋"/>
          <w:spacing w:val="-1"/>
          <w:kern w:val="0"/>
          <w:sz w:val="32"/>
          <w:szCs w:val="32"/>
          <w:lang w:val="zh-CN" w:eastAsia="zh-CN" w:bidi="zh-CN"/>
        </w:rPr>
        <w:t xml:space="preserve"> 年度单位预算情况说明</w:t>
      </w:r>
    </w:p>
    <w:p w14:paraId="5E43468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一、收支预算总体情况说明</w:t>
      </w:r>
    </w:p>
    <w:p w14:paraId="49C517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二、收入预算情况说明</w:t>
      </w:r>
    </w:p>
    <w:p w14:paraId="517F3B8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三、支出预算情况说明</w:t>
      </w:r>
    </w:p>
    <w:p w14:paraId="711D36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四、财政拨款收支预算总体情况说明</w:t>
      </w:r>
    </w:p>
    <w:p w14:paraId="3EAD9AE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五、一般公共预算支出预算情况说明</w:t>
      </w:r>
    </w:p>
    <w:p w14:paraId="286A401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六、一般公共预算基本支出预算情况说明</w:t>
      </w:r>
    </w:p>
    <w:p w14:paraId="0165F34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七、一般公共预算“三公”经费支出预算情况说明</w:t>
      </w:r>
    </w:p>
    <w:p w14:paraId="63520A9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八、政府性基金预算支出预算情况说明</w:t>
      </w:r>
    </w:p>
    <w:p w14:paraId="45A4B3D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九、国有资本经营预算支出预算情况说明</w:t>
      </w:r>
    </w:p>
    <w:p w14:paraId="347FB7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十、项目支出预算情况说明</w:t>
      </w:r>
    </w:p>
    <w:p w14:paraId="7F765FF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十一、机构运行经费支出预算情况说明</w:t>
      </w:r>
    </w:p>
    <w:p w14:paraId="02B71D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十二、政府采购支出预算情况说明</w:t>
      </w:r>
    </w:p>
    <w:p w14:paraId="6DC864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十三、国有资产占用情况说明</w:t>
      </w:r>
    </w:p>
    <w:p w14:paraId="6ACB2D0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十四、项目绩效目标情况说明</w:t>
      </w:r>
    </w:p>
    <w:p w14:paraId="582C9DB6">
      <w:pPr>
        <w:keepNext w:val="0"/>
        <w:keepLines w:val="0"/>
        <w:pageBreakBefore w:val="0"/>
        <w:widowControl w:val="0"/>
        <w:kinsoku/>
        <w:wordWrap/>
        <w:overflowPunct/>
        <w:topLinePunct w:val="0"/>
        <w:autoSpaceDE/>
        <w:autoSpaceDN/>
        <w:bidi w:val="0"/>
        <w:adjustRightInd/>
        <w:snapToGrid/>
        <w:ind w:firstLine="636" w:firstLineChars="200"/>
        <w:textAlignment w:val="auto"/>
        <w:rPr>
          <w:rFonts w:hint="eastAsia"/>
        </w:rPr>
      </w:pPr>
      <w:r>
        <w:rPr>
          <w:rFonts w:hint="eastAsia" w:ascii="黑体" w:hAnsi="仿宋" w:eastAsia="黑体" w:cs="仿宋"/>
          <w:spacing w:val="-1"/>
          <w:kern w:val="0"/>
          <w:sz w:val="32"/>
          <w:szCs w:val="32"/>
          <w:lang w:val="zh-CN" w:eastAsia="zh-CN" w:bidi="zh-CN"/>
        </w:rPr>
        <w:t>第三部分 名词解释</w:t>
      </w:r>
    </w:p>
    <w:p w14:paraId="65A250AA">
      <w:pPr>
        <w:keepNext w:val="0"/>
        <w:keepLines w:val="0"/>
        <w:pageBreakBefore w:val="0"/>
        <w:widowControl w:val="0"/>
        <w:kinsoku/>
        <w:wordWrap/>
        <w:overflowPunct/>
        <w:topLinePunct w:val="0"/>
        <w:autoSpaceDE/>
        <w:autoSpaceDN/>
        <w:bidi w:val="0"/>
        <w:adjustRightInd/>
        <w:snapToGrid/>
        <w:ind w:firstLine="636" w:firstLineChars="200"/>
        <w:textAlignment w:val="auto"/>
        <w:rPr>
          <w:rFonts w:hint="eastAsia" w:ascii="黑体" w:hAnsi="仿宋" w:eastAsia="黑体" w:cs="仿宋"/>
          <w:spacing w:val="-1"/>
          <w:kern w:val="0"/>
          <w:sz w:val="32"/>
          <w:szCs w:val="32"/>
          <w:lang w:val="zh-CN" w:eastAsia="zh-CN" w:bidi="zh-CN"/>
        </w:rPr>
      </w:pPr>
      <w:r>
        <w:rPr>
          <w:rFonts w:hint="eastAsia" w:ascii="黑体" w:hAnsi="仿宋" w:eastAsia="黑体" w:cs="仿宋"/>
          <w:spacing w:val="-1"/>
          <w:kern w:val="0"/>
          <w:sz w:val="32"/>
          <w:szCs w:val="32"/>
          <w:lang w:val="zh-CN" w:eastAsia="zh-CN" w:bidi="zh-CN"/>
        </w:rPr>
        <w:t>第四部分 预算公开联系方式及信息反馈渠道</w:t>
      </w:r>
    </w:p>
    <w:p w14:paraId="5C171DC8">
      <w:pPr>
        <w:keepNext w:val="0"/>
        <w:keepLines w:val="0"/>
        <w:pageBreakBefore w:val="0"/>
        <w:widowControl w:val="0"/>
        <w:kinsoku/>
        <w:wordWrap/>
        <w:overflowPunct/>
        <w:topLinePunct w:val="0"/>
        <w:autoSpaceDE/>
        <w:autoSpaceDN/>
        <w:bidi w:val="0"/>
        <w:adjustRightInd/>
        <w:snapToGrid/>
        <w:ind w:firstLine="636" w:firstLineChars="200"/>
        <w:textAlignment w:val="auto"/>
        <w:rPr>
          <w:rFonts w:hint="eastAsia" w:ascii="黑体" w:hAnsi="仿宋" w:eastAsia="黑体" w:cs="仿宋"/>
          <w:spacing w:val="-1"/>
          <w:kern w:val="0"/>
          <w:sz w:val="32"/>
          <w:szCs w:val="32"/>
          <w:lang w:val="zh-CN" w:eastAsia="zh-CN" w:bidi="zh-CN"/>
        </w:rPr>
      </w:pPr>
      <w:r>
        <w:rPr>
          <w:rFonts w:hint="eastAsia" w:ascii="黑体" w:hAnsi="仿宋" w:eastAsia="黑体" w:cs="仿宋"/>
          <w:spacing w:val="-1"/>
          <w:kern w:val="0"/>
          <w:sz w:val="32"/>
          <w:szCs w:val="32"/>
          <w:lang w:val="zh-CN" w:eastAsia="zh-CN" w:bidi="zh-CN"/>
        </w:rPr>
        <w:t>第五部分 2025 年度单位预算表</w:t>
      </w:r>
    </w:p>
    <w:p w14:paraId="7998651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7FFC36CE">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收支总表</w:t>
      </w:r>
    </w:p>
    <w:p w14:paraId="26723724">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收入总表</w:t>
      </w:r>
    </w:p>
    <w:p w14:paraId="31CF7EF1">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支出总表</w:t>
      </w:r>
    </w:p>
    <w:p w14:paraId="5F75A40B">
      <w:pPr>
        <w:keepNext w:val="0"/>
        <w:keepLines w:val="0"/>
        <w:pageBreakBefore w:val="0"/>
        <w:widowControl w:val="0"/>
        <w:numPr>
          <w:ilvl w:val="0"/>
          <w:numId w:val="2"/>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财政拨款收支总表</w:t>
      </w:r>
    </w:p>
    <w:p w14:paraId="145BE002">
      <w:pPr>
        <w:keepNext w:val="0"/>
        <w:keepLines w:val="0"/>
        <w:pageBreakBefore w:val="0"/>
        <w:widowControl w:val="0"/>
        <w:numPr>
          <w:ilvl w:val="0"/>
          <w:numId w:val="2"/>
        </w:numPr>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一般公共预算支出表</w:t>
      </w:r>
    </w:p>
    <w:p w14:paraId="5B18B62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六、一般公共预算基本支出表</w:t>
      </w:r>
    </w:p>
    <w:p w14:paraId="7EA643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七、一般公共预算“三公”经费支出表</w:t>
      </w:r>
    </w:p>
    <w:p w14:paraId="2BFCC4A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八、政府性基金预算支出表</w:t>
      </w:r>
    </w:p>
    <w:p w14:paraId="39F4A7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九、国有资本经营预算支出表</w:t>
      </w:r>
    </w:p>
    <w:p w14:paraId="3838A3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十、项目支出表</w:t>
      </w:r>
    </w:p>
    <w:p w14:paraId="7AAA53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十一、项目绩效目标表</w:t>
      </w:r>
    </w:p>
    <w:p w14:paraId="10B7E0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十二、政府采购预算表</w:t>
      </w:r>
    </w:p>
    <w:p w14:paraId="77D2EFC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6710F56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br w:type="page"/>
      </w:r>
    </w:p>
    <w:p w14:paraId="7C51E75B">
      <w:pPr>
        <w:jc w:val="center"/>
        <w:rPr>
          <w:rFonts w:hint="eastAsia"/>
        </w:rPr>
      </w:pPr>
      <w:r>
        <w:rPr>
          <w:rFonts w:hint="eastAsia" w:ascii="黑体" w:hAnsi="黑体" w:eastAsia="黑体" w:cs="黑体"/>
          <w:kern w:val="0"/>
          <w:sz w:val="36"/>
          <w:szCs w:val="36"/>
          <w:lang w:val="zh-CN" w:eastAsia="zh-CN" w:bidi="zh-CN"/>
        </w:rPr>
        <w:t>第一部分</w:t>
      </w:r>
      <w:r>
        <w:rPr>
          <w:rFonts w:hint="eastAsia" w:ascii="黑体" w:hAnsi="黑体" w:eastAsia="黑体" w:cs="黑体"/>
          <w:kern w:val="0"/>
          <w:sz w:val="36"/>
          <w:szCs w:val="36"/>
          <w:lang w:val="zh-CN" w:eastAsia="zh-CN" w:bidi="zh-CN"/>
        </w:rPr>
        <w:tab/>
      </w:r>
      <w:r>
        <w:rPr>
          <w:rFonts w:hint="eastAsia" w:ascii="黑体" w:hAnsi="黑体" w:eastAsia="黑体" w:cs="黑体"/>
          <w:kern w:val="0"/>
          <w:sz w:val="36"/>
          <w:szCs w:val="36"/>
          <w:lang w:val="zh-CN" w:eastAsia="zh-CN" w:bidi="zh-CN"/>
        </w:rPr>
        <w:t>单位概况</w:t>
      </w:r>
    </w:p>
    <w:p w14:paraId="0559EF5D">
      <w:pPr>
        <w:rPr>
          <w:rFonts w:hint="eastAsia"/>
        </w:rPr>
      </w:pPr>
    </w:p>
    <w:p w14:paraId="3C4C684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黑体" w:hAnsi="仿宋" w:eastAsia="黑体" w:cs="仿宋"/>
          <w:kern w:val="0"/>
          <w:sz w:val="32"/>
          <w:szCs w:val="32"/>
          <w:lang w:val="zh-CN" w:eastAsia="zh-CN" w:bidi="zh-CN"/>
        </w:rPr>
        <w:t>一、主要职能职责</w:t>
      </w:r>
    </w:p>
    <w:p w14:paraId="6F59A63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鄂尔多斯市中心血站是鄂尔多斯市卫生健康委员会所属的全市唯一的采供血服务机构，承担着全市 42 家医疗临床机构的血液供应工作，保障全市医疗临床用血的采集、供应和调剂工作。</w:t>
      </w:r>
    </w:p>
    <w:p w14:paraId="5CA35F6C">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二、单位机构设置及预算单位构成情况</w:t>
      </w:r>
    </w:p>
    <w:p w14:paraId="59ABED68">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1.根据单位职责分工，本单位内设机构包括鄂尔多斯市中心血站。本单位无下属单位。</w:t>
      </w:r>
    </w:p>
    <w:p w14:paraId="58FABB6A">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2.从预算单位构成看，纳入本单位 2025年部门汇总预算编制范围的预算单位共计 1 家，具体包括：鄂尔多斯市中心血站。详细情况见表：</w:t>
      </w:r>
    </w:p>
    <w:tbl>
      <w:tblPr>
        <w:tblStyle w:val="5"/>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2"/>
        <w:gridCol w:w="3260"/>
        <w:gridCol w:w="4600"/>
      </w:tblGrid>
      <w:tr w14:paraId="1B95D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662" w:type="dxa"/>
          </w:tcPr>
          <w:p w14:paraId="3251D9BA">
            <w:pPr>
              <w:pStyle w:val="7"/>
              <w:spacing w:before="2"/>
              <w:ind w:left="175"/>
              <w:rPr>
                <w:rFonts w:hint="eastAsia" w:ascii="仿宋" w:eastAsia="仿宋"/>
                <w:sz w:val="31"/>
              </w:rPr>
            </w:pPr>
            <w:r>
              <w:rPr>
                <w:rFonts w:hint="eastAsia" w:ascii="仿宋" w:eastAsia="仿宋"/>
                <w:sz w:val="31"/>
              </w:rPr>
              <w:t>序</w:t>
            </w:r>
          </w:p>
          <w:p w14:paraId="002B3EAE">
            <w:pPr>
              <w:pStyle w:val="7"/>
              <w:spacing w:before="6" w:line="379" w:lineRule="exact"/>
              <w:ind w:left="175"/>
              <w:rPr>
                <w:rFonts w:hint="eastAsia" w:ascii="仿宋" w:eastAsia="仿宋"/>
                <w:sz w:val="31"/>
              </w:rPr>
            </w:pPr>
            <w:r>
              <w:rPr>
                <w:rFonts w:hint="eastAsia" w:ascii="仿宋" w:eastAsia="仿宋"/>
                <w:sz w:val="31"/>
              </w:rPr>
              <w:t>号</w:t>
            </w:r>
          </w:p>
        </w:tc>
        <w:tc>
          <w:tcPr>
            <w:tcW w:w="3260" w:type="dxa"/>
          </w:tcPr>
          <w:p w14:paraId="16C24B83">
            <w:pPr>
              <w:pStyle w:val="7"/>
              <w:spacing w:before="201"/>
              <w:ind w:left="1008"/>
              <w:rPr>
                <w:rFonts w:hint="eastAsia" w:ascii="仿宋" w:eastAsia="仿宋"/>
                <w:sz w:val="31"/>
              </w:rPr>
            </w:pPr>
            <w:r>
              <w:rPr>
                <w:rFonts w:hint="eastAsia" w:ascii="仿宋" w:eastAsia="仿宋"/>
                <w:sz w:val="31"/>
              </w:rPr>
              <w:t>单位名称</w:t>
            </w:r>
          </w:p>
        </w:tc>
        <w:tc>
          <w:tcPr>
            <w:tcW w:w="4600" w:type="dxa"/>
          </w:tcPr>
          <w:p w14:paraId="28B518DB">
            <w:pPr>
              <w:pStyle w:val="7"/>
              <w:spacing w:before="201"/>
              <w:ind w:left="1659" w:right="1650"/>
              <w:jc w:val="center"/>
              <w:rPr>
                <w:rFonts w:hint="eastAsia" w:ascii="仿宋" w:eastAsia="仿宋"/>
                <w:sz w:val="31"/>
              </w:rPr>
            </w:pPr>
            <w:r>
              <w:rPr>
                <w:rFonts w:hint="eastAsia" w:ascii="仿宋" w:eastAsia="仿宋"/>
                <w:sz w:val="31"/>
              </w:rPr>
              <w:t>单位性质</w:t>
            </w:r>
          </w:p>
        </w:tc>
      </w:tr>
      <w:tr w14:paraId="56844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662" w:type="dxa"/>
          </w:tcPr>
          <w:p w14:paraId="3F0765FB">
            <w:pPr>
              <w:pStyle w:val="7"/>
              <w:spacing w:before="22"/>
              <w:ind w:left="8"/>
              <w:jc w:val="center"/>
              <w:rPr>
                <w:rFonts w:ascii="Times New Roman"/>
                <w:sz w:val="31"/>
              </w:rPr>
            </w:pPr>
            <w:r>
              <w:rPr>
                <w:rFonts w:ascii="Times New Roman"/>
                <w:sz w:val="31"/>
              </w:rPr>
              <w:t>1</w:t>
            </w:r>
          </w:p>
        </w:tc>
        <w:tc>
          <w:tcPr>
            <w:tcW w:w="3260" w:type="dxa"/>
          </w:tcPr>
          <w:p w14:paraId="4E76E4A6">
            <w:pPr>
              <w:pStyle w:val="7"/>
              <w:rPr>
                <w:rFonts w:ascii="Times New Roman"/>
                <w:sz w:val="30"/>
              </w:rPr>
            </w:pPr>
          </w:p>
        </w:tc>
        <w:tc>
          <w:tcPr>
            <w:tcW w:w="4600" w:type="dxa"/>
          </w:tcPr>
          <w:p w14:paraId="39607988">
            <w:pPr>
              <w:pStyle w:val="7"/>
              <w:spacing w:before="1" w:line="380" w:lineRule="exact"/>
              <w:ind w:left="108"/>
              <w:rPr>
                <w:rFonts w:hint="eastAsia" w:ascii="仿宋" w:eastAsia="仿宋"/>
                <w:sz w:val="31"/>
              </w:rPr>
            </w:pPr>
            <w:r>
              <w:rPr>
                <w:rFonts w:hint="eastAsia" w:ascii="仿宋" w:eastAsia="仿宋"/>
                <w:sz w:val="31"/>
              </w:rPr>
              <w:t>财政拨款的行政单位</w:t>
            </w:r>
          </w:p>
        </w:tc>
      </w:tr>
      <w:tr w14:paraId="10882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662" w:type="dxa"/>
          </w:tcPr>
          <w:p w14:paraId="1D35A6D7">
            <w:pPr>
              <w:pStyle w:val="7"/>
              <w:spacing w:before="20"/>
              <w:ind w:left="8"/>
              <w:jc w:val="center"/>
              <w:rPr>
                <w:rFonts w:ascii="Times New Roman"/>
                <w:sz w:val="31"/>
              </w:rPr>
            </w:pPr>
            <w:r>
              <w:rPr>
                <w:rFonts w:ascii="Times New Roman"/>
                <w:sz w:val="31"/>
              </w:rPr>
              <w:t>2</w:t>
            </w:r>
          </w:p>
        </w:tc>
        <w:tc>
          <w:tcPr>
            <w:tcW w:w="3260" w:type="dxa"/>
          </w:tcPr>
          <w:p w14:paraId="1DD81509">
            <w:pPr>
              <w:pStyle w:val="7"/>
              <w:rPr>
                <w:rFonts w:ascii="Times New Roman"/>
                <w:sz w:val="30"/>
              </w:rPr>
            </w:pPr>
          </w:p>
        </w:tc>
        <w:tc>
          <w:tcPr>
            <w:tcW w:w="4600" w:type="dxa"/>
          </w:tcPr>
          <w:p w14:paraId="71D6CF5F">
            <w:pPr>
              <w:pStyle w:val="7"/>
              <w:spacing w:before="2" w:line="380" w:lineRule="exact"/>
              <w:ind w:left="108"/>
              <w:rPr>
                <w:rFonts w:hint="eastAsia" w:ascii="仿宋" w:eastAsia="仿宋"/>
                <w:sz w:val="31"/>
              </w:rPr>
            </w:pPr>
            <w:r>
              <w:rPr>
                <w:rFonts w:hint="eastAsia" w:ascii="仿宋" w:eastAsia="仿宋"/>
                <w:sz w:val="31"/>
              </w:rPr>
              <w:t>参照公务员法管理的事业单位</w:t>
            </w:r>
          </w:p>
        </w:tc>
      </w:tr>
      <w:tr w14:paraId="4FE60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662" w:type="dxa"/>
          </w:tcPr>
          <w:p w14:paraId="24A856F8">
            <w:pPr>
              <w:pStyle w:val="7"/>
              <w:spacing w:before="21"/>
              <w:ind w:left="8"/>
              <w:jc w:val="center"/>
              <w:rPr>
                <w:rFonts w:ascii="Times New Roman"/>
                <w:sz w:val="31"/>
              </w:rPr>
            </w:pPr>
            <w:r>
              <w:rPr>
                <w:rFonts w:ascii="Times New Roman"/>
                <w:sz w:val="31"/>
              </w:rPr>
              <w:t>3</w:t>
            </w:r>
          </w:p>
        </w:tc>
        <w:tc>
          <w:tcPr>
            <w:tcW w:w="3260" w:type="dxa"/>
          </w:tcPr>
          <w:p w14:paraId="3227C690">
            <w:pPr>
              <w:pStyle w:val="7"/>
              <w:spacing w:before="3" w:line="379" w:lineRule="exact"/>
              <w:ind w:left="106"/>
              <w:rPr>
                <w:rFonts w:hint="eastAsia" w:ascii="仿宋" w:eastAsia="仿宋"/>
                <w:sz w:val="31"/>
              </w:rPr>
            </w:pPr>
            <w:r>
              <w:rPr>
                <w:rFonts w:hint="eastAsia" w:ascii="仿宋" w:eastAsia="仿宋"/>
                <w:sz w:val="31"/>
              </w:rPr>
              <w:t>鄂尔多斯市中心血站</w:t>
            </w:r>
          </w:p>
        </w:tc>
        <w:tc>
          <w:tcPr>
            <w:tcW w:w="4600" w:type="dxa"/>
          </w:tcPr>
          <w:p w14:paraId="7FD7498B">
            <w:pPr>
              <w:pStyle w:val="7"/>
              <w:spacing w:before="3" w:line="379" w:lineRule="exact"/>
              <w:ind w:left="108"/>
              <w:rPr>
                <w:rFonts w:hint="eastAsia" w:ascii="仿宋" w:eastAsia="仿宋"/>
                <w:sz w:val="31"/>
              </w:rPr>
            </w:pPr>
            <w:r>
              <w:rPr>
                <w:rFonts w:hint="eastAsia" w:ascii="仿宋" w:eastAsia="仿宋"/>
                <w:sz w:val="31"/>
              </w:rPr>
              <w:t>公益一类事业单位</w:t>
            </w:r>
          </w:p>
        </w:tc>
      </w:tr>
      <w:tr w14:paraId="36104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662" w:type="dxa"/>
          </w:tcPr>
          <w:p w14:paraId="5945C17C">
            <w:pPr>
              <w:pStyle w:val="7"/>
              <w:spacing w:before="22"/>
              <w:ind w:left="8"/>
              <w:jc w:val="center"/>
              <w:rPr>
                <w:rFonts w:ascii="Times New Roman"/>
                <w:sz w:val="31"/>
              </w:rPr>
            </w:pPr>
            <w:r>
              <w:rPr>
                <w:rFonts w:ascii="Times New Roman"/>
                <w:sz w:val="31"/>
              </w:rPr>
              <w:t>4</w:t>
            </w:r>
          </w:p>
        </w:tc>
        <w:tc>
          <w:tcPr>
            <w:tcW w:w="3260" w:type="dxa"/>
          </w:tcPr>
          <w:p w14:paraId="632B4214">
            <w:pPr>
              <w:pStyle w:val="7"/>
              <w:rPr>
                <w:rFonts w:ascii="Times New Roman"/>
                <w:sz w:val="30"/>
              </w:rPr>
            </w:pPr>
          </w:p>
        </w:tc>
        <w:tc>
          <w:tcPr>
            <w:tcW w:w="4600" w:type="dxa"/>
          </w:tcPr>
          <w:p w14:paraId="1B16E629">
            <w:pPr>
              <w:pStyle w:val="7"/>
              <w:spacing w:before="1" w:line="380" w:lineRule="exact"/>
              <w:ind w:left="108"/>
              <w:rPr>
                <w:rFonts w:hint="eastAsia" w:ascii="仿宋" w:eastAsia="仿宋"/>
                <w:sz w:val="31"/>
              </w:rPr>
            </w:pPr>
            <w:r>
              <w:rPr>
                <w:rFonts w:hint="eastAsia" w:ascii="仿宋" w:eastAsia="仿宋"/>
                <w:sz w:val="31"/>
              </w:rPr>
              <w:t>公益二类事业单位</w:t>
            </w:r>
          </w:p>
        </w:tc>
      </w:tr>
    </w:tbl>
    <w:p w14:paraId="6A53A0A7">
      <w:pPr>
        <w:rPr>
          <w:rFonts w:hint="eastAsia"/>
        </w:rPr>
      </w:pPr>
    </w:p>
    <w:p w14:paraId="5B919DD1">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三、2025 年度单位主要工作任务及目标</w:t>
      </w:r>
    </w:p>
    <w:p w14:paraId="640E8F4A">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仿宋" w:hAnsi="仿宋" w:eastAsia="仿宋" w:cs="仿宋"/>
          <w:sz w:val="32"/>
          <w:szCs w:val="32"/>
        </w:rPr>
        <w:t>为保障人民身体健康提供安全有效血液，积极做好宣传、组织、动员工作及血液和血液制品的采集、成分制备、检验、储存及供应工作，进一步对医疗临床用血进行业务指导和供血区域范围内血液储存进行质量控制。</w:t>
      </w:r>
    </w:p>
    <w:p w14:paraId="7F04D72B">
      <w:pPr>
        <w:rPr>
          <w:rFonts w:hint="eastAsia"/>
        </w:rPr>
      </w:pPr>
    </w:p>
    <w:p w14:paraId="5101E3F7">
      <w:pPr>
        <w:jc w:val="center"/>
        <w:rPr>
          <w:rFonts w:hint="eastAsia"/>
        </w:rPr>
      </w:pPr>
      <w:r>
        <w:rPr>
          <w:rFonts w:hint="eastAsia" w:ascii="黑体" w:hAnsi="黑体" w:eastAsia="黑体" w:cs="黑体"/>
          <w:kern w:val="0"/>
          <w:sz w:val="36"/>
          <w:szCs w:val="36"/>
          <w:lang w:val="zh-CN" w:eastAsia="zh-CN" w:bidi="zh-CN"/>
        </w:rPr>
        <w:t>第二部分</w:t>
      </w:r>
      <w:r>
        <w:rPr>
          <w:rFonts w:hint="eastAsia" w:ascii="黑体" w:hAnsi="黑体" w:eastAsia="黑体" w:cs="黑体"/>
          <w:kern w:val="0"/>
          <w:sz w:val="36"/>
          <w:szCs w:val="36"/>
          <w:lang w:val="zh-CN" w:eastAsia="zh-CN" w:bidi="zh-CN"/>
        </w:rPr>
        <w:tab/>
      </w:r>
      <w:r>
        <w:rPr>
          <w:rFonts w:hint="eastAsia" w:ascii="黑体" w:hAnsi="黑体" w:eastAsia="黑体" w:cs="黑体"/>
          <w:kern w:val="0"/>
          <w:sz w:val="36"/>
          <w:szCs w:val="36"/>
          <w:lang w:val="zh-CN" w:eastAsia="zh-CN" w:bidi="zh-CN"/>
        </w:rPr>
        <w:t>2025年度单位预算情况说明</w:t>
      </w:r>
    </w:p>
    <w:p w14:paraId="2D9F5874">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一、收支预算总体情况说明</w:t>
      </w:r>
    </w:p>
    <w:p w14:paraId="45224A1A">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仿宋" w:hAnsi="仿宋" w:eastAsia="仿宋" w:cs="仿宋"/>
          <w:sz w:val="32"/>
          <w:szCs w:val="32"/>
        </w:rPr>
        <w:t>鄂尔多斯市中心血站2025年度收入、支出预算总计</w:t>
      </w:r>
      <w:r>
        <w:rPr>
          <w:rFonts w:hint="eastAsia" w:ascii="仿宋" w:hAnsi="仿宋" w:eastAsia="仿宋" w:cs="仿宋"/>
          <w:sz w:val="32"/>
          <w:szCs w:val="32"/>
          <w:lang w:val="en-US" w:eastAsia="zh-CN"/>
        </w:rPr>
        <w:t>2280.25</w:t>
      </w:r>
      <w:r>
        <w:rPr>
          <w:rFonts w:hint="eastAsia" w:ascii="仿宋" w:hAnsi="仿宋" w:eastAsia="仿宋" w:cs="仿宋"/>
          <w:sz w:val="32"/>
          <w:szCs w:val="32"/>
        </w:rPr>
        <w:t>万元，与上年相比收、支预算总计各增加</w:t>
      </w:r>
      <w:r>
        <w:rPr>
          <w:rFonts w:hint="eastAsia" w:ascii="仿宋" w:hAnsi="仿宋" w:eastAsia="仿宋" w:cs="仿宋"/>
          <w:sz w:val="32"/>
          <w:szCs w:val="32"/>
          <w:lang w:val="en-US" w:eastAsia="zh-CN"/>
        </w:rPr>
        <w:t>68.24</w:t>
      </w:r>
      <w:r>
        <w:rPr>
          <w:rFonts w:hint="eastAsia" w:ascii="仿宋" w:hAnsi="仿宋" w:eastAsia="仿宋" w:cs="仿宋"/>
          <w:sz w:val="32"/>
          <w:szCs w:val="32"/>
        </w:rPr>
        <w:t>万元，增长</w:t>
      </w:r>
      <w:r>
        <w:rPr>
          <w:rFonts w:hint="eastAsia" w:ascii="仿宋" w:hAnsi="仿宋" w:eastAsia="仿宋" w:cs="仿宋"/>
          <w:sz w:val="32"/>
          <w:szCs w:val="32"/>
          <w:lang w:val="en-US" w:eastAsia="zh-CN"/>
        </w:rPr>
        <w:t>3.08</w:t>
      </w:r>
      <w:r>
        <w:rPr>
          <w:rFonts w:hint="eastAsia" w:ascii="仿宋" w:hAnsi="仿宋" w:eastAsia="仿宋" w:cs="仿宋"/>
          <w:sz w:val="32"/>
          <w:szCs w:val="32"/>
        </w:rPr>
        <w:t>%。其中：</w:t>
      </w:r>
    </w:p>
    <w:p w14:paraId="5ED802CF">
      <w:pPr>
        <w:keepNext w:val="0"/>
        <w:keepLines w:val="0"/>
        <w:pageBreakBefore w:val="0"/>
        <w:widowControl w:val="0"/>
        <w:kinsoku/>
        <w:wordWrap/>
        <w:overflowPunct/>
        <w:topLinePunct w:val="0"/>
        <w:bidi w:val="0"/>
        <w:adjustRightInd/>
        <w:snapToGrid/>
        <w:ind w:firstLine="643" w:firstLineChars="200"/>
        <w:textAlignment w:val="auto"/>
        <w:rPr>
          <w:rFonts w:hint="eastAsia"/>
        </w:rPr>
      </w:pPr>
      <w:r>
        <w:rPr>
          <w:rFonts w:hint="eastAsia" w:ascii="楷体" w:hAnsi="楷体" w:eastAsia="楷体" w:cs="楷体"/>
          <w:b/>
          <w:bCs/>
          <w:kern w:val="0"/>
          <w:sz w:val="32"/>
          <w:szCs w:val="32"/>
          <w:lang w:val="zh-CN" w:eastAsia="zh-CN" w:bidi="zh-CN"/>
        </w:rPr>
        <w:t>（一）收入预算总计2250.73 万元。</w:t>
      </w:r>
      <w:r>
        <w:rPr>
          <w:rFonts w:hint="eastAsia" w:ascii="仿宋" w:hAnsi="仿宋" w:eastAsia="仿宋" w:cs="仿宋"/>
          <w:kern w:val="0"/>
          <w:sz w:val="32"/>
          <w:szCs w:val="32"/>
          <w:lang w:val="zh-CN" w:eastAsia="zh-CN" w:bidi="zh-CN"/>
        </w:rPr>
        <w:t>包括：</w:t>
      </w:r>
    </w:p>
    <w:p w14:paraId="4BBD0A38">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仿宋" w:hAnsi="仿宋" w:eastAsia="仿宋" w:cs="仿宋"/>
          <w:kern w:val="0"/>
          <w:sz w:val="32"/>
          <w:szCs w:val="32"/>
          <w:lang w:val="zh-CN" w:eastAsia="zh-CN" w:bidi="zh-CN"/>
        </w:rPr>
        <w:t>1.本年收入合计</w:t>
      </w:r>
      <w:r>
        <w:rPr>
          <w:rFonts w:hint="eastAsia" w:ascii="仿宋" w:hAnsi="仿宋" w:eastAsia="仿宋" w:cs="仿宋"/>
          <w:kern w:val="0"/>
          <w:sz w:val="32"/>
          <w:szCs w:val="32"/>
          <w:lang w:val="en-US" w:eastAsia="zh-CN" w:bidi="zh-CN"/>
        </w:rPr>
        <w:t>2280.25</w:t>
      </w:r>
      <w:r>
        <w:rPr>
          <w:rFonts w:hint="eastAsia" w:ascii="仿宋" w:hAnsi="仿宋" w:eastAsia="仿宋" w:cs="仿宋"/>
          <w:kern w:val="0"/>
          <w:sz w:val="32"/>
          <w:szCs w:val="32"/>
          <w:lang w:val="zh-CN" w:eastAsia="zh-CN" w:bidi="zh-CN"/>
        </w:rPr>
        <w:t>万元。</w:t>
      </w:r>
    </w:p>
    <w:p w14:paraId="423E7956">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仿宋" w:hAnsi="仿宋" w:eastAsia="仿宋" w:cs="仿宋"/>
          <w:kern w:val="0"/>
          <w:sz w:val="32"/>
          <w:szCs w:val="32"/>
          <w:lang w:val="zh-CN" w:eastAsia="zh-CN" w:bidi="zh-CN"/>
        </w:rPr>
        <w:t>（1）一般公共预算拨款收入</w:t>
      </w:r>
      <w:r>
        <w:rPr>
          <w:rFonts w:hint="eastAsia" w:ascii="仿宋" w:hAnsi="仿宋" w:eastAsia="仿宋" w:cs="仿宋"/>
          <w:kern w:val="0"/>
          <w:sz w:val="32"/>
          <w:szCs w:val="32"/>
          <w:lang w:val="en-US" w:eastAsia="zh-CN" w:bidi="zh-CN"/>
        </w:rPr>
        <w:t>780.25</w:t>
      </w:r>
      <w:r>
        <w:rPr>
          <w:rFonts w:hint="eastAsia" w:ascii="仿宋" w:hAnsi="仿宋" w:eastAsia="仿宋" w:cs="仿宋"/>
          <w:kern w:val="0"/>
          <w:sz w:val="32"/>
          <w:szCs w:val="32"/>
          <w:lang w:val="zh-CN" w:eastAsia="zh-CN" w:bidi="zh-CN"/>
        </w:rPr>
        <w:t>万元，与上年相比</w:t>
      </w:r>
      <w:r>
        <w:rPr>
          <w:rFonts w:hint="eastAsia" w:ascii="仿宋" w:hAnsi="仿宋" w:eastAsia="仿宋" w:cs="仿宋"/>
          <w:kern w:val="0"/>
          <w:sz w:val="32"/>
          <w:szCs w:val="32"/>
          <w:lang w:val="en-US" w:eastAsia="zh-CN" w:bidi="zh-CN"/>
        </w:rPr>
        <w:t>减少5.76</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减少0.73</w:t>
      </w:r>
      <w:r>
        <w:rPr>
          <w:rFonts w:hint="eastAsia" w:ascii="仿宋" w:hAnsi="仿宋" w:eastAsia="仿宋" w:cs="仿宋"/>
          <w:kern w:val="0"/>
          <w:sz w:val="32"/>
          <w:szCs w:val="32"/>
          <w:lang w:val="zh-CN" w:eastAsia="zh-CN" w:bidi="zh-CN"/>
        </w:rPr>
        <w:t>%。主要原因是本年</w:t>
      </w:r>
      <w:r>
        <w:rPr>
          <w:rFonts w:hint="eastAsia" w:ascii="仿宋" w:hAnsi="仿宋" w:eastAsia="仿宋" w:cs="仿宋"/>
          <w:kern w:val="0"/>
          <w:sz w:val="32"/>
          <w:szCs w:val="32"/>
          <w:lang w:val="en-US" w:eastAsia="zh-CN" w:bidi="zh-CN"/>
        </w:rPr>
        <w:t>其他交通费用减少</w:t>
      </w:r>
      <w:r>
        <w:rPr>
          <w:rFonts w:hint="eastAsia" w:ascii="仿宋" w:hAnsi="仿宋" w:eastAsia="仿宋" w:cs="仿宋"/>
          <w:kern w:val="0"/>
          <w:sz w:val="32"/>
          <w:szCs w:val="32"/>
          <w:lang w:val="zh-CN" w:eastAsia="zh-CN" w:bidi="zh-CN"/>
        </w:rPr>
        <w:t>。</w:t>
      </w:r>
    </w:p>
    <w:p w14:paraId="70803140">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（2）政府性基金预算拨款收入0万元，与上年相比增加0万元，增长 0%。主要原因是不存在此项内容。</w:t>
      </w:r>
    </w:p>
    <w:p w14:paraId="57E764E5">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（3）国有资本经营预算拨款收入0万元，与上年相比增加0万元，增长0%。主要原因是不存在此项内容。</w:t>
      </w:r>
    </w:p>
    <w:p w14:paraId="1CB88640">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（4）财政专户管理资金收入0万元，与上年相比增加0万元，增长 0%。主要原因是不存在此项内容。</w:t>
      </w:r>
    </w:p>
    <w:p w14:paraId="2D375990">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（5）事业收入1500万元，与上年相比增加</w:t>
      </w:r>
      <w:r>
        <w:rPr>
          <w:rFonts w:hint="eastAsia" w:ascii="仿宋" w:hAnsi="仿宋" w:eastAsia="仿宋" w:cs="仿宋"/>
          <w:kern w:val="0"/>
          <w:sz w:val="32"/>
          <w:szCs w:val="32"/>
          <w:lang w:val="en-US" w:eastAsia="zh-CN" w:bidi="zh-CN"/>
        </w:rPr>
        <w:t>100</w:t>
      </w:r>
      <w:r>
        <w:rPr>
          <w:rFonts w:hint="eastAsia" w:ascii="仿宋" w:hAnsi="仿宋" w:eastAsia="仿宋" w:cs="仿宋"/>
          <w:kern w:val="0"/>
          <w:sz w:val="32"/>
          <w:szCs w:val="32"/>
          <w:lang w:val="zh-CN" w:eastAsia="zh-CN" w:bidi="zh-CN"/>
        </w:rPr>
        <w:t>万元，增长</w:t>
      </w:r>
      <w:r>
        <w:rPr>
          <w:rFonts w:hint="eastAsia" w:ascii="仿宋" w:hAnsi="仿宋" w:eastAsia="仿宋" w:cs="仿宋"/>
          <w:kern w:val="0"/>
          <w:sz w:val="32"/>
          <w:szCs w:val="32"/>
          <w:lang w:val="en-US" w:eastAsia="zh-CN" w:bidi="zh-CN"/>
        </w:rPr>
        <w:t>7.14</w:t>
      </w:r>
      <w:r>
        <w:rPr>
          <w:rFonts w:hint="eastAsia" w:ascii="仿宋" w:hAnsi="仿宋" w:eastAsia="仿宋" w:cs="仿宋"/>
          <w:kern w:val="0"/>
          <w:sz w:val="32"/>
          <w:szCs w:val="32"/>
          <w:lang w:val="zh-CN" w:eastAsia="zh-CN" w:bidi="zh-CN"/>
        </w:rPr>
        <w:t>%。主要原因是临床用血收入增加。</w:t>
      </w:r>
    </w:p>
    <w:p w14:paraId="51AE01B4">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（6）事业单位经营收入0万元，与上年相比增加0万元，增长0%。主要原因是不存在此项内容。</w:t>
      </w:r>
    </w:p>
    <w:p w14:paraId="0A7EFD0D">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（7）上级补助收入0万元，与上年相比增加0万元，增长0%。主要原因是不存在此项内容。</w:t>
      </w:r>
    </w:p>
    <w:p w14:paraId="7AC9E6BE">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（8）附属单位上缴收入 0 万元，与上年相比增加 0 万元，增长 0%。主要原因是不存在此项内容。</w:t>
      </w:r>
    </w:p>
    <w:p w14:paraId="1D81A8B9">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（9）其他收入0万元，与上年相比增加0万元，增长0%。主要原因是不存在此项内容。</w:t>
      </w:r>
    </w:p>
    <w:p w14:paraId="72FA1DC9">
      <w:pPr>
        <w:keepNext w:val="0"/>
        <w:keepLines w:val="0"/>
        <w:pageBreakBefore w:val="0"/>
        <w:widowControl w:val="0"/>
        <w:kinsoku/>
        <w:wordWrap/>
        <w:overflowPunct/>
        <w:topLinePunct w:val="0"/>
        <w:bidi w:val="0"/>
        <w:adjustRightInd/>
        <w:snapToGrid/>
        <w:ind w:firstLine="640" w:firstLineChars="200"/>
        <w:textAlignment w:val="auto"/>
        <w:rPr>
          <w:rFonts w:hint="eastAsia"/>
          <w:lang w:val="en-US" w:eastAsia="zh-CN"/>
        </w:rPr>
      </w:pPr>
      <w:r>
        <w:rPr>
          <w:rFonts w:hint="eastAsia" w:ascii="仿宋" w:hAnsi="仿宋" w:eastAsia="仿宋" w:cs="仿宋"/>
          <w:kern w:val="0"/>
          <w:sz w:val="32"/>
          <w:szCs w:val="32"/>
          <w:lang w:val="zh-CN" w:eastAsia="zh-CN" w:bidi="zh-CN"/>
        </w:rPr>
        <w:t>2.上年结转结余</w:t>
      </w:r>
      <w:r>
        <w:rPr>
          <w:rFonts w:hint="eastAsia" w:ascii="仿宋" w:hAnsi="仿宋" w:eastAsia="仿宋" w:cs="仿宋"/>
          <w:kern w:val="0"/>
          <w:sz w:val="32"/>
          <w:szCs w:val="32"/>
          <w:lang w:val="en-US" w:eastAsia="zh-CN" w:bidi="zh-CN"/>
        </w:rPr>
        <w:t>14.24</w:t>
      </w:r>
      <w:r>
        <w:rPr>
          <w:rFonts w:hint="eastAsia" w:ascii="仿宋" w:hAnsi="仿宋" w:eastAsia="仿宋" w:cs="仿宋"/>
          <w:kern w:val="0"/>
          <w:sz w:val="32"/>
          <w:szCs w:val="32"/>
          <w:lang w:val="zh-CN" w:eastAsia="zh-CN" w:bidi="zh-CN"/>
        </w:rPr>
        <w:t xml:space="preserve"> 万元。与上年相比</w:t>
      </w:r>
      <w:r>
        <w:rPr>
          <w:rFonts w:hint="eastAsia" w:ascii="仿宋" w:hAnsi="仿宋" w:eastAsia="仿宋" w:cs="仿宋"/>
          <w:kern w:val="0"/>
          <w:sz w:val="32"/>
          <w:szCs w:val="32"/>
          <w:lang w:val="en-US" w:eastAsia="zh-CN" w:bidi="zh-CN"/>
        </w:rPr>
        <w:t>减少11.76</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减少45.23</w:t>
      </w:r>
      <w:r>
        <w:rPr>
          <w:rFonts w:hint="eastAsia" w:ascii="仿宋" w:hAnsi="仿宋" w:eastAsia="仿宋" w:cs="仿宋"/>
          <w:kern w:val="0"/>
          <w:sz w:val="32"/>
          <w:szCs w:val="32"/>
          <w:lang w:val="zh-CN" w:eastAsia="zh-CN" w:bidi="zh-CN"/>
        </w:rPr>
        <w:t>% 。主要原因是</w:t>
      </w:r>
      <w:r>
        <w:rPr>
          <w:rFonts w:hint="eastAsia" w:ascii="仿宋" w:hAnsi="仿宋" w:eastAsia="仿宋" w:cs="仿宋"/>
          <w:kern w:val="0"/>
          <w:sz w:val="32"/>
          <w:szCs w:val="32"/>
          <w:lang w:val="en-US" w:eastAsia="zh-CN" w:bidi="zh-CN"/>
        </w:rPr>
        <w:t>上年结转已支付，上年新增KEJI第二批市本级科技重大项目献血人群人细小病毒B19流行状况与血液安全项目，该项目属于科研项目，为期三年，剩余资金按进度支付。</w:t>
      </w:r>
    </w:p>
    <w:p w14:paraId="6714896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kern w:val="0"/>
          <w:sz w:val="32"/>
          <w:szCs w:val="32"/>
          <w:lang w:val="zh-CN" w:eastAsia="zh-CN" w:bidi="zh-CN"/>
        </w:rPr>
      </w:pPr>
      <w:r>
        <w:rPr>
          <w:rFonts w:hint="eastAsia" w:ascii="楷体" w:hAnsi="楷体" w:eastAsia="楷体" w:cs="楷体"/>
          <w:b/>
          <w:bCs/>
          <w:kern w:val="0"/>
          <w:sz w:val="32"/>
          <w:szCs w:val="32"/>
          <w:lang w:val="zh-CN" w:eastAsia="zh-CN" w:bidi="zh-CN"/>
        </w:rPr>
        <w:t>（二）支出预算总计</w:t>
      </w:r>
      <w:r>
        <w:rPr>
          <w:rFonts w:hint="eastAsia" w:ascii="楷体" w:hAnsi="楷体" w:eastAsia="楷体" w:cs="楷体"/>
          <w:b/>
          <w:bCs/>
          <w:kern w:val="0"/>
          <w:sz w:val="32"/>
          <w:szCs w:val="32"/>
          <w:lang w:val="en-US" w:eastAsia="zh-CN" w:bidi="zh-CN"/>
        </w:rPr>
        <w:t>2280.25</w:t>
      </w:r>
      <w:r>
        <w:rPr>
          <w:rFonts w:hint="eastAsia" w:ascii="楷体" w:hAnsi="楷体" w:eastAsia="楷体" w:cs="楷体"/>
          <w:b/>
          <w:bCs/>
          <w:kern w:val="0"/>
          <w:sz w:val="32"/>
          <w:szCs w:val="32"/>
          <w:lang w:val="zh-CN" w:eastAsia="zh-CN" w:bidi="zh-CN"/>
        </w:rPr>
        <w:t>万元。</w:t>
      </w:r>
      <w:r>
        <w:rPr>
          <w:rFonts w:hint="eastAsia" w:ascii="仿宋" w:hAnsi="仿宋" w:eastAsia="仿宋" w:cs="仿宋"/>
          <w:kern w:val="0"/>
          <w:sz w:val="32"/>
          <w:szCs w:val="32"/>
          <w:lang w:val="zh-CN" w:eastAsia="zh-CN" w:bidi="zh-CN"/>
        </w:rPr>
        <w:t>包括：</w:t>
      </w:r>
    </w:p>
    <w:p w14:paraId="667979A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1.本年支出合计</w:t>
      </w:r>
      <w:r>
        <w:rPr>
          <w:rFonts w:hint="eastAsia" w:ascii="仿宋" w:hAnsi="仿宋" w:eastAsia="仿宋" w:cs="仿宋"/>
          <w:kern w:val="0"/>
          <w:sz w:val="32"/>
          <w:szCs w:val="32"/>
          <w:lang w:val="en-US" w:eastAsia="zh-CN" w:bidi="zh-CN"/>
        </w:rPr>
        <w:t>2280.25</w:t>
      </w:r>
      <w:r>
        <w:rPr>
          <w:rFonts w:hint="eastAsia" w:ascii="仿宋" w:hAnsi="仿宋" w:eastAsia="仿宋" w:cs="仿宋"/>
          <w:kern w:val="0"/>
          <w:sz w:val="32"/>
          <w:szCs w:val="32"/>
          <w:lang w:val="zh-CN" w:eastAsia="zh-CN" w:bidi="zh-CN"/>
        </w:rPr>
        <w:t>万元。</w:t>
      </w:r>
    </w:p>
    <w:p w14:paraId="0CC724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（1）社会保障和就业（类）支出</w:t>
      </w:r>
      <w:r>
        <w:rPr>
          <w:rFonts w:hint="eastAsia" w:ascii="仿宋" w:hAnsi="仿宋" w:eastAsia="仿宋" w:cs="仿宋"/>
          <w:sz w:val="32"/>
          <w:szCs w:val="32"/>
          <w:lang w:val="en-US" w:eastAsia="zh-CN"/>
        </w:rPr>
        <w:t>49.39</w:t>
      </w:r>
      <w:r>
        <w:rPr>
          <w:rFonts w:hint="eastAsia" w:ascii="仿宋" w:hAnsi="仿宋" w:eastAsia="仿宋" w:cs="仿宋"/>
          <w:sz w:val="32"/>
          <w:szCs w:val="32"/>
        </w:rPr>
        <w:t>万元，主要用于单位离退休经费和机关事业单位基本养老保险缴费。与上年相比</w:t>
      </w:r>
      <w:r>
        <w:rPr>
          <w:rFonts w:hint="eastAsia" w:ascii="仿宋" w:hAnsi="仿宋" w:eastAsia="仿宋" w:cs="仿宋"/>
          <w:sz w:val="32"/>
          <w:szCs w:val="32"/>
          <w:lang w:val="en-US" w:eastAsia="zh-CN"/>
        </w:rPr>
        <w:t>减少0.09</w:t>
      </w:r>
      <w:r>
        <w:rPr>
          <w:rFonts w:hint="eastAsia" w:ascii="仿宋" w:hAnsi="仿宋" w:eastAsia="仿宋" w:cs="仿宋"/>
          <w:sz w:val="32"/>
          <w:szCs w:val="32"/>
        </w:rPr>
        <w:t>万元，</w:t>
      </w:r>
      <w:r>
        <w:rPr>
          <w:rFonts w:hint="eastAsia" w:ascii="仿宋" w:hAnsi="仿宋" w:eastAsia="仿宋" w:cs="仿宋"/>
          <w:sz w:val="32"/>
          <w:szCs w:val="32"/>
          <w:lang w:val="en-US" w:eastAsia="zh-CN"/>
        </w:rPr>
        <w:t>减少0.18</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人员调整，工资基数降低，养老保险基数降低</w:t>
      </w:r>
      <w:r>
        <w:rPr>
          <w:rFonts w:hint="eastAsia" w:ascii="仿宋" w:hAnsi="仿宋" w:eastAsia="仿宋" w:cs="仿宋"/>
          <w:sz w:val="32"/>
          <w:szCs w:val="32"/>
        </w:rPr>
        <w:t>。</w:t>
      </w:r>
    </w:p>
    <w:p w14:paraId="2AB549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（2）卫生健康（类）支出21</w:t>
      </w:r>
      <w:r>
        <w:rPr>
          <w:rFonts w:hint="eastAsia" w:ascii="仿宋" w:hAnsi="仿宋" w:eastAsia="仿宋" w:cs="仿宋"/>
          <w:sz w:val="32"/>
          <w:szCs w:val="32"/>
          <w:lang w:val="en-US" w:eastAsia="zh-CN"/>
        </w:rPr>
        <w:t>84.86</w:t>
      </w:r>
      <w:r>
        <w:rPr>
          <w:rFonts w:hint="eastAsia" w:ascii="仿宋" w:hAnsi="仿宋" w:eastAsia="仿宋" w:cs="仿宋"/>
          <w:sz w:val="32"/>
          <w:szCs w:val="32"/>
        </w:rPr>
        <w:t>万元，主要用于日常基本支出、无偿献血宣传项目经费、重大公共卫生服务项目经费及事业单位医疗保险缴费。与上年相比增加</w:t>
      </w:r>
      <w:r>
        <w:rPr>
          <w:rFonts w:hint="eastAsia" w:ascii="仿宋" w:hAnsi="仿宋" w:eastAsia="仿宋" w:cs="仿宋"/>
          <w:sz w:val="32"/>
          <w:szCs w:val="32"/>
          <w:lang w:val="en-US" w:eastAsia="zh-CN"/>
        </w:rPr>
        <w:t>65.39</w:t>
      </w:r>
      <w:r>
        <w:rPr>
          <w:rFonts w:hint="eastAsia" w:ascii="仿宋" w:hAnsi="仿宋" w:eastAsia="仿宋" w:cs="仿宋"/>
          <w:sz w:val="32"/>
          <w:szCs w:val="32"/>
        </w:rPr>
        <w:t>万元，增长</w:t>
      </w:r>
      <w:r>
        <w:rPr>
          <w:rFonts w:hint="eastAsia" w:ascii="仿宋" w:hAnsi="仿宋" w:eastAsia="仿宋" w:cs="仿宋"/>
          <w:sz w:val="32"/>
          <w:szCs w:val="32"/>
          <w:lang w:val="en-US" w:eastAsia="zh-CN"/>
        </w:rPr>
        <w:t>3.09</w:t>
      </w:r>
      <w:r>
        <w:rPr>
          <w:rFonts w:hint="eastAsia" w:ascii="仿宋" w:hAnsi="仿宋" w:eastAsia="仿宋" w:cs="仿宋"/>
          <w:sz w:val="32"/>
          <w:szCs w:val="32"/>
        </w:rPr>
        <w:t>%。主要原因是本年度</w:t>
      </w:r>
      <w:r>
        <w:rPr>
          <w:rFonts w:hint="eastAsia" w:ascii="仿宋" w:hAnsi="仿宋" w:eastAsia="仿宋" w:cs="仿宋"/>
          <w:sz w:val="32"/>
          <w:szCs w:val="32"/>
          <w:lang w:val="en-US" w:eastAsia="zh-CN"/>
        </w:rPr>
        <w:t>事业收入预算较上年增加。</w:t>
      </w:r>
    </w:p>
    <w:p w14:paraId="7201C3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（3）住房保障（类）支出</w:t>
      </w:r>
      <w:r>
        <w:rPr>
          <w:rFonts w:hint="eastAsia" w:ascii="仿宋" w:hAnsi="仿宋" w:eastAsia="仿宋" w:cs="仿宋"/>
          <w:sz w:val="32"/>
          <w:szCs w:val="32"/>
          <w:lang w:val="en-US" w:eastAsia="zh-CN"/>
        </w:rPr>
        <w:t>46.00</w:t>
      </w:r>
      <w:r>
        <w:rPr>
          <w:rFonts w:hint="eastAsia" w:ascii="仿宋" w:hAnsi="仿宋" w:eastAsia="仿宋" w:cs="仿宋"/>
          <w:sz w:val="32"/>
          <w:szCs w:val="32"/>
        </w:rPr>
        <w:t>万元，主要用于住房公积金缴费。与上年相比增加</w:t>
      </w:r>
      <w:r>
        <w:rPr>
          <w:rFonts w:hint="eastAsia" w:ascii="仿宋" w:hAnsi="仿宋" w:eastAsia="仿宋" w:cs="仿宋"/>
          <w:sz w:val="32"/>
          <w:szCs w:val="32"/>
          <w:lang w:val="en-US" w:eastAsia="zh-CN"/>
        </w:rPr>
        <w:t>2.93</w:t>
      </w:r>
      <w:r>
        <w:rPr>
          <w:rFonts w:hint="eastAsia" w:ascii="仿宋" w:hAnsi="仿宋" w:eastAsia="仿宋" w:cs="仿宋"/>
          <w:sz w:val="32"/>
          <w:szCs w:val="32"/>
        </w:rPr>
        <w:t>万元，增加</w:t>
      </w:r>
      <w:r>
        <w:rPr>
          <w:rFonts w:hint="eastAsia" w:ascii="仿宋" w:hAnsi="仿宋" w:eastAsia="仿宋" w:cs="仿宋"/>
          <w:sz w:val="32"/>
          <w:szCs w:val="32"/>
          <w:lang w:val="en-US" w:eastAsia="zh-CN"/>
        </w:rPr>
        <w:t>6.80</w:t>
      </w:r>
      <w:r>
        <w:rPr>
          <w:rFonts w:hint="eastAsia" w:ascii="仿宋" w:hAnsi="仿宋" w:eastAsia="仿宋" w:cs="仿宋"/>
          <w:sz w:val="32"/>
          <w:szCs w:val="32"/>
        </w:rPr>
        <w:t>%。主要原因是住房公积金基数上调。</w:t>
      </w:r>
    </w:p>
    <w:p w14:paraId="5B8ADEB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2.年终结转结余0万元，主要原因是不存在此项内容。</w:t>
      </w:r>
    </w:p>
    <w:p w14:paraId="6EA4D2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黑体" w:hAnsi="仿宋" w:eastAsia="黑体" w:cs="仿宋"/>
          <w:kern w:val="0"/>
          <w:sz w:val="32"/>
          <w:szCs w:val="32"/>
          <w:lang w:val="zh-CN" w:eastAsia="zh-CN" w:bidi="zh-CN"/>
        </w:rPr>
        <w:t>二、收入预算情况说明</w:t>
      </w:r>
    </w:p>
    <w:p w14:paraId="6D1114B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年度收入预算总计</w:t>
      </w:r>
      <w:r>
        <w:rPr>
          <w:rFonts w:hint="eastAsia" w:ascii="仿宋" w:hAnsi="仿宋" w:eastAsia="仿宋" w:cs="仿宋"/>
          <w:kern w:val="0"/>
          <w:sz w:val="32"/>
          <w:szCs w:val="32"/>
          <w:lang w:val="en-US" w:eastAsia="zh-CN" w:bidi="zh-CN"/>
        </w:rPr>
        <w:t>2280.25</w:t>
      </w:r>
      <w:r>
        <w:rPr>
          <w:rFonts w:hint="eastAsia" w:ascii="仿宋" w:hAnsi="仿宋" w:eastAsia="仿宋" w:cs="仿宋"/>
          <w:kern w:val="0"/>
          <w:sz w:val="32"/>
          <w:szCs w:val="32"/>
          <w:lang w:val="zh-CN" w:eastAsia="zh-CN" w:bidi="zh-CN"/>
        </w:rPr>
        <w:t xml:space="preserve"> 万元，包括本年收入</w:t>
      </w:r>
      <w:r>
        <w:rPr>
          <w:rFonts w:hint="eastAsia" w:ascii="仿宋" w:hAnsi="仿宋" w:eastAsia="仿宋" w:cs="仿宋"/>
          <w:kern w:val="0"/>
          <w:sz w:val="32"/>
          <w:szCs w:val="32"/>
          <w:lang w:val="en-US" w:eastAsia="zh-CN" w:bidi="zh-CN"/>
        </w:rPr>
        <w:t>2280.25</w:t>
      </w:r>
      <w:r>
        <w:rPr>
          <w:rFonts w:hint="eastAsia" w:ascii="仿宋" w:hAnsi="仿宋" w:eastAsia="仿宋" w:cs="仿宋"/>
          <w:kern w:val="0"/>
          <w:sz w:val="32"/>
          <w:szCs w:val="32"/>
          <w:lang w:val="zh-CN" w:eastAsia="zh-CN" w:bidi="zh-CN"/>
        </w:rPr>
        <w:t>万元，上年结转结余0万元。其中：</w:t>
      </w:r>
    </w:p>
    <w:p w14:paraId="60D306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本年一般公共预算收入</w:t>
      </w:r>
      <w:r>
        <w:rPr>
          <w:rFonts w:hint="eastAsia" w:ascii="仿宋" w:hAnsi="仿宋" w:eastAsia="仿宋" w:cs="仿宋"/>
          <w:kern w:val="0"/>
          <w:sz w:val="32"/>
          <w:szCs w:val="32"/>
          <w:lang w:val="en-US" w:eastAsia="zh-CN" w:bidi="zh-CN"/>
        </w:rPr>
        <w:t>780.25</w:t>
      </w:r>
      <w:r>
        <w:rPr>
          <w:rFonts w:hint="eastAsia" w:ascii="仿宋" w:hAnsi="仿宋" w:eastAsia="仿宋" w:cs="仿宋"/>
          <w:kern w:val="0"/>
          <w:sz w:val="32"/>
          <w:szCs w:val="32"/>
          <w:lang w:val="zh-CN" w:eastAsia="zh-CN" w:bidi="zh-CN"/>
        </w:rPr>
        <w:t>万元，占</w:t>
      </w:r>
      <w:r>
        <w:rPr>
          <w:rFonts w:hint="eastAsia" w:ascii="仿宋" w:hAnsi="仿宋" w:eastAsia="仿宋" w:cs="仿宋"/>
          <w:kern w:val="0"/>
          <w:sz w:val="32"/>
          <w:szCs w:val="32"/>
          <w:lang w:val="en-US" w:eastAsia="zh-CN" w:bidi="zh-CN"/>
        </w:rPr>
        <w:t>34.22</w:t>
      </w:r>
      <w:r>
        <w:rPr>
          <w:rFonts w:hint="eastAsia" w:ascii="仿宋" w:hAnsi="仿宋" w:eastAsia="仿宋" w:cs="仿宋"/>
          <w:kern w:val="0"/>
          <w:sz w:val="32"/>
          <w:szCs w:val="32"/>
          <w:lang w:val="zh-CN" w:eastAsia="zh-CN" w:bidi="zh-CN"/>
        </w:rPr>
        <w:t>%；</w:t>
      </w:r>
    </w:p>
    <w:p w14:paraId="1563D92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本年政府性基金预算收入0万元，占0%；</w:t>
      </w:r>
    </w:p>
    <w:p w14:paraId="555E235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本年国有资本经营预算收入0万元，占0%；</w:t>
      </w:r>
    </w:p>
    <w:p w14:paraId="30B8BCD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本年财政专户管理资金0万元，占0%；</w:t>
      </w:r>
    </w:p>
    <w:p w14:paraId="71848ED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本年事业收入1</w:t>
      </w:r>
      <w:r>
        <w:rPr>
          <w:rFonts w:hint="eastAsia" w:ascii="仿宋" w:hAnsi="仿宋" w:eastAsia="仿宋" w:cs="仿宋"/>
          <w:kern w:val="0"/>
          <w:sz w:val="32"/>
          <w:szCs w:val="32"/>
          <w:lang w:val="en-US" w:eastAsia="zh-CN" w:bidi="zh-CN"/>
        </w:rPr>
        <w:t>50</w:t>
      </w:r>
      <w:r>
        <w:rPr>
          <w:rFonts w:hint="eastAsia" w:ascii="仿宋" w:hAnsi="仿宋" w:eastAsia="仿宋" w:cs="仿宋"/>
          <w:kern w:val="0"/>
          <w:sz w:val="32"/>
          <w:szCs w:val="32"/>
          <w:lang w:val="zh-CN" w:eastAsia="zh-CN" w:bidi="zh-CN"/>
        </w:rPr>
        <w:t>0万元，占</w:t>
      </w:r>
      <w:r>
        <w:rPr>
          <w:rFonts w:hint="eastAsia" w:ascii="仿宋" w:hAnsi="仿宋" w:eastAsia="仿宋" w:cs="仿宋"/>
          <w:kern w:val="0"/>
          <w:sz w:val="32"/>
          <w:szCs w:val="32"/>
          <w:lang w:val="en-US" w:eastAsia="zh-CN" w:bidi="zh-CN"/>
        </w:rPr>
        <w:t>65.78</w:t>
      </w:r>
      <w:r>
        <w:rPr>
          <w:rFonts w:hint="eastAsia" w:ascii="仿宋" w:hAnsi="仿宋" w:eastAsia="仿宋" w:cs="仿宋"/>
          <w:kern w:val="0"/>
          <w:sz w:val="32"/>
          <w:szCs w:val="32"/>
          <w:lang w:val="zh-CN" w:eastAsia="zh-CN" w:bidi="zh-CN"/>
        </w:rPr>
        <w:t>%；</w:t>
      </w:r>
    </w:p>
    <w:p w14:paraId="5C1CFC8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本年事业单位经营收入0万元，占0%；</w:t>
      </w:r>
    </w:p>
    <w:p w14:paraId="6685B45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本年上级补助收入 0万元，占 0%；</w:t>
      </w:r>
    </w:p>
    <w:p w14:paraId="7F017AE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本年附属单位上缴收入 0万元，占0%；</w:t>
      </w:r>
    </w:p>
    <w:p w14:paraId="310E5E1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本年其他收入 0 万元，占0%；</w:t>
      </w:r>
    </w:p>
    <w:p w14:paraId="2CDC15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上年结转结余的一般公共预算收入0万元，占0%；</w:t>
      </w:r>
    </w:p>
    <w:p w14:paraId="44E08D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上年结转结余的政府性基金预算收入0万元，占0%；</w:t>
      </w:r>
    </w:p>
    <w:p w14:paraId="3546F5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上年结转结余的国有资本经营预算收入0万元，占0%；</w:t>
      </w:r>
    </w:p>
    <w:p w14:paraId="0D842C6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上年结转结余的财政专户管理资金0万元，占0%；</w:t>
      </w:r>
    </w:p>
    <w:p w14:paraId="699F1DD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上年结转结余的单位资金0万元，占0%。</w:t>
      </w:r>
    </w:p>
    <w:p w14:paraId="6A3C9765">
      <w:pPr>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drawing>
          <wp:inline distT="0" distB="0" distL="114300" distR="114300">
            <wp:extent cx="5271770" cy="3278505"/>
            <wp:effectExtent l="0" t="0" r="5080" b="17145"/>
            <wp:docPr id="1" name="图片 1" descr="收入预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收入预算"/>
                    <pic:cNvPicPr>
                      <a:picLocks noChangeAspect="1"/>
                    </pic:cNvPicPr>
                  </pic:nvPicPr>
                  <pic:blipFill>
                    <a:blip r:embed="rId4"/>
                    <a:stretch>
                      <a:fillRect/>
                    </a:stretch>
                  </pic:blipFill>
                  <pic:spPr>
                    <a:xfrm>
                      <a:off x="0" y="0"/>
                      <a:ext cx="5271770" cy="3278505"/>
                    </a:xfrm>
                    <a:prstGeom prst="rect">
                      <a:avLst/>
                    </a:prstGeom>
                  </pic:spPr>
                </pic:pic>
              </a:graphicData>
            </a:graphic>
          </wp:inline>
        </w:drawing>
      </w:r>
    </w:p>
    <w:p w14:paraId="5709812B">
      <w:pPr>
        <w:jc w:val="center"/>
        <w:rPr>
          <w:rFonts w:hint="eastAsia"/>
        </w:rPr>
      </w:pPr>
      <w:r>
        <w:rPr>
          <w:rFonts w:hint="eastAsia"/>
        </w:rPr>
        <w:t>图 1.收入预算图</w:t>
      </w:r>
    </w:p>
    <w:p w14:paraId="5AF1E24C">
      <w:pPr>
        <w:rPr>
          <w:rFonts w:hint="eastAsia"/>
        </w:rPr>
      </w:pPr>
    </w:p>
    <w:p w14:paraId="73F1CE77">
      <w:pPr>
        <w:rPr>
          <w:rFonts w:hint="eastAsia"/>
        </w:rPr>
      </w:pPr>
    </w:p>
    <w:p w14:paraId="7661560F">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三、支出预算情况说明</w:t>
      </w:r>
    </w:p>
    <w:p w14:paraId="21A9CF3B">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 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年度支出预算合计</w:t>
      </w:r>
      <w:r>
        <w:rPr>
          <w:rFonts w:hint="eastAsia" w:ascii="仿宋" w:hAnsi="仿宋" w:eastAsia="仿宋" w:cs="仿宋"/>
          <w:kern w:val="0"/>
          <w:sz w:val="32"/>
          <w:szCs w:val="32"/>
          <w:lang w:val="en-US" w:eastAsia="zh-CN" w:bidi="zh-CN"/>
        </w:rPr>
        <w:t>2280.25</w:t>
      </w:r>
      <w:r>
        <w:rPr>
          <w:rFonts w:hint="eastAsia" w:ascii="仿宋" w:hAnsi="仿宋" w:eastAsia="仿宋" w:cs="仿宋"/>
          <w:kern w:val="0"/>
          <w:sz w:val="32"/>
          <w:szCs w:val="32"/>
          <w:lang w:val="zh-CN" w:eastAsia="zh-CN" w:bidi="zh-CN"/>
        </w:rPr>
        <w:t>万元， 其中：</w:t>
      </w:r>
    </w:p>
    <w:p w14:paraId="55ECB37F">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基本支出</w:t>
      </w:r>
      <w:r>
        <w:rPr>
          <w:rFonts w:hint="eastAsia" w:ascii="仿宋" w:hAnsi="仿宋" w:eastAsia="仿宋" w:cs="仿宋"/>
          <w:kern w:val="0"/>
          <w:sz w:val="32"/>
          <w:szCs w:val="32"/>
          <w:lang w:val="en-US" w:eastAsia="zh-CN" w:bidi="zh-CN"/>
        </w:rPr>
        <w:t>2230.25</w:t>
      </w:r>
      <w:r>
        <w:rPr>
          <w:rFonts w:hint="eastAsia" w:ascii="仿宋" w:hAnsi="仿宋" w:eastAsia="仿宋" w:cs="仿宋"/>
          <w:kern w:val="0"/>
          <w:sz w:val="32"/>
          <w:szCs w:val="32"/>
          <w:lang w:val="zh-CN" w:eastAsia="zh-CN" w:bidi="zh-CN"/>
        </w:rPr>
        <w:t>万元，占</w:t>
      </w:r>
      <w:r>
        <w:rPr>
          <w:rFonts w:hint="eastAsia" w:ascii="仿宋" w:hAnsi="仿宋" w:eastAsia="仿宋" w:cs="仿宋"/>
          <w:kern w:val="0"/>
          <w:sz w:val="32"/>
          <w:szCs w:val="32"/>
          <w:lang w:val="en-US" w:eastAsia="zh-CN" w:bidi="zh-CN"/>
        </w:rPr>
        <w:t>97.80</w:t>
      </w:r>
      <w:r>
        <w:rPr>
          <w:rFonts w:hint="eastAsia" w:ascii="仿宋" w:hAnsi="仿宋" w:eastAsia="仿宋" w:cs="仿宋"/>
          <w:kern w:val="0"/>
          <w:sz w:val="32"/>
          <w:szCs w:val="32"/>
          <w:lang w:val="zh-CN" w:eastAsia="zh-CN" w:bidi="zh-CN"/>
        </w:rPr>
        <w:t>%；</w:t>
      </w:r>
    </w:p>
    <w:p w14:paraId="7048CA36">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项目支出</w:t>
      </w:r>
      <w:r>
        <w:rPr>
          <w:rFonts w:hint="eastAsia" w:ascii="仿宋" w:hAnsi="仿宋" w:eastAsia="仿宋" w:cs="仿宋"/>
          <w:kern w:val="0"/>
          <w:sz w:val="32"/>
          <w:szCs w:val="32"/>
          <w:lang w:val="en-US" w:eastAsia="zh-CN" w:bidi="zh-CN"/>
        </w:rPr>
        <w:t>50</w:t>
      </w:r>
      <w:r>
        <w:rPr>
          <w:rFonts w:hint="eastAsia" w:ascii="仿宋" w:hAnsi="仿宋" w:eastAsia="仿宋" w:cs="仿宋"/>
          <w:kern w:val="0"/>
          <w:sz w:val="32"/>
          <w:szCs w:val="32"/>
          <w:lang w:val="zh-CN" w:eastAsia="zh-CN" w:bidi="zh-CN"/>
        </w:rPr>
        <w:t xml:space="preserve">万元，占 </w:t>
      </w:r>
      <w:r>
        <w:rPr>
          <w:rFonts w:hint="eastAsia" w:ascii="仿宋" w:hAnsi="仿宋" w:eastAsia="仿宋" w:cs="仿宋"/>
          <w:kern w:val="0"/>
          <w:sz w:val="32"/>
          <w:szCs w:val="32"/>
          <w:lang w:val="en-US" w:eastAsia="zh-CN" w:bidi="zh-CN"/>
        </w:rPr>
        <w:t>2.20</w:t>
      </w:r>
      <w:r>
        <w:rPr>
          <w:rFonts w:hint="eastAsia" w:ascii="仿宋" w:hAnsi="仿宋" w:eastAsia="仿宋" w:cs="仿宋"/>
          <w:kern w:val="0"/>
          <w:sz w:val="32"/>
          <w:szCs w:val="32"/>
          <w:lang w:val="zh-CN" w:eastAsia="zh-CN" w:bidi="zh-CN"/>
        </w:rPr>
        <w:t>%；</w:t>
      </w:r>
    </w:p>
    <w:p w14:paraId="39F1E21E">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事业单位经营支出0万元，占0%；</w:t>
      </w:r>
    </w:p>
    <w:p w14:paraId="273285E9">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上缴上级支出 0 万元，占 0%；</w:t>
      </w:r>
    </w:p>
    <w:p w14:paraId="4C41FECF">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对附属单位补助支出0万元，占0%。</w:t>
      </w:r>
    </w:p>
    <w:p w14:paraId="509F4911">
      <w:pPr>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drawing>
          <wp:inline distT="0" distB="0" distL="114300" distR="114300">
            <wp:extent cx="5271770" cy="3278505"/>
            <wp:effectExtent l="0" t="0" r="5080" b="17145"/>
            <wp:docPr id="2" name="图片 2" descr="支出预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支出预算"/>
                    <pic:cNvPicPr>
                      <a:picLocks noChangeAspect="1"/>
                    </pic:cNvPicPr>
                  </pic:nvPicPr>
                  <pic:blipFill>
                    <a:blip r:embed="rId5"/>
                    <a:stretch>
                      <a:fillRect/>
                    </a:stretch>
                  </pic:blipFill>
                  <pic:spPr>
                    <a:xfrm>
                      <a:off x="0" y="0"/>
                      <a:ext cx="5271770" cy="3278505"/>
                    </a:xfrm>
                    <a:prstGeom prst="rect">
                      <a:avLst/>
                    </a:prstGeom>
                  </pic:spPr>
                </pic:pic>
              </a:graphicData>
            </a:graphic>
          </wp:inline>
        </w:drawing>
      </w:r>
    </w:p>
    <w:p w14:paraId="10223592">
      <w:pPr>
        <w:jc w:val="center"/>
        <w:rPr>
          <w:rFonts w:hint="eastAsia"/>
        </w:rPr>
      </w:pPr>
      <w:r>
        <w:rPr>
          <w:rFonts w:hint="eastAsia"/>
        </w:rPr>
        <w:t>图 2.支出预算图</w:t>
      </w:r>
    </w:p>
    <w:p w14:paraId="4A8D0A38">
      <w:pPr>
        <w:rPr>
          <w:rFonts w:hint="eastAsia"/>
        </w:rPr>
      </w:pPr>
    </w:p>
    <w:p w14:paraId="0781FC6D">
      <w:pPr>
        <w:rPr>
          <w:rFonts w:hint="eastAsia"/>
        </w:rPr>
      </w:pPr>
    </w:p>
    <w:p w14:paraId="35C7A76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黑体" w:hAnsi="仿宋" w:eastAsia="黑体" w:cs="仿宋"/>
          <w:kern w:val="0"/>
          <w:sz w:val="32"/>
          <w:szCs w:val="32"/>
          <w:lang w:val="zh-CN" w:eastAsia="zh-CN" w:bidi="zh-CN"/>
        </w:rPr>
        <w:t>四、财政拨款收支预算总体情况说明</w:t>
      </w:r>
    </w:p>
    <w:p w14:paraId="4BB9F6D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年度财政拨款收、支总预算</w:t>
      </w:r>
      <w:r>
        <w:rPr>
          <w:rFonts w:hint="eastAsia" w:ascii="仿宋" w:hAnsi="仿宋" w:eastAsia="仿宋" w:cs="仿宋"/>
          <w:kern w:val="0"/>
          <w:sz w:val="32"/>
          <w:szCs w:val="32"/>
          <w:lang w:val="en-US" w:eastAsia="zh-CN" w:bidi="zh-CN"/>
        </w:rPr>
        <w:t>780.25</w:t>
      </w:r>
      <w:r>
        <w:rPr>
          <w:rFonts w:hint="eastAsia" w:ascii="仿宋" w:hAnsi="仿宋" w:eastAsia="仿宋" w:cs="仿宋"/>
          <w:kern w:val="0"/>
          <w:sz w:val="32"/>
          <w:szCs w:val="32"/>
          <w:lang w:val="zh-CN" w:eastAsia="zh-CN" w:bidi="zh-CN"/>
        </w:rPr>
        <w:t>万元。与上年相比，财政拨款收、支总计各</w:t>
      </w:r>
      <w:r>
        <w:rPr>
          <w:rFonts w:hint="eastAsia" w:ascii="仿宋" w:hAnsi="仿宋" w:eastAsia="仿宋" w:cs="仿宋"/>
          <w:kern w:val="0"/>
          <w:sz w:val="32"/>
          <w:szCs w:val="32"/>
          <w:lang w:val="en-US" w:eastAsia="zh-CN" w:bidi="zh-CN"/>
        </w:rPr>
        <w:t>减少31.76</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减少3.91</w:t>
      </w:r>
      <w:r>
        <w:rPr>
          <w:rFonts w:hint="eastAsia" w:ascii="仿宋" w:hAnsi="仿宋" w:eastAsia="仿宋" w:cs="仿宋"/>
          <w:kern w:val="0"/>
          <w:sz w:val="32"/>
          <w:szCs w:val="32"/>
          <w:lang w:val="zh-CN" w:eastAsia="zh-CN" w:bidi="zh-CN"/>
        </w:rPr>
        <w:t xml:space="preserve"> %。主要原因是本年度项目</w:t>
      </w:r>
      <w:r>
        <w:rPr>
          <w:rFonts w:hint="eastAsia" w:ascii="仿宋" w:hAnsi="仿宋" w:eastAsia="仿宋" w:cs="仿宋"/>
          <w:kern w:val="0"/>
          <w:sz w:val="32"/>
          <w:szCs w:val="32"/>
          <w:lang w:val="en-US" w:eastAsia="zh-CN" w:bidi="zh-CN"/>
        </w:rPr>
        <w:t>减少，人员调整，保险基数降低</w:t>
      </w:r>
      <w:r>
        <w:rPr>
          <w:rFonts w:hint="eastAsia" w:ascii="仿宋" w:hAnsi="仿宋" w:eastAsia="仿宋" w:cs="仿宋"/>
          <w:kern w:val="0"/>
          <w:sz w:val="32"/>
          <w:szCs w:val="32"/>
          <w:lang w:val="zh-CN" w:eastAsia="zh-CN" w:bidi="zh-CN"/>
        </w:rPr>
        <w:t>。</w:t>
      </w:r>
    </w:p>
    <w:p w14:paraId="7A200F98">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五、一般公共预算支出预算情况说明</w:t>
      </w:r>
    </w:p>
    <w:p w14:paraId="240A910E">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年度一般公共预算财政拨款支出预算</w:t>
      </w:r>
      <w:r>
        <w:rPr>
          <w:rFonts w:hint="eastAsia" w:ascii="仿宋" w:hAnsi="仿宋" w:eastAsia="仿宋" w:cs="仿宋"/>
          <w:kern w:val="0"/>
          <w:sz w:val="32"/>
          <w:szCs w:val="32"/>
          <w:lang w:val="en-US" w:eastAsia="zh-CN" w:bidi="zh-CN"/>
        </w:rPr>
        <w:t>780.25</w:t>
      </w:r>
      <w:r>
        <w:rPr>
          <w:rFonts w:hint="eastAsia" w:ascii="仿宋" w:hAnsi="仿宋" w:eastAsia="仿宋" w:cs="仿宋"/>
          <w:kern w:val="0"/>
          <w:sz w:val="32"/>
          <w:szCs w:val="32"/>
          <w:lang w:val="zh-CN" w:eastAsia="zh-CN" w:bidi="zh-CN"/>
        </w:rPr>
        <w:t>万元，与上年相比</w:t>
      </w:r>
      <w:r>
        <w:rPr>
          <w:rFonts w:hint="eastAsia" w:ascii="仿宋" w:hAnsi="仿宋" w:eastAsia="仿宋" w:cs="仿宋"/>
          <w:kern w:val="0"/>
          <w:sz w:val="32"/>
          <w:szCs w:val="32"/>
          <w:lang w:val="en-US" w:eastAsia="zh-CN" w:bidi="zh-CN"/>
        </w:rPr>
        <w:t>减少31.76</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减少3.91</w:t>
      </w:r>
      <w:r>
        <w:rPr>
          <w:rFonts w:hint="eastAsia" w:ascii="仿宋" w:hAnsi="仿宋" w:eastAsia="仿宋" w:cs="仿宋"/>
          <w:kern w:val="0"/>
          <w:sz w:val="32"/>
          <w:szCs w:val="32"/>
          <w:lang w:val="zh-CN" w:eastAsia="zh-CN" w:bidi="zh-CN"/>
        </w:rPr>
        <w:t>%。具体情况如下：</w:t>
      </w:r>
    </w:p>
    <w:p w14:paraId="54C142D8">
      <w:pPr>
        <w:pStyle w:val="3"/>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643" w:firstLineChars="200"/>
        <w:jc w:val="left"/>
        <w:textAlignment w:val="auto"/>
        <w:rPr>
          <w:rFonts w:hint="eastAsia"/>
          <w:kern w:val="0"/>
        </w:rPr>
      </w:pPr>
      <w:r>
        <w:rPr>
          <w:rFonts w:hint="eastAsia"/>
          <w:kern w:val="0"/>
        </w:rPr>
        <w:t>（一）社会保障和就业支出（类）</w:t>
      </w:r>
    </w:p>
    <w:p w14:paraId="47A7A562">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社会保障和就业支出类年初预算数为</w:t>
      </w:r>
      <w:r>
        <w:rPr>
          <w:rFonts w:hint="eastAsia" w:ascii="仿宋" w:hAnsi="仿宋" w:eastAsia="仿宋" w:cs="仿宋"/>
          <w:kern w:val="0"/>
          <w:sz w:val="32"/>
          <w:szCs w:val="32"/>
          <w:lang w:val="en-US" w:eastAsia="zh-CN" w:bidi="zh-CN"/>
        </w:rPr>
        <w:t>49.39</w:t>
      </w:r>
      <w:r>
        <w:rPr>
          <w:rFonts w:hint="eastAsia" w:ascii="仿宋" w:hAnsi="仿宋" w:eastAsia="仿宋" w:cs="仿宋"/>
          <w:kern w:val="0"/>
          <w:sz w:val="32"/>
          <w:szCs w:val="32"/>
          <w:lang w:val="zh-CN" w:eastAsia="zh-CN" w:bidi="zh-CN"/>
        </w:rPr>
        <w:t>万元，与上年相比</w:t>
      </w:r>
      <w:r>
        <w:rPr>
          <w:rFonts w:hint="eastAsia" w:ascii="仿宋" w:hAnsi="仿宋" w:eastAsia="仿宋" w:cs="仿宋"/>
          <w:kern w:val="0"/>
          <w:sz w:val="32"/>
          <w:szCs w:val="32"/>
          <w:lang w:val="en-US" w:eastAsia="zh-CN" w:bidi="zh-CN"/>
        </w:rPr>
        <w:t>减少0.09</w:t>
      </w:r>
      <w:r>
        <w:rPr>
          <w:rFonts w:hint="eastAsia" w:ascii="仿宋" w:hAnsi="仿宋" w:eastAsia="仿宋" w:cs="仿宋"/>
          <w:kern w:val="0"/>
          <w:sz w:val="32"/>
          <w:szCs w:val="32"/>
          <w:lang w:val="zh-CN" w:eastAsia="zh-CN" w:bidi="zh-CN"/>
        </w:rPr>
        <w:t>万元。其中：</w:t>
      </w:r>
    </w:p>
    <w:p w14:paraId="10D167B7">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1.行政事业单位养老支出（款）事业单位离退休（项）。年初预算</w:t>
      </w:r>
      <w:r>
        <w:rPr>
          <w:rFonts w:hint="eastAsia" w:ascii="仿宋" w:hAnsi="仿宋" w:eastAsia="仿宋" w:cs="仿宋"/>
          <w:kern w:val="0"/>
          <w:sz w:val="32"/>
          <w:szCs w:val="32"/>
          <w:lang w:val="en-US" w:eastAsia="zh-CN" w:bidi="zh-CN"/>
        </w:rPr>
        <w:t>11.98</w:t>
      </w:r>
      <w:r>
        <w:rPr>
          <w:rFonts w:hint="eastAsia" w:ascii="仿宋" w:hAnsi="仿宋" w:eastAsia="仿宋" w:cs="仿宋"/>
          <w:kern w:val="0"/>
          <w:sz w:val="32"/>
          <w:szCs w:val="32"/>
          <w:lang w:val="zh-CN" w:eastAsia="zh-CN" w:bidi="zh-CN"/>
        </w:rPr>
        <w:t>万元，与上年相比增加</w:t>
      </w:r>
      <w:r>
        <w:rPr>
          <w:rFonts w:hint="eastAsia" w:ascii="仿宋" w:hAnsi="仿宋" w:eastAsia="仿宋" w:cs="仿宋"/>
          <w:kern w:val="0"/>
          <w:sz w:val="32"/>
          <w:szCs w:val="32"/>
          <w:lang w:val="en-US" w:eastAsia="zh-CN" w:bidi="zh-CN"/>
        </w:rPr>
        <w:t>0</w:t>
      </w:r>
      <w:r>
        <w:rPr>
          <w:rFonts w:hint="eastAsia" w:ascii="仿宋" w:hAnsi="仿宋" w:eastAsia="仿宋" w:cs="仿宋"/>
          <w:kern w:val="0"/>
          <w:sz w:val="32"/>
          <w:szCs w:val="32"/>
          <w:lang w:val="zh-CN" w:eastAsia="zh-CN" w:bidi="zh-CN"/>
        </w:rPr>
        <w:t>万元，增长</w:t>
      </w:r>
      <w:r>
        <w:rPr>
          <w:rFonts w:hint="eastAsia" w:ascii="仿宋" w:hAnsi="仿宋" w:eastAsia="仿宋" w:cs="仿宋"/>
          <w:kern w:val="0"/>
          <w:sz w:val="32"/>
          <w:szCs w:val="32"/>
          <w:lang w:val="en-US" w:eastAsia="zh-CN" w:bidi="zh-CN"/>
        </w:rPr>
        <w:t>0</w:t>
      </w:r>
      <w:r>
        <w:rPr>
          <w:rFonts w:hint="eastAsia" w:ascii="仿宋" w:hAnsi="仿宋" w:eastAsia="仿宋" w:cs="仿宋"/>
          <w:kern w:val="0"/>
          <w:sz w:val="32"/>
          <w:szCs w:val="32"/>
          <w:lang w:val="zh-CN" w:eastAsia="zh-CN" w:bidi="zh-CN"/>
        </w:rPr>
        <w:t>%。变动原因：</w:t>
      </w:r>
      <w:r>
        <w:rPr>
          <w:rFonts w:hint="eastAsia" w:ascii="仿宋" w:hAnsi="仿宋" w:eastAsia="仿宋" w:cs="仿宋"/>
          <w:kern w:val="0"/>
          <w:sz w:val="32"/>
          <w:szCs w:val="32"/>
          <w:lang w:val="en-US" w:eastAsia="zh-CN" w:bidi="zh-CN"/>
        </w:rPr>
        <w:t>无</w:t>
      </w:r>
      <w:r>
        <w:rPr>
          <w:rFonts w:hint="eastAsia" w:ascii="仿宋" w:hAnsi="仿宋" w:eastAsia="仿宋" w:cs="仿宋"/>
          <w:kern w:val="0"/>
          <w:sz w:val="32"/>
          <w:szCs w:val="32"/>
          <w:lang w:val="zh-CN" w:eastAsia="zh-CN" w:bidi="zh-CN"/>
        </w:rPr>
        <w:t>。</w:t>
      </w:r>
    </w:p>
    <w:p w14:paraId="6F36820E">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2.行政事业单位养老支出（款）机关事业单位基本养老保险缴费支出（项）。年初预算</w:t>
      </w:r>
      <w:r>
        <w:rPr>
          <w:rFonts w:hint="eastAsia" w:ascii="仿宋" w:hAnsi="仿宋" w:eastAsia="仿宋" w:cs="仿宋"/>
          <w:kern w:val="0"/>
          <w:sz w:val="32"/>
          <w:szCs w:val="32"/>
          <w:lang w:val="en-US" w:eastAsia="zh-CN" w:bidi="zh-CN"/>
        </w:rPr>
        <w:t>37.41</w:t>
      </w:r>
      <w:r>
        <w:rPr>
          <w:rFonts w:hint="eastAsia" w:ascii="仿宋" w:hAnsi="仿宋" w:eastAsia="仿宋" w:cs="仿宋"/>
          <w:kern w:val="0"/>
          <w:sz w:val="32"/>
          <w:szCs w:val="32"/>
          <w:lang w:val="zh-CN" w:eastAsia="zh-CN" w:bidi="zh-CN"/>
        </w:rPr>
        <w:t>万元，与上年相比</w:t>
      </w:r>
      <w:r>
        <w:rPr>
          <w:rFonts w:hint="eastAsia" w:ascii="仿宋" w:hAnsi="仿宋" w:eastAsia="仿宋" w:cs="仿宋"/>
          <w:kern w:val="0"/>
          <w:sz w:val="32"/>
          <w:szCs w:val="32"/>
          <w:lang w:val="en-US" w:eastAsia="zh-CN" w:bidi="zh-CN"/>
        </w:rPr>
        <w:t>减少0.09</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减少0.24</w:t>
      </w:r>
      <w:r>
        <w:rPr>
          <w:rFonts w:hint="eastAsia" w:ascii="仿宋" w:hAnsi="仿宋" w:eastAsia="仿宋" w:cs="仿宋"/>
          <w:kern w:val="0"/>
          <w:sz w:val="32"/>
          <w:szCs w:val="32"/>
          <w:lang w:val="zh-CN" w:eastAsia="zh-CN" w:bidi="zh-CN"/>
        </w:rPr>
        <w:t>%。变动原因：</w:t>
      </w:r>
      <w:r>
        <w:rPr>
          <w:rFonts w:hint="eastAsia" w:ascii="仿宋" w:hAnsi="仿宋" w:eastAsia="仿宋" w:cs="仿宋"/>
          <w:kern w:val="0"/>
          <w:sz w:val="32"/>
          <w:szCs w:val="32"/>
          <w:lang w:val="en-US" w:eastAsia="zh-CN" w:bidi="zh-CN"/>
        </w:rPr>
        <w:t>人员调整，保险基数降低</w:t>
      </w:r>
      <w:r>
        <w:rPr>
          <w:rFonts w:hint="eastAsia" w:ascii="仿宋" w:hAnsi="仿宋" w:eastAsia="仿宋" w:cs="仿宋"/>
          <w:kern w:val="0"/>
          <w:sz w:val="32"/>
          <w:szCs w:val="32"/>
          <w:lang w:val="zh-CN" w:eastAsia="zh-CN" w:bidi="zh-CN"/>
        </w:rPr>
        <w:t>。</w:t>
      </w:r>
    </w:p>
    <w:p w14:paraId="027C14DD">
      <w:pPr>
        <w:pStyle w:val="3"/>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643" w:firstLineChars="200"/>
        <w:jc w:val="left"/>
        <w:textAlignment w:val="auto"/>
        <w:rPr>
          <w:rFonts w:hint="eastAsia"/>
          <w:kern w:val="0"/>
        </w:rPr>
      </w:pPr>
      <w:r>
        <w:rPr>
          <w:rFonts w:hint="eastAsia"/>
          <w:kern w:val="0"/>
        </w:rPr>
        <w:t>（二）卫生健康支出（类）</w:t>
      </w:r>
    </w:p>
    <w:p w14:paraId="7ADDFBC2">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卫生健康类年初预算数为 967.34 万元， 与上年相比增加369.98万元。其中：</w:t>
      </w:r>
    </w:p>
    <w:p w14:paraId="59A88F6F">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1.公共卫生（款）采供血机构（项）。年初预算</w:t>
      </w:r>
      <w:r>
        <w:rPr>
          <w:rFonts w:hint="eastAsia" w:ascii="仿宋" w:hAnsi="仿宋" w:eastAsia="仿宋" w:cs="仿宋"/>
          <w:kern w:val="0"/>
          <w:sz w:val="32"/>
          <w:szCs w:val="32"/>
          <w:lang w:val="en-US" w:eastAsia="zh-CN" w:bidi="zh-CN"/>
        </w:rPr>
        <w:t>694.86</w:t>
      </w:r>
      <w:r>
        <w:rPr>
          <w:rFonts w:hint="eastAsia" w:ascii="仿宋" w:hAnsi="仿宋" w:eastAsia="仿宋" w:cs="仿宋"/>
          <w:kern w:val="0"/>
          <w:sz w:val="32"/>
          <w:szCs w:val="32"/>
          <w:lang w:val="zh-CN" w:eastAsia="zh-CN" w:bidi="zh-CN"/>
        </w:rPr>
        <w:t>万元， 与上年相比</w:t>
      </w:r>
      <w:r>
        <w:rPr>
          <w:rFonts w:hint="eastAsia" w:ascii="仿宋" w:hAnsi="仿宋" w:eastAsia="仿宋" w:cs="仿宋"/>
          <w:kern w:val="0"/>
          <w:sz w:val="32"/>
          <w:szCs w:val="32"/>
          <w:lang w:val="en-US" w:eastAsia="zh-CN" w:bidi="zh-CN"/>
        </w:rPr>
        <w:t>减少31.61</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减少4.35</w:t>
      </w:r>
      <w:r>
        <w:rPr>
          <w:rFonts w:hint="eastAsia" w:ascii="仿宋" w:hAnsi="仿宋" w:eastAsia="仿宋" w:cs="仿宋"/>
          <w:kern w:val="0"/>
          <w:sz w:val="32"/>
          <w:szCs w:val="32"/>
          <w:lang w:val="zh-CN" w:eastAsia="zh-CN" w:bidi="zh-CN"/>
        </w:rPr>
        <w:t>%。变动原因：本年度项目</w:t>
      </w:r>
      <w:r>
        <w:rPr>
          <w:rFonts w:hint="eastAsia" w:ascii="仿宋" w:hAnsi="仿宋" w:eastAsia="仿宋" w:cs="仿宋"/>
          <w:kern w:val="0"/>
          <w:sz w:val="32"/>
          <w:szCs w:val="32"/>
          <w:lang w:val="en-US" w:eastAsia="zh-CN" w:bidi="zh-CN"/>
        </w:rPr>
        <w:t>减少，人员调整，工资基数降低，保险基数降低</w:t>
      </w:r>
      <w:r>
        <w:rPr>
          <w:rFonts w:hint="eastAsia" w:ascii="仿宋" w:hAnsi="仿宋" w:eastAsia="仿宋" w:cs="仿宋"/>
          <w:kern w:val="0"/>
          <w:sz w:val="32"/>
          <w:szCs w:val="32"/>
          <w:lang w:val="zh-CN" w:eastAsia="zh-CN" w:bidi="zh-CN"/>
        </w:rPr>
        <w:t>。</w:t>
      </w:r>
    </w:p>
    <w:p w14:paraId="788FE17F">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en-US" w:eastAsia="zh-CN" w:bidi="zh-CN"/>
        </w:rPr>
        <w:t>2</w:t>
      </w:r>
      <w:r>
        <w:rPr>
          <w:rFonts w:hint="eastAsia" w:ascii="仿宋" w:hAnsi="仿宋" w:eastAsia="仿宋" w:cs="仿宋"/>
          <w:kern w:val="0"/>
          <w:sz w:val="32"/>
          <w:szCs w:val="32"/>
          <w:lang w:val="zh-CN" w:eastAsia="zh-CN" w:bidi="zh-CN"/>
        </w:rPr>
        <w:t>.行政事业单位医疗（款）事业单位医疗（项）。年初预算</w:t>
      </w:r>
      <w:r>
        <w:rPr>
          <w:rFonts w:hint="eastAsia" w:ascii="仿宋" w:hAnsi="仿宋" w:eastAsia="仿宋" w:cs="仿宋"/>
          <w:kern w:val="0"/>
          <w:sz w:val="32"/>
          <w:szCs w:val="32"/>
          <w:lang w:val="en-US" w:eastAsia="zh-CN" w:bidi="zh-CN"/>
        </w:rPr>
        <w:t>13.90</w:t>
      </w:r>
      <w:r>
        <w:rPr>
          <w:rFonts w:hint="eastAsia" w:ascii="仿宋" w:hAnsi="仿宋" w:eastAsia="仿宋" w:cs="仿宋"/>
          <w:kern w:val="0"/>
          <w:sz w:val="32"/>
          <w:szCs w:val="32"/>
          <w:lang w:val="zh-CN" w:eastAsia="zh-CN" w:bidi="zh-CN"/>
        </w:rPr>
        <w:t>万元，与上年相比</w:t>
      </w:r>
      <w:r>
        <w:rPr>
          <w:rFonts w:hint="eastAsia" w:ascii="仿宋" w:hAnsi="仿宋" w:eastAsia="仿宋" w:cs="仿宋"/>
          <w:kern w:val="0"/>
          <w:sz w:val="32"/>
          <w:szCs w:val="32"/>
          <w:lang w:val="en-US" w:eastAsia="zh-CN" w:bidi="zh-CN"/>
        </w:rPr>
        <w:t>减少4.81</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减少25.71</w:t>
      </w:r>
      <w:r>
        <w:rPr>
          <w:rFonts w:hint="eastAsia" w:ascii="仿宋" w:hAnsi="仿宋" w:eastAsia="仿宋" w:cs="仿宋"/>
          <w:kern w:val="0"/>
          <w:sz w:val="32"/>
          <w:szCs w:val="32"/>
          <w:lang w:val="zh-CN" w:eastAsia="zh-CN" w:bidi="zh-CN"/>
        </w:rPr>
        <w:t>%。变动原因：</w:t>
      </w:r>
      <w:r>
        <w:rPr>
          <w:rFonts w:hint="eastAsia" w:ascii="仿宋" w:hAnsi="仿宋" w:eastAsia="仿宋" w:cs="仿宋"/>
          <w:kern w:val="0"/>
          <w:sz w:val="32"/>
          <w:szCs w:val="32"/>
          <w:lang w:val="en-US" w:eastAsia="zh-CN" w:bidi="zh-CN"/>
        </w:rPr>
        <w:t>人员调整，保险基数降低</w:t>
      </w:r>
      <w:r>
        <w:rPr>
          <w:rFonts w:hint="eastAsia" w:ascii="仿宋" w:hAnsi="仿宋" w:eastAsia="仿宋" w:cs="仿宋"/>
          <w:kern w:val="0"/>
          <w:sz w:val="32"/>
          <w:szCs w:val="32"/>
          <w:lang w:val="zh-CN" w:eastAsia="zh-CN" w:bidi="zh-CN"/>
        </w:rPr>
        <w:t>。</w:t>
      </w:r>
    </w:p>
    <w:p w14:paraId="54E8B6D4">
      <w:pPr>
        <w:pStyle w:val="3"/>
        <w:keepNext w:val="0"/>
        <w:keepLines w:val="0"/>
        <w:pageBreakBefore w:val="0"/>
        <w:widowControl w:val="0"/>
        <w:kinsoku/>
        <w:wordWrap/>
        <w:overflowPunct/>
        <w:topLinePunct w:val="0"/>
        <w:autoSpaceDE w:val="0"/>
        <w:autoSpaceDN w:val="0"/>
        <w:bidi w:val="0"/>
        <w:adjustRightInd/>
        <w:snapToGrid/>
        <w:spacing w:after="0" w:line="240" w:lineRule="auto"/>
        <w:ind w:left="0" w:leftChars="0" w:right="0" w:firstLine="643" w:firstLineChars="200"/>
        <w:jc w:val="left"/>
        <w:textAlignment w:val="auto"/>
        <w:rPr>
          <w:rFonts w:hint="eastAsia"/>
          <w:kern w:val="0"/>
        </w:rPr>
      </w:pPr>
      <w:r>
        <w:rPr>
          <w:rFonts w:hint="eastAsia"/>
          <w:kern w:val="0"/>
        </w:rPr>
        <w:t>（三）住房保障支出（类）</w:t>
      </w:r>
    </w:p>
    <w:p w14:paraId="71A042CC">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1.住房改革支出（款）住房公积金（项）。年初预算</w:t>
      </w:r>
      <w:r>
        <w:rPr>
          <w:rFonts w:hint="eastAsia" w:ascii="仿宋" w:hAnsi="仿宋" w:eastAsia="仿宋" w:cs="仿宋"/>
          <w:kern w:val="0"/>
          <w:sz w:val="32"/>
          <w:szCs w:val="32"/>
          <w:lang w:val="en-US" w:eastAsia="zh-CN" w:bidi="zh-CN"/>
        </w:rPr>
        <w:t>36.00</w:t>
      </w:r>
      <w:r>
        <w:rPr>
          <w:rFonts w:hint="eastAsia" w:ascii="仿宋" w:hAnsi="仿宋" w:eastAsia="仿宋" w:cs="仿宋"/>
          <w:kern w:val="0"/>
          <w:sz w:val="32"/>
          <w:szCs w:val="32"/>
          <w:lang w:val="zh-CN" w:eastAsia="zh-CN" w:bidi="zh-CN"/>
        </w:rPr>
        <w:t>万元，与上年相比</w:t>
      </w:r>
      <w:r>
        <w:rPr>
          <w:rFonts w:hint="eastAsia" w:ascii="仿宋" w:hAnsi="仿宋" w:eastAsia="仿宋" w:cs="仿宋"/>
          <w:kern w:val="0"/>
          <w:sz w:val="32"/>
          <w:szCs w:val="32"/>
          <w:lang w:val="en-US" w:eastAsia="zh-CN" w:bidi="zh-CN"/>
        </w:rPr>
        <w:t>减少0.07</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减少0.19</w:t>
      </w:r>
      <w:r>
        <w:rPr>
          <w:rFonts w:hint="eastAsia" w:ascii="仿宋" w:hAnsi="仿宋" w:eastAsia="仿宋" w:cs="仿宋"/>
          <w:kern w:val="0"/>
          <w:sz w:val="32"/>
          <w:szCs w:val="32"/>
          <w:lang w:val="zh-CN" w:eastAsia="zh-CN" w:bidi="zh-CN"/>
        </w:rPr>
        <w:t>%。变动原因：</w:t>
      </w:r>
      <w:r>
        <w:rPr>
          <w:rFonts w:hint="eastAsia" w:ascii="仿宋" w:hAnsi="仿宋" w:eastAsia="仿宋" w:cs="仿宋"/>
          <w:kern w:val="0"/>
          <w:sz w:val="32"/>
          <w:szCs w:val="32"/>
          <w:lang w:val="en-US" w:eastAsia="zh-CN" w:bidi="zh-CN"/>
        </w:rPr>
        <w:t>人员调整，保险基数降低</w:t>
      </w:r>
      <w:r>
        <w:rPr>
          <w:rFonts w:hint="eastAsia" w:ascii="仿宋" w:hAnsi="仿宋" w:eastAsia="仿宋" w:cs="仿宋"/>
          <w:kern w:val="0"/>
          <w:sz w:val="32"/>
          <w:szCs w:val="32"/>
          <w:lang w:val="zh-CN" w:eastAsia="zh-CN" w:bidi="zh-CN"/>
        </w:rPr>
        <w:t>。</w:t>
      </w:r>
    </w:p>
    <w:p w14:paraId="602CB554">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六、一般公共预算基本支出预算情况说明</w:t>
      </w:r>
    </w:p>
    <w:p w14:paraId="72EFC8B1">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鄂尔多斯市中心血站20</w:t>
      </w:r>
      <w:r>
        <w:rPr>
          <w:rFonts w:hint="eastAsia" w:ascii="仿宋" w:hAnsi="仿宋" w:eastAsia="仿宋" w:cs="仿宋"/>
          <w:kern w:val="0"/>
          <w:sz w:val="32"/>
          <w:szCs w:val="32"/>
          <w:lang w:val="en-US" w:eastAsia="zh-CN" w:bidi="zh-CN"/>
        </w:rPr>
        <w:t>25</w:t>
      </w:r>
      <w:r>
        <w:rPr>
          <w:rFonts w:hint="eastAsia" w:ascii="仿宋" w:hAnsi="仿宋" w:eastAsia="仿宋" w:cs="仿宋"/>
          <w:kern w:val="0"/>
          <w:sz w:val="32"/>
          <w:szCs w:val="32"/>
          <w:lang w:val="zh-CN" w:eastAsia="zh-CN" w:bidi="zh-CN"/>
        </w:rPr>
        <w:t>年度一般公共预算财政拨款基本支出预算</w:t>
      </w:r>
      <w:r>
        <w:rPr>
          <w:rFonts w:hint="eastAsia" w:ascii="仿宋" w:hAnsi="仿宋" w:eastAsia="仿宋" w:cs="仿宋"/>
          <w:kern w:val="0"/>
          <w:sz w:val="32"/>
          <w:szCs w:val="32"/>
          <w:lang w:val="en-US" w:eastAsia="zh-CN" w:bidi="zh-CN"/>
        </w:rPr>
        <w:t>730.25</w:t>
      </w:r>
      <w:r>
        <w:rPr>
          <w:rFonts w:hint="eastAsia" w:ascii="仿宋" w:hAnsi="仿宋" w:eastAsia="仿宋" w:cs="仿宋"/>
          <w:kern w:val="0"/>
          <w:sz w:val="32"/>
          <w:szCs w:val="32"/>
          <w:lang w:val="zh-CN" w:eastAsia="zh-CN" w:bidi="zh-CN"/>
        </w:rPr>
        <w:t>万元，其中：</w:t>
      </w:r>
    </w:p>
    <w:p w14:paraId="4F7A2148">
      <w:pPr>
        <w:keepNext w:val="0"/>
        <w:keepLines w:val="0"/>
        <w:pageBreakBefore w:val="0"/>
        <w:widowControl w:val="0"/>
        <w:kinsoku/>
        <w:wordWrap/>
        <w:overflowPunct/>
        <w:topLinePunct w:val="0"/>
        <w:bidi w:val="0"/>
        <w:adjustRightInd/>
        <w:snapToGrid/>
        <w:ind w:firstLine="643" w:firstLineChars="200"/>
        <w:textAlignment w:val="auto"/>
        <w:rPr>
          <w:rFonts w:hint="eastAsia" w:ascii="仿宋" w:hAnsi="仿宋" w:eastAsia="仿宋" w:cs="仿宋"/>
          <w:kern w:val="0"/>
          <w:sz w:val="32"/>
          <w:szCs w:val="32"/>
          <w:lang w:val="zh-CN" w:eastAsia="zh-CN" w:bidi="zh-CN"/>
        </w:rPr>
      </w:pPr>
      <w:r>
        <w:rPr>
          <w:rFonts w:hint="eastAsia" w:ascii="楷体" w:hAnsi="楷体" w:eastAsia="楷体" w:cs="楷体"/>
          <w:b/>
          <w:bCs/>
          <w:kern w:val="0"/>
          <w:sz w:val="32"/>
          <w:szCs w:val="32"/>
          <w:lang w:val="zh-CN" w:eastAsia="zh-CN" w:bidi="zh-CN"/>
        </w:rPr>
        <w:t>（一）人员经费</w:t>
      </w:r>
      <w:r>
        <w:rPr>
          <w:rFonts w:hint="eastAsia" w:ascii="楷体" w:hAnsi="楷体" w:eastAsia="楷体" w:cs="楷体"/>
          <w:b/>
          <w:bCs/>
          <w:kern w:val="0"/>
          <w:sz w:val="32"/>
          <w:szCs w:val="32"/>
          <w:lang w:val="en-US" w:eastAsia="zh-CN" w:bidi="zh-CN"/>
        </w:rPr>
        <w:t>716.99</w:t>
      </w:r>
      <w:r>
        <w:rPr>
          <w:rFonts w:hint="eastAsia" w:ascii="楷体" w:hAnsi="楷体" w:eastAsia="楷体" w:cs="楷体"/>
          <w:b/>
          <w:bCs/>
          <w:kern w:val="0"/>
          <w:sz w:val="32"/>
          <w:szCs w:val="32"/>
          <w:lang w:val="zh-CN" w:eastAsia="zh-CN" w:bidi="zh-CN"/>
        </w:rPr>
        <w:t>万元。</w:t>
      </w:r>
      <w:r>
        <w:rPr>
          <w:rFonts w:hint="eastAsia" w:ascii="仿宋" w:hAnsi="仿宋" w:eastAsia="仿宋" w:cs="仿宋"/>
          <w:kern w:val="0"/>
          <w:sz w:val="32"/>
          <w:szCs w:val="32"/>
          <w:lang w:val="zh-CN" w:eastAsia="zh-CN" w:bidi="zh-CN"/>
        </w:rPr>
        <w:t>主要包括：基本工资、津贴补贴、奖金、绩效工资、机关事业单位基本养老保险缴费、职工基本医疗保险缴费、公务员医疗补助缴费、住房公积金、其他工资福利支出、对个人和家庭的补助、退休费、生活补助。</w:t>
      </w:r>
    </w:p>
    <w:p w14:paraId="07D664B1">
      <w:pPr>
        <w:keepNext w:val="0"/>
        <w:keepLines w:val="0"/>
        <w:pageBreakBefore w:val="0"/>
        <w:widowControl w:val="0"/>
        <w:kinsoku/>
        <w:wordWrap/>
        <w:overflowPunct/>
        <w:topLinePunct w:val="0"/>
        <w:bidi w:val="0"/>
        <w:adjustRightInd/>
        <w:snapToGrid/>
        <w:ind w:firstLine="643" w:firstLineChars="200"/>
        <w:textAlignment w:val="auto"/>
        <w:rPr>
          <w:rFonts w:hint="eastAsia" w:ascii="仿宋" w:hAnsi="仿宋" w:eastAsia="仿宋" w:cs="仿宋"/>
          <w:kern w:val="0"/>
          <w:sz w:val="32"/>
          <w:szCs w:val="32"/>
          <w:lang w:val="zh-CN" w:eastAsia="zh-CN" w:bidi="zh-CN"/>
        </w:rPr>
      </w:pPr>
      <w:r>
        <w:rPr>
          <w:rFonts w:hint="eastAsia" w:ascii="楷体" w:hAnsi="楷体" w:eastAsia="楷体" w:cs="楷体"/>
          <w:b/>
          <w:bCs/>
          <w:kern w:val="0"/>
          <w:sz w:val="32"/>
          <w:szCs w:val="32"/>
          <w:lang w:val="zh-CN" w:eastAsia="zh-CN" w:bidi="zh-CN"/>
        </w:rPr>
        <w:t>（二）公用经费</w:t>
      </w:r>
      <w:r>
        <w:rPr>
          <w:rFonts w:hint="eastAsia" w:ascii="楷体" w:hAnsi="楷体" w:eastAsia="楷体" w:cs="楷体"/>
          <w:b/>
          <w:bCs/>
          <w:kern w:val="0"/>
          <w:sz w:val="32"/>
          <w:szCs w:val="32"/>
          <w:lang w:val="en-US" w:eastAsia="zh-CN" w:bidi="zh-CN"/>
        </w:rPr>
        <w:t>13.26</w:t>
      </w:r>
      <w:r>
        <w:rPr>
          <w:rFonts w:hint="eastAsia" w:ascii="楷体" w:hAnsi="楷体" w:eastAsia="楷体" w:cs="楷体"/>
          <w:b/>
          <w:bCs/>
          <w:kern w:val="0"/>
          <w:sz w:val="32"/>
          <w:szCs w:val="32"/>
          <w:lang w:val="zh-CN" w:eastAsia="zh-CN" w:bidi="zh-CN"/>
        </w:rPr>
        <w:t>万元。</w:t>
      </w:r>
      <w:r>
        <w:rPr>
          <w:rFonts w:hint="eastAsia" w:ascii="仿宋" w:hAnsi="仿宋" w:eastAsia="仿宋" w:cs="仿宋"/>
          <w:kern w:val="0"/>
          <w:sz w:val="32"/>
          <w:szCs w:val="32"/>
          <w:lang w:val="zh-CN" w:eastAsia="zh-CN" w:bidi="zh-CN"/>
        </w:rPr>
        <w:t>主要包括：其他交通费用、</w:t>
      </w:r>
      <w:r>
        <w:rPr>
          <w:rFonts w:hint="eastAsia" w:ascii="仿宋" w:hAnsi="仿宋" w:eastAsia="仿宋" w:cs="仿宋"/>
          <w:kern w:val="0"/>
          <w:sz w:val="32"/>
          <w:szCs w:val="32"/>
          <w:lang w:val="en-US" w:eastAsia="zh-CN" w:bidi="zh-CN"/>
        </w:rPr>
        <w:t>福利费</w:t>
      </w:r>
      <w:r>
        <w:rPr>
          <w:rFonts w:hint="eastAsia" w:ascii="仿宋" w:hAnsi="仿宋" w:eastAsia="仿宋" w:cs="仿宋"/>
          <w:kern w:val="0"/>
          <w:sz w:val="32"/>
          <w:szCs w:val="32"/>
          <w:lang w:val="zh-CN" w:eastAsia="zh-CN" w:bidi="zh-CN"/>
        </w:rPr>
        <w:t>。</w:t>
      </w:r>
    </w:p>
    <w:p w14:paraId="1BB0842A">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黑体" w:hAnsi="仿宋" w:eastAsia="黑体" w:cs="仿宋"/>
          <w:kern w:val="0"/>
          <w:sz w:val="32"/>
          <w:szCs w:val="32"/>
          <w:lang w:val="zh-CN" w:eastAsia="zh-CN" w:bidi="zh-CN"/>
        </w:rPr>
        <w:t>七、一般公共预算“三公”经费支出预算情况说明</w:t>
      </w:r>
    </w:p>
    <w:p w14:paraId="3ED1B47C">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仿宋" w:hAnsi="仿宋" w:eastAsia="仿宋" w:cs="仿宋"/>
          <w:kern w:val="0"/>
          <w:sz w:val="32"/>
          <w:szCs w:val="32"/>
          <w:lang w:val="zh-CN" w:eastAsia="zh-CN" w:bidi="zh-CN"/>
        </w:rPr>
        <w:t>鄂尔多斯市中心血站202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一般公共预算拨款安排的“三公”经费预算支出0万元，其中因公出国（境）费支出0万元，占0%；公务用车购置及运行维护费支出0万元，占0%；公务接待费支出0万元，占0%。主要原因：本单位无一般公共预算“三公” 经费预算支出。</w:t>
      </w:r>
    </w:p>
    <w:p w14:paraId="13E2AC39">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八、政府性基金预算支出预算情况说明</w:t>
      </w:r>
    </w:p>
    <w:p w14:paraId="2946C082">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鄂尔多斯市中心血站2023 年度政府性基金支出预算支出0万元。与上年相比增加0万元，增长0%。主要原因本单位无政府性基金预算支出。</w:t>
      </w:r>
    </w:p>
    <w:p w14:paraId="31623F67">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九、国有资本经营预算支出预算情况说明</w:t>
      </w:r>
    </w:p>
    <w:p w14:paraId="69F084C4">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 2023 年度国有资本经营预算支出0万元。与上年相比增加0万元，增长0%。主要原因：本单位无国有资本经营预算支出。</w:t>
      </w:r>
    </w:p>
    <w:p w14:paraId="192A6CFB">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十、项目支出预算情况说明</w:t>
      </w:r>
    </w:p>
    <w:p w14:paraId="2EFE8AF3">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 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年度预算安排项目</w:t>
      </w:r>
      <w:r>
        <w:rPr>
          <w:rFonts w:hint="eastAsia" w:ascii="仿宋" w:hAnsi="仿宋" w:eastAsia="仿宋" w:cs="仿宋"/>
          <w:kern w:val="0"/>
          <w:sz w:val="32"/>
          <w:szCs w:val="32"/>
          <w:lang w:val="en-US" w:eastAsia="zh-CN" w:bidi="zh-CN"/>
        </w:rPr>
        <w:t>1</w:t>
      </w:r>
      <w:r>
        <w:rPr>
          <w:rFonts w:hint="eastAsia" w:ascii="仿宋" w:hAnsi="仿宋" w:eastAsia="仿宋" w:cs="仿宋"/>
          <w:kern w:val="0"/>
          <w:sz w:val="32"/>
          <w:szCs w:val="32"/>
          <w:lang w:val="zh-CN" w:eastAsia="zh-CN" w:bidi="zh-CN"/>
        </w:rPr>
        <w:t>个，项目预算总金额</w:t>
      </w:r>
      <w:r>
        <w:rPr>
          <w:rFonts w:hint="eastAsia" w:ascii="仿宋" w:hAnsi="仿宋" w:eastAsia="仿宋" w:cs="仿宋"/>
          <w:kern w:val="0"/>
          <w:sz w:val="32"/>
          <w:szCs w:val="32"/>
          <w:lang w:val="en-US" w:eastAsia="zh-CN" w:bidi="zh-CN"/>
        </w:rPr>
        <w:t>50</w:t>
      </w:r>
      <w:r>
        <w:rPr>
          <w:rFonts w:hint="eastAsia" w:ascii="仿宋" w:hAnsi="仿宋" w:eastAsia="仿宋" w:cs="仿宋"/>
          <w:kern w:val="0"/>
          <w:sz w:val="32"/>
          <w:szCs w:val="32"/>
          <w:lang w:val="zh-CN" w:eastAsia="zh-CN" w:bidi="zh-CN"/>
        </w:rPr>
        <w:t>万元。其中，财政本年拨款金额</w:t>
      </w:r>
      <w:r>
        <w:rPr>
          <w:rFonts w:hint="eastAsia" w:ascii="仿宋" w:hAnsi="仿宋" w:eastAsia="仿宋" w:cs="仿宋"/>
          <w:kern w:val="0"/>
          <w:sz w:val="32"/>
          <w:szCs w:val="32"/>
          <w:lang w:val="en-US" w:eastAsia="zh-CN" w:bidi="zh-CN"/>
        </w:rPr>
        <w:t>50</w:t>
      </w:r>
      <w:r>
        <w:rPr>
          <w:rFonts w:hint="eastAsia" w:ascii="仿宋" w:hAnsi="仿宋" w:eastAsia="仿宋" w:cs="仿宋"/>
          <w:kern w:val="0"/>
          <w:sz w:val="32"/>
          <w:szCs w:val="32"/>
          <w:lang w:val="zh-CN" w:eastAsia="zh-CN" w:bidi="zh-CN"/>
        </w:rPr>
        <w:t>万元，财政拨款结转结余 0 万元，财政专户管理资金 0 万元，单位资金0万元。</w:t>
      </w:r>
    </w:p>
    <w:p w14:paraId="2A743C13">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黑体" w:hAnsi="仿宋" w:eastAsia="黑体" w:cs="仿宋"/>
          <w:kern w:val="0"/>
          <w:sz w:val="32"/>
          <w:szCs w:val="32"/>
          <w:lang w:val="zh-CN" w:eastAsia="zh-CN" w:bidi="zh-CN"/>
        </w:rPr>
        <w:t>十一、机构运行经费支出预算情况说明</w:t>
      </w:r>
    </w:p>
    <w:p w14:paraId="7A874CF6">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年度机构运行经费预算支出</w:t>
      </w:r>
      <w:r>
        <w:rPr>
          <w:rFonts w:hint="eastAsia" w:ascii="仿宋" w:hAnsi="仿宋" w:eastAsia="仿宋" w:cs="仿宋"/>
          <w:kern w:val="0"/>
          <w:sz w:val="32"/>
          <w:szCs w:val="32"/>
          <w:lang w:val="en-US" w:eastAsia="zh-CN" w:bidi="zh-CN"/>
        </w:rPr>
        <w:t>13.26</w:t>
      </w:r>
      <w:r>
        <w:rPr>
          <w:rFonts w:hint="eastAsia" w:ascii="仿宋" w:hAnsi="仿宋" w:eastAsia="仿宋" w:cs="仿宋"/>
          <w:kern w:val="0"/>
          <w:sz w:val="32"/>
          <w:szCs w:val="32"/>
          <w:lang w:val="zh-CN" w:eastAsia="zh-CN" w:bidi="zh-CN"/>
        </w:rPr>
        <w:t>万元，与上年相比</w:t>
      </w:r>
      <w:r>
        <w:rPr>
          <w:rFonts w:hint="eastAsia" w:ascii="仿宋" w:hAnsi="仿宋" w:eastAsia="仿宋" w:cs="仿宋"/>
          <w:kern w:val="0"/>
          <w:sz w:val="32"/>
          <w:szCs w:val="32"/>
          <w:lang w:val="en-US" w:eastAsia="zh-CN" w:bidi="zh-CN"/>
        </w:rPr>
        <w:t>减少14.34</w:t>
      </w:r>
      <w:r>
        <w:rPr>
          <w:rFonts w:hint="eastAsia" w:ascii="仿宋" w:hAnsi="仿宋" w:eastAsia="仿宋" w:cs="仿宋"/>
          <w:kern w:val="0"/>
          <w:sz w:val="32"/>
          <w:szCs w:val="32"/>
          <w:lang w:val="zh-CN" w:eastAsia="zh-CN" w:bidi="zh-CN"/>
        </w:rPr>
        <w:t>万元，</w:t>
      </w:r>
      <w:r>
        <w:rPr>
          <w:rFonts w:hint="eastAsia" w:ascii="仿宋" w:hAnsi="仿宋" w:eastAsia="仿宋" w:cs="仿宋"/>
          <w:kern w:val="0"/>
          <w:sz w:val="32"/>
          <w:szCs w:val="32"/>
          <w:lang w:val="en-US" w:eastAsia="zh-CN" w:bidi="zh-CN"/>
        </w:rPr>
        <w:t>减少51.96</w:t>
      </w:r>
      <w:r>
        <w:rPr>
          <w:rFonts w:hint="eastAsia" w:ascii="仿宋" w:hAnsi="仿宋" w:eastAsia="仿宋" w:cs="仿宋"/>
          <w:kern w:val="0"/>
          <w:sz w:val="32"/>
          <w:szCs w:val="32"/>
          <w:lang w:val="zh-CN" w:eastAsia="zh-CN" w:bidi="zh-CN"/>
        </w:rPr>
        <w:t>%。主要原因是：</w:t>
      </w:r>
      <w:r>
        <w:rPr>
          <w:rFonts w:hint="eastAsia" w:ascii="仿宋" w:hAnsi="仿宋" w:eastAsia="仿宋" w:cs="仿宋"/>
          <w:kern w:val="0"/>
          <w:sz w:val="32"/>
          <w:szCs w:val="32"/>
          <w:lang w:val="en-US" w:eastAsia="zh-CN" w:bidi="zh-CN"/>
        </w:rPr>
        <w:t>其他交通费用减少</w:t>
      </w:r>
      <w:r>
        <w:rPr>
          <w:rFonts w:hint="eastAsia" w:ascii="仿宋" w:hAnsi="仿宋" w:eastAsia="仿宋" w:cs="仿宋"/>
          <w:kern w:val="0"/>
          <w:sz w:val="32"/>
          <w:szCs w:val="32"/>
          <w:lang w:val="zh-CN" w:eastAsia="zh-CN" w:bidi="zh-CN"/>
        </w:rPr>
        <w:t>。</w:t>
      </w:r>
    </w:p>
    <w:p w14:paraId="2DDD4461">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十二、政府采购支出预算情况说明</w:t>
      </w:r>
    </w:p>
    <w:p w14:paraId="5D4E72DE">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年度政府采购支出预算总额</w:t>
      </w:r>
      <w:r>
        <w:rPr>
          <w:rFonts w:hint="eastAsia" w:ascii="仿宋" w:hAnsi="仿宋" w:eastAsia="仿宋" w:cs="仿宋"/>
          <w:kern w:val="0"/>
          <w:sz w:val="32"/>
          <w:szCs w:val="32"/>
          <w:lang w:val="en-US" w:eastAsia="zh-CN" w:bidi="zh-CN"/>
        </w:rPr>
        <w:t>220</w:t>
      </w:r>
      <w:r>
        <w:rPr>
          <w:rFonts w:hint="eastAsia" w:ascii="仿宋" w:hAnsi="仿宋" w:eastAsia="仿宋" w:cs="仿宋"/>
          <w:kern w:val="0"/>
          <w:sz w:val="32"/>
          <w:szCs w:val="32"/>
          <w:lang w:val="zh-CN" w:eastAsia="zh-CN" w:bidi="zh-CN"/>
        </w:rPr>
        <w:t>万元，其中：拟采购货物支出</w:t>
      </w:r>
      <w:r>
        <w:rPr>
          <w:rFonts w:hint="eastAsia" w:ascii="仿宋" w:hAnsi="仿宋" w:eastAsia="仿宋" w:cs="仿宋"/>
          <w:kern w:val="0"/>
          <w:sz w:val="32"/>
          <w:szCs w:val="32"/>
          <w:lang w:val="en-US" w:eastAsia="zh-CN" w:bidi="zh-CN"/>
        </w:rPr>
        <w:t>154</w:t>
      </w:r>
      <w:r>
        <w:rPr>
          <w:rFonts w:hint="eastAsia" w:ascii="仿宋" w:hAnsi="仿宋" w:eastAsia="仿宋" w:cs="仿宋"/>
          <w:kern w:val="0"/>
          <w:sz w:val="32"/>
          <w:szCs w:val="32"/>
          <w:lang w:val="zh-CN" w:eastAsia="zh-CN" w:bidi="zh-CN"/>
        </w:rPr>
        <w:t>万元、拟采购工程支出0万元、拟购买服务支出</w:t>
      </w:r>
      <w:r>
        <w:rPr>
          <w:rFonts w:hint="eastAsia" w:ascii="仿宋" w:hAnsi="仿宋" w:eastAsia="仿宋" w:cs="仿宋"/>
          <w:kern w:val="0"/>
          <w:sz w:val="32"/>
          <w:szCs w:val="32"/>
          <w:lang w:val="en-US" w:eastAsia="zh-CN" w:bidi="zh-CN"/>
        </w:rPr>
        <w:t>66</w:t>
      </w:r>
      <w:r>
        <w:rPr>
          <w:rFonts w:hint="eastAsia" w:ascii="仿宋" w:hAnsi="仿宋" w:eastAsia="仿宋" w:cs="仿宋"/>
          <w:kern w:val="0"/>
          <w:sz w:val="32"/>
          <w:szCs w:val="32"/>
          <w:lang w:val="zh-CN" w:eastAsia="zh-CN" w:bidi="zh-CN"/>
        </w:rPr>
        <w:t>万元。</w:t>
      </w:r>
    </w:p>
    <w:p w14:paraId="0167477B">
      <w:pPr>
        <w:pStyle w:val="4"/>
        <w:keepNext w:val="0"/>
        <w:keepLines w:val="0"/>
        <w:pageBreakBefore w:val="0"/>
        <w:widowControl w:val="0"/>
        <w:kinsoku/>
        <w:wordWrap/>
        <w:overflowPunct/>
        <w:topLinePunct w:val="0"/>
        <w:autoSpaceDE w:val="0"/>
        <w:autoSpaceDN w:val="0"/>
        <w:bidi w:val="0"/>
        <w:adjustRightInd/>
        <w:snapToGrid/>
        <w:spacing w:before="317" w:after="0" w:line="240" w:lineRule="auto"/>
        <w:ind w:right="0" w:firstLine="640" w:firstLineChars="200"/>
        <w:jc w:val="left"/>
        <w:textAlignment w:val="auto"/>
        <w:rPr>
          <w:rFonts w:hint="eastAsia" w:ascii="黑体" w:eastAsia="黑体"/>
          <w:kern w:val="0"/>
        </w:rPr>
      </w:pPr>
      <w:r>
        <w:rPr>
          <w:rFonts w:hint="eastAsia" w:ascii="黑体" w:eastAsia="黑体"/>
          <w:kern w:val="0"/>
        </w:rPr>
        <w:t>十三、国有资产占用情况说明</w:t>
      </w:r>
    </w:p>
    <w:p w14:paraId="0DC40112">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仿宋" w:hAnsi="仿宋" w:eastAsia="仿宋" w:cs="仿宋"/>
          <w:kern w:val="0"/>
          <w:sz w:val="32"/>
          <w:szCs w:val="32"/>
          <w:lang w:val="zh-CN" w:eastAsia="zh-CN" w:bidi="zh-CN"/>
        </w:rPr>
        <w:t>鄂尔多斯市中心血站共有车辆1</w:t>
      </w:r>
      <w:r>
        <w:rPr>
          <w:rFonts w:hint="eastAsia" w:ascii="仿宋" w:hAnsi="仿宋" w:eastAsia="仿宋" w:cs="仿宋"/>
          <w:kern w:val="0"/>
          <w:sz w:val="32"/>
          <w:szCs w:val="32"/>
          <w:lang w:val="en-US" w:eastAsia="zh-CN" w:bidi="zh-CN"/>
        </w:rPr>
        <w:t>0</w:t>
      </w:r>
      <w:r>
        <w:rPr>
          <w:rFonts w:hint="eastAsia" w:ascii="仿宋" w:hAnsi="仿宋" w:eastAsia="仿宋" w:cs="仿宋"/>
          <w:kern w:val="0"/>
          <w:sz w:val="32"/>
          <w:szCs w:val="32"/>
          <w:lang w:val="zh-CN" w:eastAsia="zh-CN" w:bidi="zh-CN"/>
        </w:rPr>
        <w:t>辆，其中，</w:t>
      </w:r>
      <w:r>
        <w:rPr>
          <w:rFonts w:hint="eastAsia" w:ascii="仿宋" w:hAnsi="仿宋" w:eastAsia="仿宋" w:cs="仿宋"/>
          <w:kern w:val="0"/>
          <w:sz w:val="32"/>
          <w:szCs w:val="32"/>
          <w:lang w:val="en-US" w:eastAsia="zh-CN" w:bidi="zh-CN"/>
        </w:rPr>
        <w:t>特种专业技术用车8辆，业务用车2</w:t>
      </w:r>
      <w:r>
        <w:rPr>
          <w:rFonts w:hint="eastAsia" w:ascii="仿宋" w:hAnsi="仿宋" w:eastAsia="仿宋" w:cs="仿宋"/>
          <w:kern w:val="0"/>
          <w:sz w:val="32"/>
          <w:szCs w:val="32"/>
          <w:lang w:val="zh-CN" w:eastAsia="zh-CN" w:bidi="zh-CN"/>
        </w:rPr>
        <w:t>辆。单价 50 万元（含）以上的通用设备</w:t>
      </w:r>
      <w:r>
        <w:rPr>
          <w:rFonts w:hint="eastAsia" w:ascii="仿宋" w:hAnsi="仿宋" w:eastAsia="仿宋" w:cs="仿宋"/>
          <w:kern w:val="0"/>
          <w:sz w:val="32"/>
          <w:szCs w:val="32"/>
          <w:lang w:val="en-US" w:eastAsia="zh-CN" w:bidi="zh-CN"/>
        </w:rPr>
        <w:t>0</w:t>
      </w:r>
      <w:r>
        <w:rPr>
          <w:rFonts w:hint="eastAsia" w:ascii="仿宋" w:hAnsi="仿宋" w:eastAsia="仿宋" w:cs="仿宋"/>
          <w:kern w:val="0"/>
          <w:sz w:val="32"/>
          <w:szCs w:val="32"/>
          <w:lang w:val="zh-CN" w:eastAsia="zh-CN" w:bidi="zh-CN"/>
        </w:rPr>
        <w:t>台，单价 100 万元（含）以上的专用设备</w:t>
      </w:r>
      <w:r>
        <w:rPr>
          <w:rFonts w:hint="eastAsia" w:ascii="仿宋" w:hAnsi="仿宋" w:eastAsia="仿宋" w:cs="仿宋"/>
          <w:kern w:val="0"/>
          <w:sz w:val="32"/>
          <w:szCs w:val="32"/>
          <w:lang w:val="en-US" w:eastAsia="zh-CN" w:bidi="zh-CN"/>
        </w:rPr>
        <w:t>13</w:t>
      </w:r>
      <w:r>
        <w:rPr>
          <w:rFonts w:hint="eastAsia" w:ascii="仿宋" w:hAnsi="仿宋" w:eastAsia="仿宋" w:cs="仿宋"/>
          <w:kern w:val="0"/>
          <w:sz w:val="32"/>
          <w:szCs w:val="32"/>
          <w:lang w:val="zh-CN" w:eastAsia="zh-CN" w:bidi="zh-CN"/>
        </w:rPr>
        <w:t>台。</w:t>
      </w:r>
    </w:p>
    <w:p w14:paraId="5D8984EF">
      <w:pPr>
        <w:keepNext w:val="0"/>
        <w:keepLines w:val="0"/>
        <w:pageBreakBefore w:val="0"/>
        <w:widowControl w:val="0"/>
        <w:kinsoku/>
        <w:wordWrap/>
        <w:overflowPunct/>
        <w:topLinePunct w:val="0"/>
        <w:bidi w:val="0"/>
        <w:adjustRightInd/>
        <w:snapToGrid/>
        <w:ind w:firstLine="640" w:firstLineChars="200"/>
        <w:textAlignment w:val="auto"/>
        <w:rPr>
          <w:rFonts w:hint="eastAsia"/>
        </w:rPr>
      </w:pPr>
      <w:r>
        <w:rPr>
          <w:rFonts w:hint="eastAsia" w:ascii="黑体" w:hAnsi="仿宋" w:eastAsia="黑体" w:cs="仿宋"/>
          <w:kern w:val="0"/>
          <w:sz w:val="32"/>
          <w:szCs w:val="32"/>
          <w:lang w:val="zh-CN" w:eastAsia="zh-CN" w:bidi="zh-CN"/>
        </w:rPr>
        <w:t>十四、项目绩效目标情况说明</w:t>
      </w:r>
    </w:p>
    <w:p w14:paraId="335EFE00">
      <w:pPr>
        <w:keepNext w:val="0"/>
        <w:keepLines w:val="0"/>
        <w:pageBreakBefore w:val="0"/>
        <w:widowControl w:val="0"/>
        <w:kinsoku/>
        <w:wordWrap/>
        <w:overflowPunct/>
        <w:topLinePunct w:val="0"/>
        <w:bidi w:val="0"/>
        <w:adjustRightInd/>
        <w:snapToGrid/>
        <w:ind w:firstLine="640" w:firstLineChars="200"/>
        <w:textAlignment w:val="auto"/>
        <w:rPr>
          <w:rFonts w:hint="eastAsia" w:ascii="仿宋" w:hAnsi="仿宋" w:eastAsia="仿宋" w:cs="仿宋"/>
          <w:kern w:val="0"/>
          <w:sz w:val="32"/>
          <w:szCs w:val="32"/>
          <w:lang w:val="zh-CN" w:eastAsia="zh-CN" w:bidi="zh-CN"/>
        </w:rPr>
      </w:pPr>
      <w:r>
        <w:rPr>
          <w:rFonts w:hint="eastAsia" w:ascii="仿宋" w:hAnsi="仿宋" w:eastAsia="仿宋" w:cs="仿宋"/>
          <w:kern w:val="0"/>
          <w:sz w:val="32"/>
          <w:szCs w:val="32"/>
          <w:lang w:val="zh-CN" w:eastAsia="zh-CN" w:bidi="zh-CN"/>
        </w:rPr>
        <w:t>鄂尔多斯市中心血站202</w:t>
      </w:r>
      <w:r>
        <w:rPr>
          <w:rFonts w:hint="eastAsia" w:ascii="仿宋" w:hAnsi="仿宋" w:eastAsia="仿宋" w:cs="仿宋"/>
          <w:kern w:val="0"/>
          <w:sz w:val="32"/>
          <w:szCs w:val="32"/>
          <w:lang w:val="en-US" w:eastAsia="zh-CN" w:bidi="zh-CN"/>
        </w:rPr>
        <w:t>5</w:t>
      </w:r>
      <w:r>
        <w:rPr>
          <w:rFonts w:hint="eastAsia" w:ascii="仿宋" w:hAnsi="仿宋" w:eastAsia="仿宋" w:cs="仿宋"/>
          <w:kern w:val="0"/>
          <w:sz w:val="32"/>
          <w:szCs w:val="32"/>
          <w:lang w:val="zh-CN" w:eastAsia="zh-CN" w:bidi="zh-CN"/>
        </w:rPr>
        <w:t>年度填报绩效目标的预算项目1</w:t>
      </w:r>
      <w:r>
        <w:rPr>
          <w:rFonts w:hint="eastAsia" w:ascii="仿宋" w:hAnsi="仿宋" w:eastAsia="仿宋" w:cs="仿宋"/>
          <w:kern w:val="0"/>
          <w:sz w:val="32"/>
          <w:szCs w:val="32"/>
          <w:lang w:val="en-US" w:eastAsia="zh-CN" w:bidi="zh-CN"/>
        </w:rPr>
        <w:t>2</w:t>
      </w:r>
      <w:r>
        <w:rPr>
          <w:rFonts w:hint="eastAsia" w:ascii="仿宋" w:hAnsi="仿宋" w:eastAsia="仿宋" w:cs="仿宋"/>
          <w:kern w:val="0"/>
          <w:sz w:val="32"/>
          <w:szCs w:val="32"/>
          <w:lang w:val="zh-CN" w:eastAsia="zh-CN" w:bidi="zh-CN"/>
        </w:rPr>
        <w:t>个，公开项目1</w:t>
      </w:r>
      <w:r>
        <w:rPr>
          <w:rFonts w:hint="eastAsia" w:ascii="仿宋" w:hAnsi="仿宋" w:eastAsia="仿宋" w:cs="仿宋"/>
          <w:kern w:val="0"/>
          <w:sz w:val="32"/>
          <w:szCs w:val="32"/>
          <w:lang w:val="en-US" w:eastAsia="zh-CN" w:bidi="zh-CN"/>
        </w:rPr>
        <w:t>2</w:t>
      </w:r>
      <w:r>
        <w:rPr>
          <w:rFonts w:hint="eastAsia" w:ascii="仿宋" w:hAnsi="仿宋" w:eastAsia="仿宋" w:cs="仿宋"/>
          <w:kern w:val="0"/>
          <w:sz w:val="32"/>
          <w:szCs w:val="32"/>
          <w:lang w:val="zh-CN" w:eastAsia="zh-CN" w:bidi="zh-CN"/>
        </w:rPr>
        <w:t>个，公开项目占全部预算项目的100%。公开填报绩效目标的项目预算</w:t>
      </w:r>
      <w:r>
        <w:rPr>
          <w:rFonts w:hint="eastAsia" w:ascii="仿宋" w:hAnsi="仿宋" w:eastAsia="仿宋" w:cs="仿宋"/>
          <w:kern w:val="0"/>
          <w:sz w:val="32"/>
          <w:szCs w:val="32"/>
          <w:lang w:val="en-US" w:eastAsia="zh-CN" w:bidi="zh-CN"/>
        </w:rPr>
        <w:t>2280.25</w:t>
      </w:r>
      <w:r>
        <w:rPr>
          <w:rFonts w:hint="eastAsia" w:ascii="仿宋" w:hAnsi="仿宋" w:eastAsia="仿宋" w:cs="仿宋"/>
          <w:kern w:val="0"/>
          <w:sz w:val="32"/>
          <w:szCs w:val="32"/>
          <w:lang w:val="zh-CN" w:eastAsia="zh-CN" w:bidi="zh-CN"/>
        </w:rPr>
        <w:t>万元，占全部项目预算的 100%。</w:t>
      </w:r>
    </w:p>
    <w:p w14:paraId="118D98AD">
      <w:pPr>
        <w:jc w:val="center"/>
        <w:rPr>
          <w:rFonts w:hint="eastAsia"/>
        </w:rPr>
      </w:pPr>
      <w:r>
        <w:rPr>
          <w:rFonts w:hint="eastAsia" w:ascii="黑体" w:hAnsi="黑体" w:eastAsia="黑体" w:cs="黑体"/>
          <w:kern w:val="0"/>
          <w:sz w:val="36"/>
          <w:szCs w:val="36"/>
          <w:lang w:val="zh-CN" w:eastAsia="zh-CN" w:bidi="zh-CN"/>
        </w:rPr>
        <w:t>第三部分</w:t>
      </w:r>
      <w:r>
        <w:rPr>
          <w:rFonts w:hint="eastAsia" w:ascii="黑体" w:hAnsi="黑体" w:eastAsia="黑体" w:cs="黑体"/>
          <w:kern w:val="0"/>
          <w:sz w:val="36"/>
          <w:szCs w:val="36"/>
          <w:lang w:val="zh-CN" w:eastAsia="zh-CN" w:bidi="zh-CN"/>
        </w:rPr>
        <w:tab/>
      </w:r>
      <w:r>
        <w:rPr>
          <w:rFonts w:hint="eastAsia" w:ascii="黑体" w:hAnsi="黑体" w:eastAsia="黑体" w:cs="黑体"/>
          <w:kern w:val="0"/>
          <w:sz w:val="36"/>
          <w:szCs w:val="36"/>
          <w:lang w:val="zh-CN" w:eastAsia="zh-CN" w:bidi="zh-CN"/>
        </w:rPr>
        <w:t>名词解释</w:t>
      </w:r>
    </w:p>
    <w:p w14:paraId="4C0ECF6C">
      <w:pPr>
        <w:rPr>
          <w:rFonts w:hint="eastAsia"/>
        </w:rPr>
      </w:pPr>
    </w:p>
    <w:p w14:paraId="617DEF2C">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ascii="仿宋" w:hAnsi="仿宋" w:eastAsia="仿宋" w:cs="仿宋"/>
          <w:spacing w:val="3"/>
          <w:kern w:val="0"/>
          <w:sz w:val="32"/>
          <w:szCs w:val="32"/>
          <w:lang w:val="zh-CN" w:eastAsia="zh-CN" w:bidi="zh-CN"/>
        </w:rPr>
      </w:pPr>
      <w:r>
        <w:rPr>
          <w:rFonts w:hint="eastAsia" w:ascii="仿宋" w:hAnsi="仿宋" w:eastAsia="仿宋" w:cs="仿宋"/>
          <w:b/>
          <w:spacing w:val="5"/>
          <w:kern w:val="0"/>
          <w:sz w:val="32"/>
          <w:szCs w:val="32"/>
          <w:lang w:val="zh-CN" w:eastAsia="zh-CN" w:bidi="zh-CN"/>
        </w:rPr>
        <w:t>一、财政拨款：</w:t>
      </w:r>
      <w:r>
        <w:rPr>
          <w:rFonts w:hint="eastAsia" w:ascii="仿宋" w:hAnsi="仿宋" w:eastAsia="仿宋" w:cs="仿宋"/>
          <w:spacing w:val="3"/>
          <w:kern w:val="0"/>
          <w:sz w:val="32"/>
          <w:szCs w:val="32"/>
          <w:lang w:val="zh-CN" w:eastAsia="zh-CN" w:bidi="zh-CN"/>
        </w:rPr>
        <w:t>从同级财政部门取得的各类财政拨款，包括一般公共预算拨款、政府性基金预算拨款、国有资本经营预算拨款。</w:t>
      </w:r>
    </w:p>
    <w:p w14:paraId="3243D0FF">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ascii="仿宋" w:hAnsi="仿宋" w:eastAsia="仿宋" w:cs="仿宋"/>
          <w:spacing w:val="3"/>
          <w:kern w:val="0"/>
          <w:sz w:val="32"/>
          <w:szCs w:val="32"/>
          <w:lang w:val="zh-CN" w:eastAsia="zh-CN" w:bidi="zh-CN"/>
        </w:rPr>
      </w:pPr>
      <w:r>
        <w:rPr>
          <w:rFonts w:hint="eastAsia" w:ascii="仿宋" w:hAnsi="仿宋" w:eastAsia="仿宋" w:cs="仿宋"/>
          <w:b/>
          <w:spacing w:val="5"/>
          <w:kern w:val="0"/>
          <w:sz w:val="32"/>
          <w:szCs w:val="32"/>
          <w:lang w:val="zh-CN" w:eastAsia="zh-CN" w:bidi="zh-CN"/>
        </w:rPr>
        <w:t>二、一般公共预算拨款收入：</w:t>
      </w:r>
      <w:r>
        <w:rPr>
          <w:rFonts w:hint="eastAsia" w:ascii="仿宋" w:hAnsi="仿宋" w:eastAsia="仿宋" w:cs="仿宋"/>
          <w:spacing w:val="3"/>
          <w:kern w:val="0"/>
          <w:sz w:val="32"/>
          <w:szCs w:val="32"/>
          <w:lang w:val="zh-CN" w:eastAsia="zh-CN" w:bidi="zh-CN"/>
        </w:rPr>
        <w:t>指财政当年拨付的资金。</w:t>
      </w:r>
    </w:p>
    <w:p w14:paraId="4EF968B7">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rPr>
      </w:pPr>
      <w:r>
        <w:rPr>
          <w:rFonts w:hint="eastAsia" w:ascii="仿宋" w:hAnsi="仿宋" w:eastAsia="仿宋" w:cs="仿宋"/>
          <w:b/>
          <w:spacing w:val="5"/>
          <w:kern w:val="0"/>
          <w:sz w:val="32"/>
          <w:szCs w:val="32"/>
          <w:lang w:val="zh-CN" w:eastAsia="zh-CN" w:bidi="zh-CN"/>
        </w:rPr>
        <w:t>三、财政专户管理资金：</w:t>
      </w:r>
      <w:r>
        <w:rPr>
          <w:rFonts w:hint="eastAsia" w:ascii="仿宋" w:hAnsi="仿宋" w:eastAsia="仿宋" w:cs="仿宋"/>
          <w:spacing w:val="3"/>
          <w:kern w:val="0"/>
          <w:sz w:val="32"/>
          <w:szCs w:val="32"/>
          <w:lang w:val="zh-CN" w:eastAsia="zh-CN" w:bidi="zh-CN"/>
        </w:rPr>
        <w:t>缴入财政专户、实行专项管理的高中以上学费、住宿费、高校委托培养费、函大、电大、夜大及短训班培训费等教育收费。</w:t>
      </w:r>
    </w:p>
    <w:p w14:paraId="08B6417F">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ascii="仿宋" w:hAnsi="仿宋" w:eastAsia="仿宋" w:cs="仿宋"/>
          <w:spacing w:val="3"/>
          <w:kern w:val="0"/>
          <w:sz w:val="32"/>
          <w:szCs w:val="32"/>
          <w:lang w:val="zh-CN" w:eastAsia="zh-CN" w:bidi="zh-CN"/>
        </w:rPr>
      </w:pPr>
      <w:r>
        <w:rPr>
          <w:rFonts w:hint="eastAsia" w:ascii="仿宋" w:hAnsi="仿宋" w:eastAsia="仿宋" w:cs="仿宋"/>
          <w:b/>
          <w:spacing w:val="5"/>
          <w:kern w:val="0"/>
          <w:sz w:val="32"/>
          <w:szCs w:val="32"/>
          <w:lang w:val="zh-CN" w:eastAsia="zh-CN" w:bidi="zh-CN"/>
        </w:rPr>
        <w:t>四、单位资金：</w:t>
      </w:r>
      <w:r>
        <w:rPr>
          <w:rFonts w:hint="eastAsia" w:ascii="仿宋" w:hAnsi="仿宋" w:eastAsia="仿宋" w:cs="仿宋"/>
          <w:spacing w:val="3"/>
          <w:kern w:val="0"/>
          <w:sz w:val="32"/>
          <w:szCs w:val="32"/>
          <w:lang w:val="zh-CN" w:eastAsia="zh-CN" w:bidi="zh-CN"/>
        </w:rPr>
        <w:t>除财政拨款收入和财政专户管理资金以外的收入，包括事业收入（不含教育收费）、上级补助收入、附属单位上缴收入、事业单位经营收入及其他收入（包含债务收入、投资收益等）。</w:t>
      </w:r>
    </w:p>
    <w:p w14:paraId="715BAF74">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rPr>
      </w:pPr>
      <w:r>
        <w:rPr>
          <w:rFonts w:hint="eastAsia" w:ascii="仿宋" w:hAnsi="仿宋" w:eastAsia="仿宋" w:cs="仿宋"/>
          <w:b/>
          <w:spacing w:val="5"/>
          <w:kern w:val="0"/>
          <w:sz w:val="32"/>
          <w:szCs w:val="32"/>
          <w:lang w:val="zh-CN" w:eastAsia="zh-CN" w:bidi="zh-CN"/>
        </w:rPr>
        <w:t>五、基本支出：</w:t>
      </w:r>
      <w:r>
        <w:rPr>
          <w:rFonts w:hint="eastAsia" w:ascii="仿宋" w:hAnsi="仿宋" w:eastAsia="仿宋" w:cs="仿宋"/>
          <w:spacing w:val="3"/>
          <w:kern w:val="0"/>
          <w:sz w:val="32"/>
          <w:szCs w:val="32"/>
          <w:lang w:val="zh-CN" w:eastAsia="zh-CN" w:bidi="zh-CN"/>
        </w:rPr>
        <w:t>指为保障机构正常运转、完成工作任务而发生的人员支出和公用支出。</w:t>
      </w:r>
    </w:p>
    <w:p w14:paraId="67D354D4">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rPr>
      </w:pPr>
      <w:r>
        <w:rPr>
          <w:rFonts w:hint="eastAsia" w:ascii="仿宋" w:hAnsi="仿宋" w:eastAsia="仿宋" w:cs="仿宋"/>
          <w:b/>
          <w:spacing w:val="5"/>
          <w:kern w:val="0"/>
          <w:sz w:val="32"/>
          <w:szCs w:val="32"/>
          <w:lang w:val="zh-CN" w:eastAsia="zh-CN" w:bidi="zh-CN"/>
        </w:rPr>
        <w:t>六、项目支出：</w:t>
      </w:r>
      <w:r>
        <w:rPr>
          <w:rFonts w:hint="eastAsia" w:ascii="仿宋" w:hAnsi="仿宋" w:eastAsia="仿宋" w:cs="仿宋"/>
          <w:spacing w:val="3"/>
          <w:kern w:val="0"/>
          <w:sz w:val="32"/>
          <w:szCs w:val="32"/>
          <w:lang w:val="zh-CN" w:eastAsia="zh-CN" w:bidi="zh-CN"/>
        </w:rPr>
        <w:t>指在基本支出之外为完成特定工作任务和事业发展目标所发生的支出。</w:t>
      </w:r>
    </w:p>
    <w:p w14:paraId="4535DB2C">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ascii="仿宋" w:hAnsi="仿宋" w:eastAsia="仿宋" w:cs="仿宋"/>
          <w:spacing w:val="3"/>
          <w:kern w:val="0"/>
          <w:sz w:val="32"/>
          <w:szCs w:val="32"/>
          <w:lang w:val="zh-CN" w:eastAsia="zh-CN" w:bidi="zh-CN"/>
        </w:rPr>
      </w:pPr>
      <w:r>
        <w:rPr>
          <w:rFonts w:hint="eastAsia" w:ascii="仿宋" w:hAnsi="仿宋" w:eastAsia="仿宋" w:cs="仿宋"/>
          <w:b/>
          <w:spacing w:val="5"/>
          <w:kern w:val="0"/>
          <w:sz w:val="32"/>
          <w:szCs w:val="32"/>
          <w:lang w:val="zh-CN" w:eastAsia="zh-CN" w:bidi="zh-CN"/>
        </w:rPr>
        <w:t>七、对个人和家庭的补助：</w:t>
      </w:r>
      <w:r>
        <w:rPr>
          <w:rFonts w:hint="eastAsia" w:ascii="仿宋" w:hAnsi="仿宋" w:eastAsia="仿宋" w:cs="仿宋"/>
          <w:spacing w:val="3"/>
          <w:kern w:val="0"/>
          <w:sz w:val="32"/>
          <w:szCs w:val="32"/>
          <w:lang w:val="zh-CN" w:eastAsia="zh-CN" w:bidi="zh-CN"/>
        </w:rPr>
        <w:t>是指政府用于对个人和家庭的补助支出。</w:t>
      </w:r>
    </w:p>
    <w:p w14:paraId="528C8058">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ascii="仿宋" w:hAnsi="仿宋" w:eastAsia="仿宋" w:cs="仿宋"/>
          <w:spacing w:val="3"/>
          <w:kern w:val="0"/>
          <w:sz w:val="32"/>
          <w:szCs w:val="32"/>
          <w:lang w:val="zh-CN" w:eastAsia="zh-CN" w:bidi="zh-CN"/>
        </w:rPr>
      </w:pPr>
      <w:r>
        <w:rPr>
          <w:rFonts w:hint="eastAsia" w:ascii="仿宋" w:hAnsi="仿宋" w:eastAsia="仿宋" w:cs="仿宋"/>
          <w:b/>
          <w:spacing w:val="5"/>
          <w:kern w:val="0"/>
          <w:sz w:val="32"/>
          <w:szCs w:val="32"/>
          <w:lang w:val="zh-CN" w:eastAsia="zh-CN" w:bidi="zh-CN"/>
        </w:rPr>
        <w:t>八、“三公”经费：</w:t>
      </w:r>
      <w:r>
        <w:rPr>
          <w:rFonts w:hint="eastAsia" w:ascii="仿宋" w:hAnsi="仿宋" w:eastAsia="仿宋" w:cs="仿宋"/>
          <w:spacing w:val="3"/>
          <w:kern w:val="0"/>
          <w:sz w:val="32"/>
          <w:szCs w:val="32"/>
          <w:lang w:val="zh-CN" w:eastAsia="zh-CN" w:bidi="zh-CN"/>
        </w:rPr>
        <w:t>指部门（单位）用一般公共预算财政拨款安排的因公出国（境）费、公务用车购置及运行维护费和公务接待费。其中，因公出国（境）费反映部门（单位）公务出国（境）的住宿费、旅费、伙食补助费、杂费、培训费等支出；公务用车购置及运行维护费反映部门（单位）公务用车购置费、燃料费、维修费、过路过桥费、保险费、安全奖励费用等支出；公务接待费反映部门（单位）按规定开支的各类公务接待（含外宾接待）支出。</w:t>
      </w:r>
    </w:p>
    <w:p w14:paraId="02731FBF">
      <w:pPr>
        <w:keepNext w:val="0"/>
        <w:keepLines w:val="0"/>
        <w:pageBreakBefore w:val="0"/>
        <w:widowControl w:val="0"/>
        <w:kinsoku/>
        <w:wordWrap/>
        <w:overflowPunct/>
        <w:topLinePunct w:val="0"/>
        <w:autoSpaceDE/>
        <w:autoSpaceDN/>
        <w:bidi w:val="0"/>
        <w:adjustRightInd/>
        <w:snapToGrid/>
        <w:ind w:firstLine="663" w:firstLineChars="200"/>
        <w:textAlignment w:val="auto"/>
        <w:rPr>
          <w:rFonts w:hint="eastAsia"/>
        </w:rPr>
      </w:pPr>
      <w:r>
        <w:rPr>
          <w:rFonts w:hint="eastAsia" w:ascii="仿宋" w:hAnsi="仿宋" w:eastAsia="仿宋" w:cs="仿宋"/>
          <w:b/>
          <w:spacing w:val="5"/>
          <w:kern w:val="0"/>
          <w:sz w:val="32"/>
          <w:szCs w:val="32"/>
          <w:lang w:val="zh-CN" w:eastAsia="zh-CN" w:bidi="zh-CN"/>
        </w:rPr>
        <w:t>九、机构运行经费</w:t>
      </w:r>
      <w:r>
        <w:rPr>
          <w:rFonts w:hint="eastAsia" w:ascii="仿宋" w:hAnsi="仿宋" w:eastAsia="仿宋" w:cs="仿宋"/>
          <w:spacing w:val="3"/>
          <w:kern w:val="0"/>
          <w:sz w:val="32"/>
          <w:szCs w:val="32"/>
          <w:lang w:val="zh-CN" w:eastAsia="zh-CN" w:bidi="zh-CN"/>
        </w:rPr>
        <w:t>：指部门（单位）使用一般公共预算安排的基本支出中的日常公用经费支出，包括办公及印刷费、邮电费、 差旅费、会议费、福利费、日常维修费、专用材料及一般设备购置费、办公用房水电费、办公用房取暖费、办公用房物业管理费、 公务用车运行维护费及其他费用等</w:t>
      </w:r>
      <w:r>
        <w:rPr>
          <w:rFonts w:hint="eastAsia"/>
        </w:rPr>
        <w:t>。</w:t>
      </w:r>
    </w:p>
    <w:p w14:paraId="675115E1">
      <w:pPr>
        <w:pStyle w:val="2"/>
        <w:tabs>
          <w:tab w:val="left" w:pos="5419"/>
        </w:tabs>
        <w:autoSpaceDE w:val="0"/>
        <w:autoSpaceDN w:val="0"/>
        <w:spacing w:after="0" w:line="240" w:lineRule="auto"/>
        <w:ind w:left="0" w:leftChars="0" w:right="0" w:firstLine="0" w:firstLineChars="0"/>
        <w:jc w:val="center"/>
        <w:rPr>
          <w:rFonts w:hint="eastAsia"/>
          <w:kern w:val="0"/>
        </w:rPr>
      </w:pPr>
      <w:r>
        <w:rPr>
          <w:rFonts w:hint="eastAsia"/>
          <w:kern w:val="0"/>
        </w:rPr>
        <w:t>第四部分</w:t>
      </w:r>
      <w:r>
        <w:rPr>
          <w:rFonts w:hint="eastAsia"/>
          <w:kern w:val="0"/>
          <w:lang w:val="en-US" w:eastAsia="zh-CN"/>
        </w:rPr>
        <w:t xml:space="preserve"> </w:t>
      </w:r>
      <w:r>
        <w:rPr>
          <w:rFonts w:hint="eastAsia"/>
          <w:kern w:val="0"/>
        </w:rPr>
        <w:t>预算公开联系方式及信息反馈渠道</w:t>
      </w:r>
    </w:p>
    <w:p w14:paraId="482CD5EB">
      <w:pPr>
        <w:pStyle w:val="2"/>
        <w:tabs>
          <w:tab w:val="left" w:pos="3439"/>
        </w:tabs>
        <w:autoSpaceDE w:val="0"/>
        <w:autoSpaceDN w:val="0"/>
        <w:spacing w:before="0" w:after="0" w:line="240" w:lineRule="auto"/>
        <w:ind w:left="0" w:leftChars="0" w:right="0" w:firstLine="0" w:firstLineChars="0"/>
        <w:jc w:val="left"/>
        <w:rPr>
          <w:rFonts w:hint="eastAsia"/>
          <w:kern w:val="0"/>
        </w:rPr>
      </w:pPr>
      <w:r>
        <w:rPr>
          <w:rFonts w:hint="eastAsia" w:ascii="仿宋" w:hAnsi="仿宋" w:eastAsia="仿宋" w:cs="仿宋"/>
          <w:kern w:val="0"/>
          <w:sz w:val="32"/>
          <w:szCs w:val="32"/>
          <w:lang w:val="zh-CN" w:eastAsia="zh-CN" w:bidi="zh-CN"/>
        </w:rPr>
        <w:t>本单位预算公开信息反馈和联系方式：04773896744</w:t>
      </w:r>
    </w:p>
    <w:p w14:paraId="04C397B9">
      <w:pPr>
        <w:pStyle w:val="2"/>
        <w:tabs>
          <w:tab w:val="left" w:pos="3439"/>
        </w:tabs>
        <w:autoSpaceDE w:val="0"/>
        <w:autoSpaceDN w:val="0"/>
        <w:spacing w:before="0" w:after="0" w:line="240" w:lineRule="auto"/>
        <w:ind w:left="0" w:leftChars="0" w:right="0" w:firstLine="0" w:firstLineChars="0"/>
        <w:jc w:val="left"/>
        <w:rPr>
          <w:rFonts w:hint="eastAsia"/>
        </w:rPr>
      </w:pPr>
      <w:r>
        <w:rPr>
          <w:rFonts w:hint="eastAsia" w:ascii="仿宋" w:hAnsi="仿宋" w:eastAsia="仿宋" w:cs="仿宋"/>
          <w:kern w:val="0"/>
          <w:sz w:val="32"/>
          <w:szCs w:val="32"/>
          <w:lang w:val="zh-CN" w:eastAsia="zh-CN" w:bidi="zh-CN"/>
        </w:rPr>
        <w:t>联系人：李梦心</w:t>
      </w:r>
      <w:r>
        <w:rPr>
          <w:rFonts w:hint="eastAsia" w:ascii="仿宋" w:hAnsi="仿宋" w:eastAsia="仿宋" w:cs="仿宋"/>
          <w:kern w:val="0"/>
          <w:sz w:val="32"/>
          <w:szCs w:val="32"/>
          <w:lang w:val="zh-CN" w:eastAsia="zh-CN" w:bidi="zh-CN"/>
        </w:rPr>
        <w:tab/>
      </w:r>
      <w:r>
        <w:rPr>
          <w:rFonts w:hint="eastAsia" w:ascii="仿宋" w:hAnsi="仿宋" w:eastAsia="仿宋" w:cs="仿宋"/>
          <w:kern w:val="0"/>
          <w:sz w:val="32"/>
          <w:szCs w:val="32"/>
          <w:lang w:val="zh-CN" w:eastAsia="zh-CN" w:bidi="zh-CN"/>
        </w:rPr>
        <w:t>联系电话：04773896744</w:t>
      </w:r>
    </w:p>
    <w:p w14:paraId="1E0E5BEC">
      <w:pPr>
        <w:pStyle w:val="2"/>
        <w:numPr>
          <w:ilvl w:val="0"/>
          <w:numId w:val="3"/>
        </w:numPr>
        <w:tabs>
          <w:tab w:val="left" w:pos="5419"/>
        </w:tabs>
        <w:autoSpaceDE w:val="0"/>
        <w:autoSpaceDN w:val="0"/>
        <w:spacing w:before="0" w:after="0" w:line="240" w:lineRule="auto"/>
        <w:ind w:left="0" w:right="0"/>
        <w:jc w:val="center"/>
        <w:rPr>
          <w:rFonts w:hint="eastAsia"/>
          <w:kern w:val="0"/>
        </w:rPr>
      </w:pPr>
      <w:r>
        <w:rPr>
          <w:rFonts w:hint="eastAsia"/>
          <w:kern w:val="0"/>
        </w:rPr>
        <w:t>202</w:t>
      </w:r>
      <w:r>
        <w:rPr>
          <w:rFonts w:hint="eastAsia"/>
          <w:kern w:val="0"/>
          <w:lang w:val="en-US" w:eastAsia="zh-CN"/>
        </w:rPr>
        <w:t>5</w:t>
      </w:r>
      <w:r>
        <w:rPr>
          <w:rFonts w:hint="eastAsia"/>
          <w:kern w:val="0"/>
        </w:rPr>
        <w:t>年度鄂尔多斯市中心血站预算表</w:t>
      </w:r>
    </w:p>
    <w:tbl>
      <w:tblPr>
        <w:tblStyle w:val="5"/>
        <w:tblpPr w:leftFromText="180" w:rightFromText="180" w:vertAnchor="text" w:horzAnchor="page" w:tblpX="1894" w:tblpY="289"/>
        <w:tblOverlap w:val="never"/>
        <w:tblW w:w="488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679"/>
        <w:gridCol w:w="1438"/>
        <w:gridCol w:w="2953"/>
        <w:gridCol w:w="1254"/>
      </w:tblGrid>
      <w:tr w14:paraId="4FBB8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FFFFFF"/>
            <w:noWrap/>
            <w:vAlign w:val="center"/>
          </w:tcPr>
          <w:p w14:paraId="4E6FF58D">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公开01表</w:t>
            </w:r>
          </w:p>
        </w:tc>
      </w:tr>
      <w:tr w14:paraId="7A2D1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5000" w:type="pct"/>
            <w:gridSpan w:val="4"/>
            <w:tcBorders>
              <w:top w:val="nil"/>
              <w:tl2br w:val="nil"/>
              <w:tr2bl w:val="nil"/>
            </w:tcBorders>
            <w:shd w:val="clear" w:color="auto" w:fill="auto"/>
            <w:noWrap/>
            <w:vAlign w:val="bottom"/>
          </w:tcPr>
          <w:p w14:paraId="13EBE80F">
            <w:pPr>
              <w:jc w:val="left"/>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sz w:val="15"/>
                <w:szCs w:val="15"/>
                <w:u w:val="none"/>
                <w:lang w:val="en-US" w:eastAsia="zh-CN"/>
              </w:rPr>
              <w:t xml:space="preserve">编制单位：鄂尔多斯市中心血站                                                                         </w:t>
            </w:r>
            <w:r>
              <w:rPr>
                <w:rFonts w:hint="eastAsia" w:ascii="宋体" w:hAnsi="宋体" w:eastAsia="宋体" w:cs="宋体"/>
                <w:i w:val="0"/>
                <w:iCs w:val="0"/>
                <w:color w:val="000000"/>
                <w:kern w:val="0"/>
                <w:sz w:val="15"/>
                <w:szCs w:val="15"/>
                <w:u w:val="none"/>
                <w:lang w:val="en-US" w:eastAsia="zh-CN" w:bidi="ar"/>
              </w:rPr>
              <w:t>单位：元</w:t>
            </w:r>
          </w:p>
        </w:tc>
      </w:tr>
      <w:tr w14:paraId="429E8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5000" w:type="pct"/>
            <w:gridSpan w:val="4"/>
            <w:tcBorders>
              <w:tl2br w:val="nil"/>
              <w:tr2bl w:val="nil"/>
            </w:tcBorders>
            <w:shd w:val="clear" w:color="auto" w:fill="FFFFFF"/>
            <w:noWrap/>
            <w:vAlign w:val="center"/>
          </w:tcPr>
          <w:p w14:paraId="279779E9">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收支总表</w:t>
            </w:r>
          </w:p>
        </w:tc>
      </w:tr>
      <w:tr w14:paraId="2179C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2472" w:type="pct"/>
            <w:gridSpan w:val="2"/>
            <w:tcBorders>
              <w:tl2br w:val="nil"/>
              <w:tr2bl w:val="nil"/>
            </w:tcBorders>
            <w:shd w:val="clear" w:color="auto" w:fill="FFFFFF"/>
            <w:noWrap/>
            <w:vAlign w:val="center"/>
          </w:tcPr>
          <w:p w14:paraId="1C0ED32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收      入</w:t>
            </w:r>
          </w:p>
        </w:tc>
        <w:tc>
          <w:tcPr>
            <w:tcW w:w="2527" w:type="pct"/>
            <w:gridSpan w:val="2"/>
            <w:tcBorders>
              <w:tl2br w:val="nil"/>
              <w:tr2bl w:val="nil"/>
            </w:tcBorders>
            <w:shd w:val="clear" w:color="auto" w:fill="FFFFFF"/>
            <w:noWrap/>
            <w:vAlign w:val="center"/>
          </w:tcPr>
          <w:p w14:paraId="71525BD5">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支      出</w:t>
            </w:r>
          </w:p>
        </w:tc>
      </w:tr>
      <w:tr w14:paraId="286C2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50E01563">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项    目</w:t>
            </w:r>
          </w:p>
        </w:tc>
        <w:tc>
          <w:tcPr>
            <w:tcW w:w="863" w:type="pct"/>
            <w:tcBorders>
              <w:tl2br w:val="nil"/>
              <w:tr2bl w:val="nil"/>
            </w:tcBorders>
            <w:shd w:val="clear" w:color="auto" w:fill="FFFFFF"/>
            <w:noWrap/>
            <w:vAlign w:val="center"/>
          </w:tcPr>
          <w:p w14:paraId="037A48AA">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预算数</w:t>
            </w:r>
          </w:p>
        </w:tc>
        <w:tc>
          <w:tcPr>
            <w:tcW w:w="1773" w:type="pct"/>
            <w:tcBorders>
              <w:tl2br w:val="nil"/>
              <w:tr2bl w:val="nil"/>
            </w:tcBorders>
            <w:shd w:val="clear" w:color="auto" w:fill="FFFFFF"/>
            <w:noWrap/>
            <w:vAlign w:val="center"/>
          </w:tcPr>
          <w:p w14:paraId="5CB4B515">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项    目</w:t>
            </w:r>
          </w:p>
        </w:tc>
        <w:tc>
          <w:tcPr>
            <w:tcW w:w="753" w:type="pct"/>
            <w:tcBorders>
              <w:tl2br w:val="nil"/>
              <w:tr2bl w:val="nil"/>
            </w:tcBorders>
            <w:shd w:val="clear" w:color="auto" w:fill="FFFFFF"/>
            <w:noWrap/>
            <w:vAlign w:val="center"/>
          </w:tcPr>
          <w:p w14:paraId="6A0738C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预算数</w:t>
            </w:r>
          </w:p>
        </w:tc>
      </w:tr>
      <w:tr w14:paraId="5E219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60EB79E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一、一般公共预算拨款收入</w:t>
            </w:r>
          </w:p>
        </w:tc>
        <w:tc>
          <w:tcPr>
            <w:tcW w:w="863" w:type="pct"/>
            <w:tcBorders>
              <w:tl2br w:val="nil"/>
              <w:tr2bl w:val="nil"/>
            </w:tcBorders>
            <w:shd w:val="clear" w:color="auto" w:fill="FFFFFF"/>
            <w:noWrap/>
            <w:vAlign w:val="center"/>
          </w:tcPr>
          <w:p w14:paraId="23AEF21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7,802,517.39</w:t>
            </w:r>
          </w:p>
        </w:tc>
        <w:tc>
          <w:tcPr>
            <w:tcW w:w="1773" w:type="pct"/>
            <w:tcBorders>
              <w:tl2br w:val="nil"/>
              <w:tr2bl w:val="nil"/>
            </w:tcBorders>
            <w:shd w:val="clear" w:color="auto" w:fill="FFFFFF"/>
            <w:noWrap/>
            <w:vAlign w:val="center"/>
          </w:tcPr>
          <w:p w14:paraId="3BD3456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一、一般公共服务支出</w:t>
            </w:r>
          </w:p>
        </w:tc>
        <w:tc>
          <w:tcPr>
            <w:tcW w:w="753" w:type="pct"/>
            <w:tcBorders>
              <w:tl2br w:val="nil"/>
              <w:tr2bl w:val="nil"/>
            </w:tcBorders>
            <w:shd w:val="clear" w:color="auto" w:fill="FFFFFF"/>
            <w:noWrap/>
            <w:vAlign w:val="center"/>
          </w:tcPr>
          <w:p w14:paraId="36585BB1">
            <w:pPr>
              <w:jc w:val="right"/>
              <w:rPr>
                <w:rFonts w:hint="eastAsia" w:ascii="宋体" w:hAnsi="宋体" w:eastAsia="宋体" w:cs="宋体"/>
                <w:i w:val="0"/>
                <w:iCs w:val="0"/>
                <w:color w:val="000000"/>
                <w:sz w:val="15"/>
                <w:szCs w:val="15"/>
                <w:u w:val="none"/>
              </w:rPr>
            </w:pPr>
          </w:p>
        </w:tc>
      </w:tr>
      <w:tr w14:paraId="14548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0B0B5C9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二、政府性基金预算拨款收入</w:t>
            </w:r>
          </w:p>
        </w:tc>
        <w:tc>
          <w:tcPr>
            <w:tcW w:w="863" w:type="pct"/>
            <w:tcBorders>
              <w:tl2br w:val="nil"/>
              <w:tr2bl w:val="nil"/>
            </w:tcBorders>
            <w:shd w:val="clear" w:color="auto" w:fill="FFFFFF"/>
            <w:noWrap/>
            <w:vAlign w:val="center"/>
          </w:tcPr>
          <w:p w14:paraId="40FE1C6A">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3313A9B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二、外交支出</w:t>
            </w:r>
          </w:p>
        </w:tc>
        <w:tc>
          <w:tcPr>
            <w:tcW w:w="753" w:type="pct"/>
            <w:tcBorders>
              <w:tl2br w:val="nil"/>
              <w:tr2bl w:val="nil"/>
            </w:tcBorders>
            <w:shd w:val="clear" w:color="auto" w:fill="FFFFFF"/>
            <w:noWrap/>
            <w:vAlign w:val="center"/>
          </w:tcPr>
          <w:p w14:paraId="40A79AAA">
            <w:pPr>
              <w:jc w:val="right"/>
              <w:rPr>
                <w:rFonts w:hint="eastAsia" w:ascii="宋体" w:hAnsi="宋体" w:eastAsia="宋体" w:cs="宋体"/>
                <w:i w:val="0"/>
                <w:iCs w:val="0"/>
                <w:color w:val="000000"/>
                <w:sz w:val="15"/>
                <w:szCs w:val="15"/>
                <w:u w:val="none"/>
              </w:rPr>
            </w:pPr>
          </w:p>
        </w:tc>
      </w:tr>
      <w:tr w14:paraId="033F9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6F82591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三、国有资本经营预算拨款收入</w:t>
            </w:r>
          </w:p>
        </w:tc>
        <w:tc>
          <w:tcPr>
            <w:tcW w:w="863" w:type="pct"/>
            <w:tcBorders>
              <w:tl2br w:val="nil"/>
              <w:tr2bl w:val="nil"/>
            </w:tcBorders>
            <w:shd w:val="clear" w:color="auto" w:fill="FFFFFF"/>
            <w:noWrap/>
            <w:vAlign w:val="center"/>
          </w:tcPr>
          <w:p w14:paraId="0C20646B">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4C36FCD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三、国防支出</w:t>
            </w:r>
          </w:p>
        </w:tc>
        <w:tc>
          <w:tcPr>
            <w:tcW w:w="753" w:type="pct"/>
            <w:tcBorders>
              <w:tl2br w:val="nil"/>
              <w:tr2bl w:val="nil"/>
            </w:tcBorders>
            <w:shd w:val="clear" w:color="auto" w:fill="FFFFFF"/>
            <w:noWrap/>
            <w:vAlign w:val="center"/>
          </w:tcPr>
          <w:p w14:paraId="143A1AC4">
            <w:pPr>
              <w:jc w:val="right"/>
              <w:rPr>
                <w:rFonts w:hint="eastAsia" w:ascii="宋体" w:hAnsi="宋体" w:eastAsia="宋体" w:cs="宋体"/>
                <w:i w:val="0"/>
                <w:iCs w:val="0"/>
                <w:color w:val="000000"/>
                <w:sz w:val="15"/>
                <w:szCs w:val="15"/>
                <w:u w:val="none"/>
              </w:rPr>
            </w:pPr>
          </w:p>
        </w:tc>
      </w:tr>
      <w:tr w14:paraId="0CCF7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217CBEF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四、财政专户管理资金收入</w:t>
            </w:r>
          </w:p>
        </w:tc>
        <w:tc>
          <w:tcPr>
            <w:tcW w:w="863" w:type="pct"/>
            <w:tcBorders>
              <w:tl2br w:val="nil"/>
              <w:tr2bl w:val="nil"/>
            </w:tcBorders>
            <w:shd w:val="clear" w:color="auto" w:fill="FFFFFF"/>
            <w:noWrap/>
            <w:vAlign w:val="center"/>
          </w:tcPr>
          <w:p w14:paraId="42B300F3">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106B292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四、公共安全支出</w:t>
            </w:r>
          </w:p>
        </w:tc>
        <w:tc>
          <w:tcPr>
            <w:tcW w:w="753" w:type="pct"/>
            <w:tcBorders>
              <w:tl2br w:val="nil"/>
              <w:tr2bl w:val="nil"/>
            </w:tcBorders>
            <w:shd w:val="clear" w:color="auto" w:fill="FFFFFF"/>
            <w:noWrap/>
            <w:vAlign w:val="center"/>
          </w:tcPr>
          <w:p w14:paraId="387D9C66">
            <w:pPr>
              <w:jc w:val="right"/>
              <w:rPr>
                <w:rFonts w:hint="eastAsia" w:ascii="宋体" w:hAnsi="宋体" w:eastAsia="宋体" w:cs="宋体"/>
                <w:i w:val="0"/>
                <w:iCs w:val="0"/>
                <w:color w:val="000000"/>
                <w:sz w:val="15"/>
                <w:szCs w:val="15"/>
                <w:u w:val="none"/>
              </w:rPr>
            </w:pPr>
          </w:p>
        </w:tc>
      </w:tr>
      <w:tr w14:paraId="43731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774B5AE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五、事业收入</w:t>
            </w:r>
          </w:p>
        </w:tc>
        <w:tc>
          <w:tcPr>
            <w:tcW w:w="863" w:type="pct"/>
            <w:tcBorders>
              <w:tl2br w:val="nil"/>
              <w:tr2bl w:val="nil"/>
            </w:tcBorders>
            <w:shd w:val="clear" w:color="auto" w:fill="FFFFFF"/>
            <w:noWrap/>
            <w:vAlign w:val="center"/>
          </w:tcPr>
          <w:p w14:paraId="5A1C814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15,000,000.00</w:t>
            </w:r>
          </w:p>
        </w:tc>
        <w:tc>
          <w:tcPr>
            <w:tcW w:w="1773" w:type="pct"/>
            <w:tcBorders>
              <w:tl2br w:val="nil"/>
              <w:tr2bl w:val="nil"/>
            </w:tcBorders>
            <w:shd w:val="clear" w:color="auto" w:fill="FFFFFF"/>
            <w:noWrap/>
            <w:vAlign w:val="center"/>
          </w:tcPr>
          <w:p w14:paraId="503AF84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五、教育支出</w:t>
            </w:r>
          </w:p>
        </w:tc>
        <w:tc>
          <w:tcPr>
            <w:tcW w:w="753" w:type="pct"/>
            <w:tcBorders>
              <w:tl2br w:val="nil"/>
              <w:tr2bl w:val="nil"/>
            </w:tcBorders>
            <w:shd w:val="clear" w:color="auto" w:fill="FFFFFF"/>
            <w:noWrap/>
            <w:vAlign w:val="center"/>
          </w:tcPr>
          <w:p w14:paraId="550FD7F5">
            <w:pPr>
              <w:jc w:val="right"/>
              <w:rPr>
                <w:rFonts w:hint="eastAsia" w:ascii="宋体" w:hAnsi="宋体" w:eastAsia="宋体" w:cs="宋体"/>
                <w:i w:val="0"/>
                <w:iCs w:val="0"/>
                <w:color w:val="000000"/>
                <w:sz w:val="15"/>
                <w:szCs w:val="15"/>
                <w:u w:val="none"/>
              </w:rPr>
            </w:pPr>
          </w:p>
        </w:tc>
      </w:tr>
      <w:tr w14:paraId="64473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33EC028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六、事业单位经营收入</w:t>
            </w:r>
          </w:p>
        </w:tc>
        <w:tc>
          <w:tcPr>
            <w:tcW w:w="863" w:type="pct"/>
            <w:tcBorders>
              <w:tl2br w:val="nil"/>
              <w:tr2bl w:val="nil"/>
            </w:tcBorders>
            <w:shd w:val="clear" w:color="auto" w:fill="FFFFFF"/>
            <w:noWrap/>
            <w:vAlign w:val="center"/>
          </w:tcPr>
          <w:p w14:paraId="38F00B5A">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47CA583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六、科学技术支出</w:t>
            </w:r>
          </w:p>
        </w:tc>
        <w:tc>
          <w:tcPr>
            <w:tcW w:w="753" w:type="pct"/>
            <w:tcBorders>
              <w:tl2br w:val="nil"/>
              <w:tr2bl w:val="nil"/>
            </w:tcBorders>
            <w:shd w:val="clear" w:color="auto" w:fill="FFFFFF"/>
            <w:noWrap/>
            <w:vAlign w:val="center"/>
          </w:tcPr>
          <w:p w14:paraId="5C3C5E17">
            <w:pPr>
              <w:jc w:val="right"/>
              <w:rPr>
                <w:rFonts w:hint="eastAsia" w:ascii="宋体" w:hAnsi="宋体" w:eastAsia="宋体" w:cs="宋体"/>
                <w:i w:val="0"/>
                <w:iCs w:val="0"/>
                <w:color w:val="000000"/>
                <w:sz w:val="15"/>
                <w:szCs w:val="15"/>
                <w:u w:val="none"/>
              </w:rPr>
            </w:pPr>
          </w:p>
        </w:tc>
      </w:tr>
      <w:tr w14:paraId="0A3B0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0CA498B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七、上级补助收入</w:t>
            </w:r>
          </w:p>
        </w:tc>
        <w:tc>
          <w:tcPr>
            <w:tcW w:w="863" w:type="pct"/>
            <w:tcBorders>
              <w:tl2br w:val="nil"/>
              <w:tr2bl w:val="nil"/>
            </w:tcBorders>
            <w:shd w:val="clear" w:color="auto" w:fill="FFFFFF"/>
            <w:noWrap/>
            <w:vAlign w:val="center"/>
          </w:tcPr>
          <w:p w14:paraId="4D982A84">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36AC8BC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七、文化体育旅游与传媒支出</w:t>
            </w:r>
          </w:p>
        </w:tc>
        <w:tc>
          <w:tcPr>
            <w:tcW w:w="753" w:type="pct"/>
            <w:tcBorders>
              <w:tl2br w:val="nil"/>
              <w:tr2bl w:val="nil"/>
            </w:tcBorders>
            <w:shd w:val="clear" w:color="auto" w:fill="FFFFFF"/>
            <w:noWrap/>
            <w:vAlign w:val="center"/>
          </w:tcPr>
          <w:p w14:paraId="58DF9B3D">
            <w:pPr>
              <w:jc w:val="right"/>
              <w:rPr>
                <w:rFonts w:hint="eastAsia" w:ascii="宋体" w:hAnsi="宋体" w:eastAsia="宋体" w:cs="宋体"/>
                <w:i w:val="0"/>
                <w:iCs w:val="0"/>
                <w:color w:val="000000"/>
                <w:sz w:val="15"/>
                <w:szCs w:val="15"/>
                <w:u w:val="none"/>
              </w:rPr>
            </w:pPr>
          </w:p>
        </w:tc>
      </w:tr>
      <w:tr w14:paraId="774AE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641A9CB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八、附属单位上缴收入</w:t>
            </w:r>
          </w:p>
        </w:tc>
        <w:tc>
          <w:tcPr>
            <w:tcW w:w="863" w:type="pct"/>
            <w:tcBorders>
              <w:tl2br w:val="nil"/>
              <w:tr2bl w:val="nil"/>
            </w:tcBorders>
            <w:shd w:val="clear" w:color="auto" w:fill="FFFFFF"/>
            <w:noWrap/>
            <w:vAlign w:val="center"/>
          </w:tcPr>
          <w:p w14:paraId="4CB84ECF">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1A25567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八、社会保障和就业支出</w:t>
            </w:r>
          </w:p>
        </w:tc>
        <w:tc>
          <w:tcPr>
            <w:tcW w:w="753" w:type="pct"/>
            <w:tcBorders>
              <w:tl2br w:val="nil"/>
              <w:tr2bl w:val="nil"/>
            </w:tcBorders>
            <w:shd w:val="clear" w:color="auto" w:fill="FFFFFF"/>
            <w:noWrap/>
            <w:vAlign w:val="center"/>
          </w:tcPr>
          <w:p w14:paraId="4E5640F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493,865.28</w:t>
            </w:r>
          </w:p>
        </w:tc>
      </w:tr>
      <w:tr w14:paraId="77CF0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33292B9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九、其他收入</w:t>
            </w:r>
          </w:p>
        </w:tc>
        <w:tc>
          <w:tcPr>
            <w:tcW w:w="863" w:type="pct"/>
            <w:tcBorders>
              <w:tl2br w:val="nil"/>
              <w:tr2bl w:val="nil"/>
            </w:tcBorders>
            <w:shd w:val="clear" w:color="auto" w:fill="FFFFFF"/>
            <w:noWrap/>
            <w:vAlign w:val="center"/>
          </w:tcPr>
          <w:p w14:paraId="0533197C">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6126805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九、社会保险基金支出</w:t>
            </w:r>
          </w:p>
        </w:tc>
        <w:tc>
          <w:tcPr>
            <w:tcW w:w="753" w:type="pct"/>
            <w:tcBorders>
              <w:tl2br w:val="nil"/>
              <w:tr2bl w:val="nil"/>
            </w:tcBorders>
            <w:shd w:val="clear" w:color="auto" w:fill="FFFFFF"/>
            <w:noWrap/>
            <w:vAlign w:val="center"/>
          </w:tcPr>
          <w:p w14:paraId="0C98ACEC">
            <w:pPr>
              <w:jc w:val="right"/>
              <w:rPr>
                <w:rFonts w:hint="eastAsia" w:ascii="宋体" w:hAnsi="宋体" w:eastAsia="宋体" w:cs="宋体"/>
                <w:i w:val="0"/>
                <w:iCs w:val="0"/>
                <w:color w:val="000000"/>
                <w:sz w:val="15"/>
                <w:szCs w:val="15"/>
                <w:u w:val="none"/>
              </w:rPr>
            </w:pPr>
          </w:p>
        </w:tc>
      </w:tr>
      <w:tr w14:paraId="3CE97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45596141">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70A7F1B3">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2F950EC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十、卫生健康支出</w:t>
            </w:r>
          </w:p>
        </w:tc>
        <w:tc>
          <w:tcPr>
            <w:tcW w:w="753" w:type="pct"/>
            <w:tcBorders>
              <w:tl2br w:val="nil"/>
              <w:tr2bl w:val="nil"/>
            </w:tcBorders>
            <w:shd w:val="clear" w:color="auto" w:fill="FFFFFF"/>
            <w:noWrap/>
            <w:vAlign w:val="center"/>
          </w:tcPr>
          <w:p w14:paraId="05C6013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21,848,607.53</w:t>
            </w:r>
          </w:p>
        </w:tc>
      </w:tr>
      <w:tr w14:paraId="4BF3D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4C87AA5C">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5E1012C8">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3587372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十一、节能环保支出</w:t>
            </w:r>
          </w:p>
        </w:tc>
        <w:tc>
          <w:tcPr>
            <w:tcW w:w="753" w:type="pct"/>
            <w:tcBorders>
              <w:tl2br w:val="nil"/>
              <w:tr2bl w:val="nil"/>
            </w:tcBorders>
            <w:shd w:val="clear" w:color="auto" w:fill="FFFFFF"/>
            <w:noWrap/>
            <w:vAlign w:val="center"/>
          </w:tcPr>
          <w:p w14:paraId="47B24192">
            <w:pPr>
              <w:jc w:val="right"/>
              <w:rPr>
                <w:rFonts w:hint="eastAsia" w:ascii="宋体" w:hAnsi="宋体" w:eastAsia="宋体" w:cs="宋体"/>
                <w:i w:val="0"/>
                <w:iCs w:val="0"/>
                <w:color w:val="000000"/>
                <w:sz w:val="15"/>
                <w:szCs w:val="15"/>
                <w:u w:val="none"/>
              </w:rPr>
            </w:pPr>
          </w:p>
        </w:tc>
      </w:tr>
      <w:tr w14:paraId="5D2D0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6E8060AE">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753CC827">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40F8E4F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十二、城市社区支出</w:t>
            </w:r>
          </w:p>
        </w:tc>
        <w:tc>
          <w:tcPr>
            <w:tcW w:w="753" w:type="pct"/>
            <w:tcBorders>
              <w:tl2br w:val="nil"/>
              <w:tr2bl w:val="nil"/>
            </w:tcBorders>
            <w:shd w:val="clear" w:color="auto" w:fill="FFFFFF"/>
            <w:noWrap/>
            <w:vAlign w:val="center"/>
          </w:tcPr>
          <w:p w14:paraId="5D1646E9">
            <w:pPr>
              <w:jc w:val="right"/>
              <w:rPr>
                <w:rFonts w:hint="eastAsia" w:ascii="宋体" w:hAnsi="宋体" w:eastAsia="宋体" w:cs="宋体"/>
                <w:i w:val="0"/>
                <w:iCs w:val="0"/>
                <w:color w:val="000000"/>
                <w:sz w:val="15"/>
                <w:szCs w:val="15"/>
                <w:u w:val="none"/>
              </w:rPr>
            </w:pPr>
          </w:p>
        </w:tc>
      </w:tr>
      <w:tr w14:paraId="466B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35495F03">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61C6245B">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0ADCE7F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十三、农林水支出</w:t>
            </w:r>
          </w:p>
        </w:tc>
        <w:tc>
          <w:tcPr>
            <w:tcW w:w="753" w:type="pct"/>
            <w:tcBorders>
              <w:tl2br w:val="nil"/>
              <w:tr2bl w:val="nil"/>
            </w:tcBorders>
            <w:shd w:val="clear" w:color="auto" w:fill="FFFFFF"/>
            <w:noWrap/>
            <w:vAlign w:val="center"/>
          </w:tcPr>
          <w:p w14:paraId="1853F704">
            <w:pPr>
              <w:jc w:val="right"/>
              <w:rPr>
                <w:rFonts w:hint="eastAsia" w:ascii="宋体" w:hAnsi="宋体" w:eastAsia="宋体" w:cs="宋体"/>
                <w:i w:val="0"/>
                <w:iCs w:val="0"/>
                <w:color w:val="000000"/>
                <w:sz w:val="15"/>
                <w:szCs w:val="15"/>
                <w:u w:val="none"/>
              </w:rPr>
            </w:pPr>
          </w:p>
        </w:tc>
      </w:tr>
      <w:tr w14:paraId="678BA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7C91D6B9">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02865A44">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7B87C20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十四、交通运输支出</w:t>
            </w:r>
          </w:p>
        </w:tc>
        <w:tc>
          <w:tcPr>
            <w:tcW w:w="753" w:type="pct"/>
            <w:tcBorders>
              <w:tl2br w:val="nil"/>
              <w:tr2bl w:val="nil"/>
            </w:tcBorders>
            <w:shd w:val="clear" w:color="auto" w:fill="FFFFFF"/>
            <w:noWrap/>
            <w:vAlign w:val="center"/>
          </w:tcPr>
          <w:p w14:paraId="718CD2A4">
            <w:pPr>
              <w:jc w:val="right"/>
              <w:rPr>
                <w:rFonts w:hint="eastAsia" w:ascii="宋体" w:hAnsi="宋体" w:eastAsia="宋体" w:cs="宋体"/>
                <w:i w:val="0"/>
                <w:iCs w:val="0"/>
                <w:color w:val="000000"/>
                <w:sz w:val="15"/>
                <w:szCs w:val="15"/>
                <w:u w:val="none"/>
              </w:rPr>
            </w:pPr>
          </w:p>
        </w:tc>
      </w:tr>
      <w:tr w14:paraId="3C2CE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572E1387">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0B3628CE">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4AA429D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十五、资源勘探工业信息等支出</w:t>
            </w:r>
          </w:p>
        </w:tc>
        <w:tc>
          <w:tcPr>
            <w:tcW w:w="753" w:type="pct"/>
            <w:tcBorders>
              <w:tl2br w:val="nil"/>
              <w:tr2bl w:val="nil"/>
            </w:tcBorders>
            <w:shd w:val="clear" w:color="auto" w:fill="FFFFFF"/>
            <w:noWrap/>
            <w:vAlign w:val="center"/>
          </w:tcPr>
          <w:p w14:paraId="45DAA53B">
            <w:pPr>
              <w:jc w:val="right"/>
              <w:rPr>
                <w:rFonts w:hint="eastAsia" w:ascii="宋体" w:hAnsi="宋体" w:eastAsia="宋体" w:cs="宋体"/>
                <w:i w:val="0"/>
                <w:iCs w:val="0"/>
                <w:color w:val="000000"/>
                <w:sz w:val="15"/>
                <w:szCs w:val="15"/>
                <w:u w:val="none"/>
              </w:rPr>
            </w:pPr>
          </w:p>
        </w:tc>
      </w:tr>
      <w:tr w14:paraId="757D6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1A25A93A">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26E15C6F">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15A0F62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十六、商业服务业等支出</w:t>
            </w:r>
          </w:p>
        </w:tc>
        <w:tc>
          <w:tcPr>
            <w:tcW w:w="753" w:type="pct"/>
            <w:tcBorders>
              <w:tl2br w:val="nil"/>
              <w:tr2bl w:val="nil"/>
            </w:tcBorders>
            <w:shd w:val="clear" w:color="auto" w:fill="FFFFFF"/>
            <w:noWrap/>
            <w:vAlign w:val="center"/>
          </w:tcPr>
          <w:p w14:paraId="62A0CD5A">
            <w:pPr>
              <w:jc w:val="right"/>
              <w:rPr>
                <w:rFonts w:hint="eastAsia" w:ascii="宋体" w:hAnsi="宋体" w:eastAsia="宋体" w:cs="宋体"/>
                <w:i w:val="0"/>
                <w:iCs w:val="0"/>
                <w:color w:val="000000"/>
                <w:sz w:val="15"/>
                <w:szCs w:val="15"/>
                <w:u w:val="none"/>
              </w:rPr>
            </w:pPr>
          </w:p>
        </w:tc>
      </w:tr>
      <w:tr w14:paraId="386F8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0AFC17F1">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4875EB87">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15648F0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十七、金融支出</w:t>
            </w:r>
          </w:p>
        </w:tc>
        <w:tc>
          <w:tcPr>
            <w:tcW w:w="753" w:type="pct"/>
            <w:tcBorders>
              <w:tl2br w:val="nil"/>
              <w:tr2bl w:val="nil"/>
            </w:tcBorders>
            <w:shd w:val="clear" w:color="auto" w:fill="FFFFFF"/>
            <w:noWrap/>
            <w:vAlign w:val="center"/>
          </w:tcPr>
          <w:p w14:paraId="259862A0">
            <w:pPr>
              <w:jc w:val="right"/>
              <w:rPr>
                <w:rFonts w:hint="eastAsia" w:ascii="宋体" w:hAnsi="宋体" w:eastAsia="宋体" w:cs="宋体"/>
                <w:i w:val="0"/>
                <w:iCs w:val="0"/>
                <w:color w:val="000000"/>
                <w:sz w:val="15"/>
                <w:szCs w:val="15"/>
                <w:u w:val="none"/>
              </w:rPr>
            </w:pPr>
          </w:p>
        </w:tc>
      </w:tr>
      <w:tr w14:paraId="5EBE2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7E7DC70F">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16FDBDD7">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0748237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十八、援助其他地区支出</w:t>
            </w:r>
          </w:p>
        </w:tc>
        <w:tc>
          <w:tcPr>
            <w:tcW w:w="753" w:type="pct"/>
            <w:tcBorders>
              <w:tl2br w:val="nil"/>
              <w:tr2bl w:val="nil"/>
            </w:tcBorders>
            <w:shd w:val="clear" w:color="auto" w:fill="FFFFFF"/>
            <w:noWrap/>
            <w:vAlign w:val="center"/>
          </w:tcPr>
          <w:p w14:paraId="10568422">
            <w:pPr>
              <w:jc w:val="right"/>
              <w:rPr>
                <w:rFonts w:hint="eastAsia" w:ascii="宋体" w:hAnsi="宋体" w:eastAsia="宋体" w:cs="宋体"/>
                <w:i w:val="0"/>
                <w:iCs w:val="0"/>
                <w:color w:val="000000"/>
                <w:sz w:val="15"/>
                <w:szCs w:val="15"/>
                <w:u w:val="none"/>
              </w:rPr>
            </w:pPr>
          </w:p>
        </w:tc>
      </w:tr>
      <w:tr w14:paraId="1BA60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36F3AD7B">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553E8679">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1A3C7C5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十九、自然资源海洋气象等支出</w:t>
            </w:r>
          </w:p>
        </w:tc>
        <w:tc>
          <w:tcPr>
            <w:tcW w:w="753" w:type="pct"/>
            <w:tcBorders>
              <w:tl2br w:val="nil"/>
              <w:tr2bl w:val="nil"/>
            </w:tcBorders>
            <w:shd w:val="clear" w:color="auto" w:fill="FFFFFF"/>
            <w:noWrap/>
            <w:vAlign w:val="center"/>
          </w:tcPr>
          <w:p w14:paraId="1039D3DD">
            <w:pPr>
              <w:jc w:val="right"/>
              <w:rPr>
                <w:rFonts w:hint="eastAsia" w:ascii="宋体" w:hAnsi="宋体" w:eastAsia="宋体" w:cs="宋体"/>
                <w:i w:val="0"/>
                <w:iCs w:val="0"/>
                <w:color w:val="000000"/>
                <w:sz w:val="15"/>
                <w:szCs w:val="15"/>
                <w:u w:val="none"/>
              </w:rPr>
            </w:pPr>
          </w:p>
        </w:tc>
      </w:tr>
      <w:tr w14:paraId="3EF91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132E4AB5">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71ACFF88">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397D1A6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二十、住房保障支出</w:t>
            </w:r>
          </w:p>
        </w:tc>
        <w:tc>
          <w:tcPr>
            <w:tcW w:w="753" w:type="pct"/>
            <w:tcBorders>
              <w:tl2br w:val="nil"/>
              <w:tr2bl w:val="nil"/>
            </w:tcBorders>
            <w:shd w:val="clear" w:color="auto" w:fill="FFFFFF"/>
            <w:noWrap/>
            <w:vAlign w:val="center"/>
          </w:tcPr>
          <w:p w14:paraId="51E865F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460,044.58</w:t>
            </w:r>
          </w:p>
        </w:tc>
      </w:tr>
      <w:tr w14:paraId="5CD8C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4759E763">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2F06F042">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177755B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二十一、粮油物资储备支出</w:t>
            </w:r>
          </w:p>
        </w:tc>
        <w:tc>
          <w:tcPr>
            <w:tcW w:w="753" w:type="pct"/>
            <w:tcBorders>
              <w:tl2br w:val="nil"/>
              <w:tr2bl w:val="nil"/>
            </w:tcBorders>
            <w:shd w:val="clear" w:color="auto" w:fill="FFFFFF"/>
            <w:noWrap/>
            <w:vAlign w:val="center"/>
          </w:tcPr>
          <w:p w14:paraId="044E44E1">
            <w:pPr>
              <w:jc w:val="right"/>
              <w:rPr>
                <w:rFonts w:hint="eastAsia" w:ascii="宋体" w:hAnsi="宋体" w:eastAsia="宋体" w:cs="宋体"/>
                <w:i w:val="0"/>
                <w:iCs w:val="0"/>
                <w:color w:val="000000"/>
                <w:sz w:val="15"/>
                <w:szCs w:val="15"/>
                <w:u w:val="none"/>
              </w:rPr>
            </w:pPr>
          </w:p>
        </w:tc>
      </w:tr>
      <w:tr w14:paraId="571DE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5F57E29F">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5D004861">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58059B5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二十二、国有资本经营预算支出</w:t>
            </w:r>
          </w:p>
        </w:tc>
        <w:tc>
          <w:tcPr>
            <w:tcW w:w="753" w:type="pct"/>
            <w:tcBorders>
              <w:tl2br w:val="nil"/>
              <w:tr2bl w:val="nil"/>
            </w:tcBorders>
            <w:shd w:val="clear" w:color="auto" w:fill="FFFFFF"/>
            <w:noWrap/>
            <w:vAlign w:val="center"/>
          </w:tcPr>
          <w:p w14:paraId="3A46B42E">
            <w:pPr>
              <w:jc w:val="right"/>
              <w:rPr>
                <w:rFonts w:hint="eastAsia" w:ascii="宋体" w:hAnsi="宋体" w:eastAsia="宋体" w:cs="宋体"/>
                <w:i w:val="0"/>
                <w:iCs w:val="0"/>
                <w:color w:val="000000"/>
                <w:sz w:val="15"/>
                <w:szCs w:val="15"/>
                <w:u w:val="none"/>
              </w:rPr>
            </w:pPr>
          </w:p>
        </w:tc>
      </w:tr>
      <w:tr w14:paraId="126A9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4B6C79D1">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28A43E66">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3ACCF6D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二十三、灾害防治及应急管理支出</w:t>
            </w:r>
          </w:p>
        </w:tc>
        <w:tc>
          <w:tcPr>
            <w:tcW w:w="753" w:type="pct"/>
            <w:tcBorders>
              <w:tl2br w:val="nil"/>
              <w:tr2bl w:val="nil"/>
            </w:tcBorders>
            <w:shd w:val="clear" w:color="auto" w:fill="FFFFFF"/>
            <w:noWrap/>
            <w:vAlign w:val="center"/>
          </w:tcPr>
          <w:p w14:paraId="22DA5B0B">
            <w:pPr>
              <w:jc w:val="right"/>
              <w:rPr>
                <w:rFonts w:hint="eastAsia" w:ascii="宋体" w:hAnsi="宋体" w:eastAsia="宋体" w:cs="宋体"/>
                <w:i w:val="0"/>
                <w:iCs w:val="0"/>
                <w:color w:val="000000"/>
                <w:sz w:val="15"/>
                <w:szCs w:val="15"/>
                <w:u w:val="none"/>
              </w:rPr>
            </w:pPr>
          </w:p>
        </w:tc>
      </w:tr>
      <w:tr w14:paraId="61AB9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776FD655">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0052DE4F">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14E6ABF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二十四、预备费</w:t>
            </w:r>
          </w:p>
        </w:tc>
        <w:tc>
          <w:tcPr>
            <w:tcW w:w="753" w:type="pct"/>
            <w:tcBorders>
              <w:tl2br w:val="nil"/>
              <w:tr2bl w:val="nil"/>
            </w:tcBorders>
            <w:shd w:val="clear" w:color="auto" w:fill="FFFFFF"/>
            <w:noWrap/>
            <w:vAlign w:val="center"/>
          </w:tcPr>
          <w:p w14:paraId="43B954F0">
            <w:pPr>
              <w:jc w:val="right"/>
              <w:rPr>
                <w:rFonts w:hint="eastAsia" w:ascii="宋体" w:hAnsi="宋体" w:eastAsia="宋体" w:cs="宋体"/>
                <w:i w:val="0"/>
                <w:iCs w:val="0"/>
                <w:color w:val="000000"/>
                <w:sz w:val="15"/>
                <w:szCs w:val="15"/>
                <w:u w:val="none"/>
              </w:rPr>
            </w:pPr>
          </w:p>
        </w:tc>
      </w:tr>
      <w:tr w14:paraId="14E4C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196BB384">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201F4788">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5CCE81F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二十五、其他支出</w:t>
            </w:r>
          </w:p>
        </w:tc>
        <w:tc>
          <w:tcPr>
            <w:tcW w:w="753" w:type="pct"/>
            <w:tcBorders>
              <w:tl2br w:val="nil"/>
              <w:tr2bl w:val="nil"/>
            </w:tcBorders>
            <w:shd w:val="clear" w:color="auto" w:fill="FFFFFF"/>
            <w:noWrap/>
            <w:vAlign w:val="center"/>
          </w:tcPr>
          <w:p w14:paraId="21A1C740">
            <w:pPr>
              <w:jc w:val="right"/>
              <w:rPr>
                <w:rFonts w:hint="eastAsia" w:ascii="宋体" w:hAnsi="宋体" w:eastAsia="宋体" w:cs="宋体"/>
                <w:i w:val="0"/>
                <w:iCs w:val="0"/>
                <w:color w:val="000000"/>
                <w:sz w:val="15"/>
                <w:szCs w:val="15"/>
                <w:u w:val="none"/>
              </w:rPr>
            </w:pPr>
          </w:p>
        </w:tc>
      </w:tr>
      <w:tr w14:paraId="7FA83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22061D91">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37245616">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39C4F61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二十六、转移性支付</w:t>
            </w:r>
          </w:p>
        </w:tc>
        <w:tc>
          <w:tcPr>
            <w:tcW w:w="753" w:type="pct"/>
            <w:tcBorders>
              <w:tl2br w:val="nil"/>
              <w:tr2bl w:val="nil"/>
            </w:tcBorders>
            <w:shd w:val="clear" w:color="auto" w:fill="FFFFFF"/>
            <w:noWrap/>
            <w:vAlign w:val="center"/>
          </w:tcPr>
          <w:p w14:paraId="517A2BFF">
            <w:pPr>
              <w:jc w:val="right"/>
              <w:rPr>
                <w:rFonts w:hint="eastAsia" w:ascii="宋体" w:hAnsi="宋体" w:eastAsia="宋体" w:cs="宋体"/>
                <w:i w:val="0"/>
                <w:iCs w:val="0"/>
                <w:color w:val="000000"/>
                <w:sz w:val="15"/>
                <w:szCs w:val="15"/>
                <w:u w:val="none"/>
              </w:rPr>
            </w:pPr>
          </w:p>
        </w:tc>
      </w:tr>
      <w:tr w14:paraId="14A11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4A41E23D">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43E36604">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38C9D7B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二十七、债务还本支出</w:t>
            </w:r>
          </w:p>
        </w:tc>
        <w:tc>
          <w:tcPr>
            <w:tcW w:w="753" w:type="pct"/>
            <w:tcBorders>
              <w:tl2br w:val="nil"/>
              <w:tr2bl w:val="nil"/>
            </w:tcBorders>
            <w:shd w:val="clear" w:color="auto" w:fill="FFFFFF"/>
            <w:noWrap/>
            <w:vAlign w:val="center"/>
          </w:tcPr>
          <w:p w14:paraId="4B91068A">
            <w:pPr>
              <w:jc w:val="right"/>
              <w:rPr>
                <w:rFonts w:hint="eastAsia" w:ascii="宋体" w:hAnsi="宋体" w:eastAsia="宋体" w:cs="宋体"/>
                <w:i w:val="0"/>
                <w:iCs w:val="0"/>
                <w:color w:val="000000"/>
                <w:sz w:val="15"/>
                <w:szCs w:val="15"/>
                <w:u w:val="none"/>
              </w:rPr>
            </w:pPr>
          </w:p>
        </w:tc>
      </w:tr>
      <w:tr w14:paraId="024A3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2D399BFE">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5C11294E">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66708E1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二十八、债务付息支出</w:t>
            </w:r>
          </w:p>
        </w:tc>
        <w:tc>
          <w:tcPr>
            <w:tcW w:w="753" w:type="pct"/>
            <w:tcBorders>
              <w:tl2br w:val="nil"/>
              <w:tr2bl w:val="nil"/>
            </w:tcBorders>
            <w:shd w:val="clear" w:color="auto" w:fill="FFFFFF"/>
            <w:noWrap/>
            <w:vAlign w:val="center"/>
          </w:tcPr>
          <w:p w14:paraId="541C5D6A">
            <w:pPr>
              <w:jc w:val="right"/>
              <w:rPr>
                <w:rFonts w:hint="eastAsia" w:ascii="宋体" w:hAnsi="宋体" w:eastAsia="宋体" w:cs="宋体"/>
                <w:i w:val="0"/>
                <w:iCs w:val="0"/>
                <w:color w:val="000000"/>
                <w:sz w:val="15"/>
                <w:szCs w:val="15"/>
                <w:u w:val="none"/>
              </w:rPr>
            </w:pPr>
          </w:p>
        </w:tc>
      </w:tr>
      <w:tr w14:paraId="004B0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0F490129">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04C46B0A">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06D138D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二十九、债务发行费用支出</w:t>
            </w:r>
          </w:p>
        </w:tc>
        <w:tc>
          <w:tcPr>
            <w:tcW w:w="753" w:type="pct"/>
            <w:tcBorders>
              <w:tl2br w:val="nil"/>
              <w:tr2bl w:val="nil"/>
            </w:tcBorders>
            <w:shd w:val="clear" w:color="auto" w:fill="FFFFFF"/>
            <w:noWrap/>
            <w:vAlign w:val="center"/>
          </w:tcPr>
          <w:p w14:paraId="2E9A1D38">
            <w:pPr>
              <w:jc w:val="right"/>
              <w:rPr>
                <w:rFonts w:hint="eastAsia" w:ascii="宋体" w:hAnsi="宋体" w:eastAsia="宋体" w:cs="宋体"/>
                <w:i w:val="0"/>
                <w:iCs w:val="0"/>
                <w:color w:val="000000"/>
                <w:sz w:val="15"/>
                <w:szCs w:val="15"/>
                <w:u w:val="none"/>
              </w:rPr>
            </w:pPr>
          </w:p>
        </w:tc>
      </w:tr>
      <w:tr w14:paraId="283BD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1261DA30">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663483EE">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269DF9E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三十、抗疫特别国债还本支出</w:t>
            </w:r>
          </w:p>
        </w:tc>
        <w:tc>
          <w:tcPr>
            <w:tcW w:w="753" w:type="pct"/>
            <w:tcBorders>
              <w:tl2br w:val="nil"/>
              <w:tr2bl w:val="nil"/>
            </w:tcBorders>
            <w:shd w:val="clear" w:color="auto" w:fill="FFFFFF"/>
            <w:noWrap/>
            <w:vAlign w:val="center"/>
          </w:tcPr>
          <w:p w14:paraId="0F41C78B">
            <w:pPr>
              <w:jc w:val="right"/>
              <w:rPr>
                <w:rFonts w:hint="eastAsia" w:ascii="宋体" w:hAnsi="宋体" w:eastAsia="宋体" w:cs="宋体"/>
                <w:i w:val="0"/>
                <w:iCs w:val="0"/>
                <w:color w:val="000000"/>
                <w:sz w:val="15"/>
                <w:szCs w:val="15"/>
                <w:u w:val="none"/>
              </w:rPr>
            </w:pPr>
          </w:p>
        </w:tc>
      </w:tr>
      <w:tr w14:paraId="75A62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0F15D160">
            <w:pPr>
              <w:jc w:val="left"/>
              <w:rPr>
                <w:rFonts w:hint="eastAsia" w:ascii="宋体" w:hAnsi="宋体" w:eastAsia="宋体" w:cs="宋体"/>
                <w:i w:val="0"/>
                <w:iCs w:val="0"/>
                <w:color w:val="000000"/>
                <w:sz w:val="15"/>
                <w:szCs w:val="15"/>
                <w:u w:val="none"/>
              </w:rPr>
            </w:pPr>
          </w:p>
        </w:tc>
        <w:tc>
          <w:tcPr>
            <w:tcW w:w="863" w:type="pct"/>
            <w:tcBorders>
              <w:tl2br w:val="nil"/>
              <w:tr2bl w:val="nil"/>
            </w:tcBorders>
            <w:shd w:val="clear" w:color="auto" w:fill="FFFFFF"/>
            <w:noWrap/>
            <w:vAlign w:val="center"/>
          </w:tcPr>
          <w:p w14:paraId="57518C40">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1375AEE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三十一、与中央财政往来性支出</w:t>
            </w:r>
          </w:p>
        </w:tc>
        <w:tc>
          <w:tcPr>
            <w:tcW w:w="753" w:type="pct"/>
            <w:tcBorders>
              <w:tl2br w:val="nil"/>
              <w:tr2bl w:val="nil"/>
            </w:tcBorders>
            <w:shd w:val="clear" w:color="auto" w:fill="FFFFFF"/>
            <w:noWrap/>
            <w:vAlign w:val="center"/>
          </w:tcPr>
          <w:p w14:paraId="36CC4D25">
            <w:pPr>
              <w:jc w:val="right"/>
              <w:rPr>
                <w:rFonts w:hint="eastAsia" w:ascii="宋体" w:hAnsi="宋体" w:eastAsia="宋体" w:cs="宋体"/>
                <w:i w:val="0"/>
                <w:iCs w:val="0"/>
                <w:color w:val="000000"/>
                <w:sz w:val="15"/>
                <w:szCs w:val="15"/>
                <w:u w:val="none"/>
              </w:rPr>
            </w:pPr>
          </w:p>
        </w:tc>
      </w:tr>
      <w:tr w14:paraId="55B84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7CEE6BA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本年收入合计</w:t>
            </w:r>
          </w:p>
        </w:tc>
        <w:tc>
          <w:tcPr>
            <w:tcW w:w="863" w:type="pct"/>
            <w:tcBorders>
              <w:tl2br w:val="nil"/>
              <w:tr2bl w:val="nil"/>
            </w:tcBorders>
            <w:shd w:val="clear" w:color="auto" w:fill="FFFFFF"/>
            <w:noWrap/>
            <w:vAlign w:val="center"/>
          </w:tcPr>
          <w:p w14:paraId="5C18E10D">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22,802,517.39</w:t>
            </w:r>
          </w:p>
        </w:tc>
        <w:tc>
          <w:tcPr>
            <w:tcW w:w="1773" w:type="pct"/>
            <w:tcBorders>
              <w:tl2br w:val="nil"/>
              <w:tr2bl w:val="nil"/>
            </w:tcBorders>
            <w:shd w:val="clear" w:color="auto" w:fill="FFFFFF"/>
            <w:noWrap/>
            <w:vAlign w:val="center"/>
          </w:tcPr>
          <w:p w14:paraId="1C0840E4">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本年支出合计</w:t>
            </w:r>
          </w:p>
        </w:tc>
        <w:tc>
          <w:tcPr>
            <w:tcW w:w="753" w:type="pct"/>
            <w:tcBorders>
              <w:tl2br w:val="nil"/>
              <w:tr2bl w:val="nil"/>
            </w:tcBorders>
            <w:shd w:val="clear" w:color="auto" w:fill="FFFFFF"/>
            <w:noWrap/>
            <w:vAlign w:val="center"/>
          </w:tcPr>
          <w:p w14:paraId="08BCCFC8">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22,802,517.39</w:t>
            </w:r>
          </w:p>
        </w:tc>
      </w:tr>
      <w:tr w14:paraId="6FA8C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658084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上年结转结余</w:t>
            </w:r>
          </w:p>
        </w:tc>
        <w:tc>
          <w:tcPr>
            <w:tcW w:w="863" w:type="pct"/>
            <w:tcBorders>
              <w:tl2br w:val="nil"/>
              <w:tr2bl w:val="nil"/>
            </w:tcBorders>
            <w:shd w:val="clear" w:color="auto" w:fill="FFFFFF"/>
            <w:noWrap/>
            <w:vAlign w:val="center"/>
          </w:tcPr>
          <w:p w14:paraId="6874AEE8">
            <w:pPr>
              <w:jc w:val="right"/>
              <w:rPr>
                <w:rFonts w:hint="eastAsia" w:ascii="宋体" w:hAnsi="宋体" w:eastAsia="宋体" w:cs="宋体"/>
                <w:i w:val="0"/>
                <w:iCs w:val="0"/>
                <w:color w:val="000000"/>
                <w:sz w:val="15"/>
                <w:szCs w:val="15"/>
                <w:u w:val="none"/>
              </w:rPr>
            </w:pPr>
          </w:p>
        </w:tc>
        <w:tc>
          <w:tcPr>
            <w:tcW w:w="1773" w:type="pct"/>
            <w:tcBorders>
              <w:tl2br w:val="nil"/>
              <w:tr2bl w:val="nil"/>
            </w:tcBorders>
            <w:shd w:val="clear" w:color="auto" w:fill="FFFFFF"/>
            <w:noWrap/>
            <w:vAlign w:val="center"/>
          </w:tcPr>
          <w:p w14:paraId="78143EF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年终结转结余</w:t>
            </w:r>
          </w:p>
        </w:tc>
        <w:tc>
          <w:tcPr>
            <w:tcW w:w="753" w:type="pct"/>
            <w:tcBorders>
              <w:tl2br w:val="nil"/>
              <w:tr2bl w:val="nil"/>
            </w:tcBorders>
            <w:shd w:val="clear" w:color="auto" w:fill="FFFFFF"/>
            <w:noWrap/>
            <w:vAlign w:val="center"/>
          </w:tcPr>
          <w:p w14:paraId="6EFA9E1C">
            <w:pPr>
              <w:jc w:val="right"/>
              <w:rPr>
                <w:rFonts w:hint="eastAsia" w:ascii="宋体" w:hAnsi="宋体" w:eastAsia="宋体" w:cs="宋体"/>
                <w:i w:val="0"/>
                <w:iCs w:val="0"/>
                <w:color w:val="000000"/>
                <w:sz w:val="15"/>
                <w:szCs w:val="15"/>
                <w:u w:val="none"/>
              </w:rPr>
            </w:pPr>
          </w:p>
        </w:tc>
      </w:tr>
      <w:tr w14:paraId="05EEC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609" w:type="pct"/>
            <w:tcBorders>
              <w:tl2br w:val="nil"/>
              <w:tr2bl w:val="nil"/>
            </w:tcBorders>
            <w:shd w:val="clear" w:color="auto" w:fill="FFFFFF"/>
            <w:noWrap/>
            <w:vAlign w:val="center"/>
          </w:tcPr>
          <w:p w14:paraId="7ADD3F1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收    入    总    计</w:t>
            </w:r>
          </w:p>
        </w:tc>
        <w:tc>
          <w:tcPr>
            <w:tcW w:w="863" w:type="pct"/>
            <w:tcBorders>
              <w:tl2br w:val="nil"/>
              <w:tr2bl w:val="nil"/>
            </w:tcBorders>
            <w:shd w:val="clear" w:color="auto" w:fill="FFFFFF"/>
            <w:noWrap/>
            <w:vAlign w:val="center"/>
          </w:tcPr>
          <w:p w14:paraId="5FB0F1BB">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22,802,517.39</w:t>
            </w:r>
          </w:p>
        </w:tc>
        <w:tc>
          <w:tcPr>
            <w:tcW w:w="1773" w:type="pct"/>
            <w:tcBorders>
              <w:tl2br w:val="nil"/>
              <w:tr2bl w:val="nil"/>
            </w:tcBorders>
            <w:shd w:val="clear" w:color="auto" w:fill="FFFFFF"/>
            <w:noWrap/>
            <w:vAlign w:val="center"/>
          </w:tcPr>
          <w:p w14:paraId="4F83CB04">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支    出    总    计</w:t>
            </w:r>
          </w:p>
        </w:tc>
        <w:tc>
          <w:tcPr>
            <w:tcW w:w="753" w:type="pct"/>
            <w:tcBorders>
              <w:tl2br w:val="nil"/>
              <w:tr2bl w:val="nil"/>
            </w:tcBorders>
            <w:shd w:val="clear" w:color="auto" w:fill="FFFFFF"/>
            <w:noWrap/>
            <w:vAlign w:val="center"/>
          </w:tcPr>
          <w:p w14:paraId="0ACB5F1A">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lang w:val="en-US" w:eastAsia="zh-CN" w:bidi="ar"/>
              </w:rPr>
              <w:t>22,802,517.39</w:t>
            </w:r>
          </w:p>
        </w:tc>
      </w:tr>
    </w:tbl>
    <w:p w14:paraId="0C6D8C28">
      <w:pPr>
        <w:keepNext w:val="0"/>
        <w:keepLines w:val="0"/>
        <w:widowControl/>
        <w:suppressLineNumbers w:val="0"/>
        <w:jc w:val="left"/>
        <w:textAlignment w:val="center"/>
        <w:rPr>
          <w:rFonts w:hint="eastAsia" w:ascii="宋体" w:hAnsi="宋体" w:eastAsia="宋体" w:cs="宋体"/>
          <w:b/>
          <w:bCs/>
          <w:i w:val="0"/>
          <w:iCs w:val="0"/>
          <w:color w:val="000000"/>
          <w:kern w:val="0"/>
          <w:sz w:val="15"/>
          <w:szCs w:val="15"/>
          <w:u w:val="none"/>
          <w:lang w:val="en-US" w:eastAsia="zh-CN" w:bidi="ar"/>
        </w:rPr>
      </w:pPr>
    </w:p>
    <w:tbl>
      <w:tblPr>
        <w:tblStyle w:val="5"/>
        <w:tblW w:w="4862" w:type="pct"/>
        <w:tblInd w:w="11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2"/>
        <w:gridCol w:w="825"/>
        <w:gridCol w:w="975"/>
        <w:gridCol w:w="975"/>
        <w:gridCol w:w="955"/>
        <w:gridCol w:w="240"/>
        <w:gridCol w:w="240"/>
        <w:gridCol w:w="240"/>
        <w:gridCol w:w="975"/>
        <w:gridCol w:w="240"/>
        <w:gridCol w:w="240"/>
        <w:gridCol w:w="240"/>
        <w:gridCol w:w="240"/>
        <w:gridCol w:w="240"/>
        <w:gridCol w:w="240"/>
        <w:gridCol w:w="240"/>
        <w:gridCol w:w="240"/>
        <w:gridCol w:w="240"/>
        <w:gridCol w:w="240"/>
      </w:tblGrid>
      <w:tr w14:paraId="75BF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75" w:hRule="atLeast"/>
        </w:trPr>
        <w:tc>
          <w:tcPr>
            <w:tcW w:w="5000" w:type="pct"/>
            <w:gridSpan w:val="19"/>
            <w:tcBorders>
              <w:top w:val="nil"/>
              <w:left w:val="nil"/>
              <w:bottom w:val="nil"/>
              <w:right w:val="nil"/>
            </w:tcBorders>
            <w:shd w:val="clear" w:color="auto" w:fill="FFFFFF"/>
            <w:noWrap/>
            <w:vAlign w:val="center"/>
          </w:tcPr>
          <w:p w14:paraId="467B0858">
            <w:pPr>
              <w:keepNext w:val="0"/>
              <w:keepLines w:val="0"/>
              <w:widowControl/>
              <w:suppressLineNumbers w:val="0"/>
              <w:jc w:val="left"/>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5"/>
                <w:szCs w:val="15"/>
                <w:u w:val="none"/>
                <w:lang w:val="en-US" w:eastAsia="zh-CN" w:bidi="ar"/>
              </w:rPr>
              <w:t>公开02表</w:t>
            </w:r>
          </w:p>
        </w:tc>
      </w:tr>
      <w:tr w14:paraId="45792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75" w:hRule="atLeast"/>
        </w:trPr>
        <w:tc>
          <w:tcPr>
            <w:tcW w:w="5000" w:type="pct"/>
            <w:gridSpan w:val="19"/>
            <w:tcBorders>
              <w:top w:val="nil"/>
              <w:left w:val="nil"/>
              <w:bottom w:val="nil"/>
              <w:right w:val="nil"/>
            </w:tcBorders>
            <w:shd w:val="clear" w:color="auto" w:fill="FFFFFF"/>
            <w:noWrap/>
            <w:vAlign w:val="center"/>
          </w:tcPr>
          <w:p w14:paraId="320B4687">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收入总表</w:t>
            </w:r>
          </w:p>
        </w:tc>
      </w:tr>
      <w:tr w14:paraId="6D64B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45" w:hRule="atLeast"/>
        </w:trPr>
        <w:tc>
          <w:tcPr>
            <w:tcW w:w="5000" w:type="pct"/>
            <w:gridSpan w:val="19"/>
            <w:tcBorders>
              <w:top w:val="nil"/>
              <w:left w:val="nil"/>
              <w:bottom w:val="nil"/>
              <w:right w:val="nil"/>
            </w:tcBorders>
            <w:shd w:val="clear" w:color="auto" w:fill="auto"/>
            <w:noWrap/>
            <w:vAlign w:val="bottom"/>
          </w:tcPr>
          <w:p w14:paraId="56BD9FC6">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编制单位；鄂尔多斯市中心血站                                                                                                               单位：元</w:t>
            </w:r>
          </w:p>
        </w:tc>
      </w:tr>
      <w:tr w14:paraId="54DAF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450" w:hRule="atLeast"/>
        </w:trPr>
        <w:tc>
          <w:tcPr>
            <w:tcW w:w="27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CC193">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部门（单位）代码</w:t>
            </w:r>
          </w:p>
        </w:tc>
        <w:tc>
          <w:tcPr>
            <w:tcW w:w="49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03298">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部门（单位）名称</w:t>
            </w:r>
          </w:p>
        </w:tc>
        <w:tc>
          <w:tcPr>
            <w:tcW w:w="58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B70E3">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合计</w:t>
            </w:r>
          </w:p>
        </w:tc>
        <w:tc>
          <w:tcPr>
            <w:tcW w:w="2476" w:type="pct"/>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5F392">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本年收入</w:t>
            </w:r>
          </w:p>
        </w:tc>
        <w:tc>
          <w:tcPr>
            <w:tcW w:w="1158" w:type="pct"/>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4239E">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上年结转结余</w:t>
            </w:r>
          </w:p>
        </w:tc>
      </w:tr>
      <w:tr w14:paraId="5A99E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974" w:hRule="atLeast"/>
        </w:trPr>
        <w:tc>
          <w:tcPr>
            <w:tcW w:w="27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179A4">
            <w:pPr>
              <w:jc w:val="center"/>
              <w:rPr>
                <w:rFonts w:hint="eastAsia" w:ascii="宋体" w:hAnsi="宋体" w:eastAsia="宋体" w:cs="宋体"/>
                <w:b/>
                <w:bCs/>
                <w:i w:val="0"/>
                <w:iCs w:val="0"/>
                <w:color w:val="000000"/>
                <w:sz w:val="11"/>
                <w:szCs w:val="11"/>
                <w:u w:val="none"/>
              </w:rPr>
            </w:pP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0B3BD">
            <w:pPr>
              <w:jc w:val="center"/>
              <w:rPr>
                <w:rFonts w:hint="eastAsia" w:ascii="宋体" w:hAnsi="宋体" w:eastAsia="宋体" w:cs="宋体"/>
                <w:b/>
                <w:bCs/>
                <w:i w:val="0"/>
                <w:iCs w:val="0"/>
                <w:color w:val="000000"/>
                <w:sz w:val="11"/>
                <w:szCs w:val="11"/>
                <w:u w:val="none"/>
              </w:rPr>
            </w:pPr>
          </w:p>
        </w:tc>
        <w:tc>
          <w:tcPr>
            <w:tcW w:w="58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01964">
            <w:pPr>
              <w:jc w:val="center"/>
              <w:rPr>
                <w:rFonts w:hint="eastAsia" w:ascii="宋体" w:hAnsi="宋体" w:eastAsia="宋体" w:cs="宋体"/>
                <w:b/>
                <w:bCs/>
                <w:i w:val="0"/>
                <w:iCs w:val="0"/>
                <w:color w:val="000000"/>
                <w:sz w:val="11"/>
                <w:szCs w:val="11"/>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4114E">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小计</w:t>
            </w:r>
          </w:p>
        </w:tc>
        <w:tc>
          <w:tcPr>
            <w:tcW w:w="5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59DE5">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一般公共预算</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C00EE">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政府性基金预算</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C1A77">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国有资本经营预算</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42C14">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财政专户管理资金</w:t>
            </w: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6106D">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事业收入</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ECB25">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事业单位经营收入</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81573">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上级补助收入</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D4052">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附属单位上缴收入</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5DADE">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其他收入</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74A5A">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小计</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E747A">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一般公共预算</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45173">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政府性基金预算</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1CE59">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国有资本经营预算</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AC6E3">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财政专户管理资金</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8EF22">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单位资金</w:t>
            </w:r>
          </w:p>
        </w:tc>
      </w:tr>
      <w:tr w14:paraId="2FCE7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1424" w:hRule="atLeast"/>
        </w:trPr>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F43FD">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605</w:t>
            </w:r>
          </w:p>
        </w:tc>
        <w:tc>
          <w:tcPr>
            <w:tcW w:w="4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6AA25">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鄂尔多斯市卫生健康委员会（鄂尔多斯市中医药管理局）（部门）</w:t>
            </w: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DFB67">
            <w:pPr>
              <w:keepNext w:val="0"/>
              <w:keepLines w:val="0"/>
              <w:widowControl/>
              <w:suppressLineNumbers w:val="0"/>
              <w:jc w:val="right"/>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22,802,517.39</w:t>
            </w: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8ED75">
            <w:pPr>
              <w:keepNext w:val="0"/>
              <w:keepLines w:val="0"/>
              <w:widowControl/>
              <w:suppressLineNumbers w:val="0"/>
              <w:jc w:val="right"/>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22,802,517.39</w:t>
            </w:r>
          </w:p>
        </w:tc>
        <w:tc>
          <w:tcPr>
            <w:tcW w:w="5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ECE4C">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7,802,517.39</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2440F">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EAA4B">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0E4ED">
            <w:pPr>
              <w:jc w:val="right"/>
              <w:rPr>
                <w:rFonts w:hint="eastAsia" w:ascii="宋体" w:hAnsi="宋体" w:eastAsia="宋体" w:cs="宋体"/>
                <w:i w:val="0"/>
                <w:iCs w:val="0"/>
                <w:color w:val="000000"/>
                <w:sz w:val="11"/>
                <w:szCs w:val="11"/>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1C517">
            <w:pPr>
              <w:keepNext w:val="0"/>
              <w:keepLines w:val="0"/>
              <w:widowControl/>
              <w:suppressLineNumbers w:val="0"/>
              <w:jc w:val="righ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15,000,000.00</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F618C">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2913F">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6765E">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CC62A">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C8F94">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AE01D">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A8C68">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54B4E">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AF83C">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F7A76">
            <w:pPr>
              <w:jc w:val="right"/>
              <w:rPr>
                <w:rFonts w:hint="eastAsia" w:ascii="宋体" w:hAnsi="宋体" w:eastAsia="宋体" w:cs="宋体"/>
                <w:i w:val="0"/>
                <w:iCs w:val="0"/>
                <w:color w:val="000000"/>
                <w:sz w:val="11"/>
                <w:szCs w:val="11"/>
                <w:u w:val="none"/>
              </w:rPr>
            </w:pPr>
          </w:p>
        </w:tc>
      </w:tr>
      <w:tr w14:paraId="25D3E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75" w:hRule="atLeast"/>
        </w:trPr>
        <w:tc>
          <w:tcPr>
            <w:tcW w:w="2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CB945">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605008</w:t>
            </w:r>
          </w:p>
        </w:tc>
        <w:tc>
          <w:tcPr>
            <w:tcW w:w="4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A6C33">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鄂尔多斯市中心血站</w:t>
            </w: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21537">
            <w:pPr>
              <w:keepNext w:val="0"/>
              <w:keepLines w:val="0"/>
              <w:widowControl/>
              <w:suppressLineNumbers w:val="0"/>
              <w:jc w:val="right"/>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22,802,517.39</w:t>
            </w: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958AE">
            <w:pPr>
              <w:keepNext w:val="0"/>
              <w:keepLines w:val="0"/>
              <w:widowControl/>
              <w:suppressLineNumbers w:val="0"/>
              <w:jc w:val="right"/>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22,802,517.39</w:t>
            </w:r>
          </w:p>
        </w:tc>
        <w:tc>
          <w:tcPr>
            <w:tcW w:w="5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03D99">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7,802,517.39</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62226">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0A167">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7D5F3">
            <w:pPr>
              <w:jc w:val="right"/>
              <w:rPr>
                <w:rFonts w:hint="eastAsia" w:ascii="宋体" w:hAnsi="宋体" w:eastAsia="宋体" w:cs="宋体"/>
                <w:i w:val="0"/>
                <w:iCs w:val="0"/>
                <w:color w:val="000000"/>
                <w:sz w:val="11"/>
                <w:szCs w:val="11"/>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14101">
            <w:pPr>
              <w:keepNext w:val="0"/>
              <w:keepLines w:val="0"/>
              <w:widowControl/>
              <w:suppressLineNumbers w:val="0"/>
              <w:jc w:val="righ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15,000,000.00</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20F30">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E72BB">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B7C1E">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7E808">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4A7A6">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801E8">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81436">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97DEA">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3A750">
            <w:pPr>
              <w:jc w:val="right"/>
              <w:rPr>
                <w:rFonts w:hint="eastAsia" w:ascii="宋体" w:hAnsi="宋体" w:eastAsia="宋体" w:cs="宋体"/>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12C6E">
            <w:pPr>
              <w:jc w:val="right"/>
              <w:rPr>
                <w:rFonts w:hint="eastAsia" w:ascii="宋体" w:hAnsi="宋体" w:eastAsia="宋体" w:cs="宋体"/>
                <w:i w:val="0"/>
                <w:iCs w:val="0"/>
                <w:color w:val="000000"/>
                <w:sz w:val="11"/>
                <w:szCs w:val="11"/>
                <w:u w:val="none"/>
              </w:rPr>
            </w:pPr>
          </w:p>
        </w:tc>
      </w:tr>
      <w:tr w14:paraId="61CD1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75" w:hRule="atLeast"/>
        </w:trPr>
        <w:tc>
          <w:tcPr>
            <w:tcW w:w="7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8FD05">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合计</w:t>
            </w: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6CA99">
            <w:pPr>
              <w:keepNext w:val="0"/>
              <w:keepLines w:val="0"/>
              <w:widowControl/>
              <w:suppressLineNumbers w:val="0"/>
              <w:jc w:val="right"/>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22,802,517.39</w:t>
            </w: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ABD27">
            <w:pPr>
              <w:keepNext w:val="0"/>
              <w:keepLines w:val="0"/>
              <w:widowControl/>
              <w:suppressLineNumbers w:val="0"/>
              <w:jc w:val="right"/>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22,802,517.39</w:t>
            </w:r>
          </w:p>
        </w:tc>
        <w:tc>
          <w:tcPr>
            <w:tcW w:w="5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EFEA1">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7,802,517.39</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E3A80">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90C22">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1B214">
            <w:pPr>
              <w:jc w:val="right"/>
              <w:rPr>
                <w:rFonts w:hint="eastAsia" w:ascii="宋体" w:hAnsi="宋体" w:eastAsia="宋体" w:cs="宋体"/>
                <w:b/>
                <w:bCs/>
                <w:i w:val="0"/>
                <w:iCs w:val="0"/>
                <w:color w:val="000000"/>
                <w:sz w:val="11"/>
                <w:szCs w:val="11"/>
                <w:u w:val="none"/>
              </w:rPr>
            </w:pPr>
          </w:p>
        </w:tc>
        <w:tc>
          <w:tcPr>
            <w:tcW w:w="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81C28">
            <w:pPr>
              <w:keepNext w:val="0"/>
              <w:keepLines w:val="0"/>
              <w:widowControl/>
              <w:suppressLineNumbers w:val="0"/>
              <w:jc w:val="right"/>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15,000,000.00</w:t>
            </w: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5A951">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10A65">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2A4CA">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D94F5">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2DB96">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03F95">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EDA20">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0B211">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71796">
            <w:pPr>
              <w:jc w:val="right"/>
              <w:rPr>
                <w:rFonts w:hint="eastAsia" w:ascii="宋体" w:hAnsi="宋体" w:eastAsia="宋体" w:cs="宋体"/>
                <w:b/>
                <w:bCs/>
                <w:i w:val="0"/>
                <w:iCs w:val="0"/>
                <w:color w:val="000000"/>
                <w:sz w:val="11"/>
                <w:szCs w:val="11"/>
                <w:u w:val="none"/>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A7F96">
            <w:pPr>
              <w:jc w:val="right"/>
              <w:rPr>
                <w:rFonts w:hint="eastAsia" w:ascii="宋体" w:hAnsi="宋体" w:eastAsia="宋体" w:cs="宋体"/>
                <w:b/>
                <w:bCs/>
                <w:i w:val="0"/>
                <w:iCs w:val="0"/>
                <w:color w:val="000000"/>
                <w:sz w:val="11"/>
                <w:szCs w:val="11"/>
                <w:u w:val="none"/>
              </w:rPr>
            </w:pPr>
          </w:p>
        </w:tc>
      </w:tr>
    </w:tbl>
    <w:p w14:paraId="77086570">
      <w:pPr>
        <w:numPr>
          <w:ilvl w:val="0"/>
          <w:numId w:val="0"/>
        </w:numPr>
      </w:pPr>
    </w:p>
    <w:tbl>
      <w:tblPr>
        <w:tblW w:w="4876" w:type="pct"/>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75"/>
        <w:gridCol w:w="2025"/>
        <w:gridCol w:w="1325"/>
        <w:gridCol w:w="1438"/>
        <w:gridCol w:w="1125"/>
        <w:gridCol w:w="550"/>
        <w:gridCol w:w="525"/>
        <w:gridCol w:w="549"/>
      </w:tblGrid>
      <w:tr w14:paraId="0000F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5000" w:type="pct"/>
            <w:gridSpan w:val="8"/>
            <w:tcBorders>
              <w:top w:val="nil"/>
              <w:left w:val="nil"/>
              <w:bottom w:val="nil"/>
              <w:right w:val="nil"/>
            </w:tcBorders>
            <w:shd w:val="clear" w:color="auto" w:fill="FFFFFF"/>
            <w:noWrap/>
            <w:vAlign w:val="center"/>
          </w:tcPr>
          <w:p w14:paraId="3B275B0E">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15"/>
                <w:szCs w:val="15"/>
                <w:u w:val="none"/>
                <w:lang w:val="en-US" w:eastAsia="zh-CN" w:bidi="ar"/>
              </w:rPr>
              <w:t>公开03表</w:t>
            </w:r>
          </w:p>
        </w:tc>
      </w:tr>
      <w:tr w14:paraId="748CC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2" w:hRule="atLeast"/>
        </w:trPr>
        <w:tc>
          <w:tcPr>
            <w:tcW w:w="5000" w:type="pct"/>
            <w:gridSpan w:val="8"/>
            <w:tcBorders>
              <w:top w:val="nil"/>
              <w:left w:val="nil"/>
              <w:bottom w:val="nil"/>
              <w:right w:val="nil"/>
            </w:tcBorders>
            <w:shd w:val="clear" w:color="auto" w:fill="FFFFFF"/>
            <w:noWrap/>
            <w:vAlign w:val="center"/>
          </w:tcPr>
          <w:p w14:paraId="7B24683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支出总表</w:t>
            </w:r>
          </w:p>
        </w:tc>
      </w:tr>
      <w:tr w14:paraId="7E17F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5000" w:type="pct"/>
            <w:gridSpan w:val="8"/>
            <w:tcBorders>
              <w:top w:val="nil"/>
              <w:left w:val="nil"/>
              <w:bottom w:val="nil"/>
              <w:right w:val="nil"/>
            </w:tcBorders>
            <w:shd w:val="clear"/>
            <w:noWrap/>
            <w:vAlign w:val="bottom"/>
          </w:tcPr>
          <w:p w14:paraId="1D321E8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5"/>
                <w:szCs w:val="15"/>
                <w:u w:val="none"/>
                <w:bdr w:val="none" w:color="auto" w:sz="0" w:space="0"/>
                <w:lang w:val="en-US" w:eastAsia="zh-CN" w:bidi="ar"/>
              </w:rPr>
              <w:t>编制单位：鄂尔多斯市中心血站                                                                        单位：元</w:t>
            </w:r>
          </w:p>
        </w:tc>
      </w:tr>
      <w:tr w14:paraId="58A6B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DA41D">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科目编码</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A06F4">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科目名称</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2566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4BE01">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基本支出</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F2DF1">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项目支出</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15C5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事业单位经营支出</w:t>
            </w: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9B39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上缴上级支出</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8F48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对附属单位补助支出</w:t>
            </w:r>
          </w:p>
        </w:tc>
      </w:tr>
      <w:tr w14:paraId="3C01A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039D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A673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社会保障和就业支出</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E8791">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493,865.28</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D7A4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493,865.28</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D976B">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81375">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EC707">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B0B3C">
            <w:pPr>
              <w:jc w:val="right"/>
              <w:rPr>
                <w:rFonts w:hint="eastAsia" w:ascii="宋体" w:hAnsi="宋体" w:eastAsia="宋体" w:cs="宋体"/>
                <w:i w:val="0"/>
                <w:iCs w:val="0"/>
                <w:color w:val="000000"/>
                <w:sz w:val="15"/>
                <w:szCs w:val="15"/>
                <w:u w:val="none"/>
              </w:rPr>
            </w:pPr>
          </w:p>
        </w:tc>
      </w:tr>
      <w:tr w14:paraId="0674B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C6FE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20805</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810A4">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行政事业单位养老支出</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46A59">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493,865.28</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6B39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493,865.28</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AE666">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60644">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FF098">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391CE">
            <w:pPr>
              <w:jc w:val="right"/>
              <w:rPr>
                <w:rFonts w:hint="eastAsia" w:ascii="宋体" w:hAnsi="宋体" w:eastAsia="宋体" w:cs="宋体"/>
                <w:i w:val="0"/>
                <w:iCs w:val="0"/>
                <w:color w:val="000000"/>
                <w:sz w:val="15"/>
                <w:szCs w:val="15"/>
                <w:u w:val="none"/>
              </w:rPr>
            </w:pPr>
          </w:p>
        </w:tc>
      </w:tr>
      <w:tr w14:paraId="16209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5AAB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2080502</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E3C6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事业单位离退休</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E082A">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119,803.20</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DEEC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119,803.20</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3F281">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CAB8A">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10F9F">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4311D">
            <w:pPr>
              <w:jc w:val="right"/>
              <w:rPr>
                <w:rFonts w:hint="eastAsia" w:ascii="宋体" w:hAnsi="宋体" w:eastAsia="宋体" w:cs="宋体"/>
                <w:i w:val="0"/>
                <w:iCs w:val="0"/>
                <w:color w:val="000000"/>
                <w:sz w:val="15"/>
                <w:szCs w:val="15"/>
                <w:u w:val="none"/>
              </w:rPr>
            </w:pPr>
          </w:p>
        </w:tc>
      </w:tr>
      <w:tr w14:paraId="6B2E8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5D66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2080505</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3352D">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机关事业单位基本养老保险缴费支出</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C9089">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374,062.08</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53D4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374,062.08</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BB6435">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1CE28">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45B5F">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44F16">
            <w:pPr>
              <w:jc w:val="right"/>
              <w:rPr>
                <w:rFonts w:hint="eastAsia" w:ascii="宋体" w:hAnsi="宋体" w:eastAsia="宋体" w:cs="宋体"/>
                <w:i w:val="0"/>
                <w:iCs w:val="0"/>
                <w:color w:val="000000"/>
                <w:sz w:val="15"/>
                <w:szCs w:val="15"/>
                <w:u w:val="none"/>
              </w:rPr>
            </w:pPr>
          </w:p>
        </w:tc>
      </w:tr>
      <w:tr w14:paraId="4150C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09CF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56FD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卫生健康支出</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FCF83">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21,848,607.53</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960D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21,348,607.53</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4442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500,000.00</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C26B2">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09D4D">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6F1A2">
            <w:pPr>
              <w:jc w:val="right"/>
              <w:rPr>
                <w:rFonts w:hint="eastAsia" w:ascii="宋体" w:hAnsi="宋体" w:eastAsia="宋体" w:cs="宋体"/>
                <w:i w:val="0"/>
                <w:iCs w:val="0"/>
                <w:color w:val="000000"/>
                <w:sz w:val="15"/>
                <w:szCs w:val="15"/>
                <w:u w:val="none"/>
              </w:rPr>
            </w:pPr>
          </w:p>
        </w:tc>
      </w:tr>
      <w:tr w14:paraId="73C9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67D5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21004</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F9DCE">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公共卫生</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09E69">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21,361,784.57</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C0EA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20,861,784.57</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5EF6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500,000.00</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AFDBF">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3831F">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7BAD4">
            <w:pPr>
              <w:jc w:val="right"/>
              <w:rPr>
                <w:rFonts w:hint="eastAsia" w:ascii="宋体" w:hAnsi="宋体" w:eastAsia="宋体" w:cs="宋体"/>
                <w:i w:val="0"/>
                <w:iCs w:val="0"/>
                <w:color w:val="000000"/>
                <w:sz w:val="15"/>
                <w:szCs w:val="15"/>
                <w:u w:val="none"/>
              </w:rPr>
            </w:pPr>
          </w:p>
        </w:tc>
      </w:tr>
      <w:tr w14:paraId="473E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8BD2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2100406</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DDA4E">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采供血机构</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63776">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21,361,784.57</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B1C4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20,861,784.57</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DB12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500,000.00</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4926E">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BCB80">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713B6">
            <w:pPr>
              <w:jc w:val="right"/>
              <w:rPr>
                <w:rFonts w:hint="eastAsia" w:ascii="宋体" w:hAnsi="宋体" w:eastAsia="宋体" w:cs="宋体"/>
                <w:i w:val="0"/>
                <w:iCs w:val="0"/>
                <w:color w:val="000000"/>
                <w:sz w:val="15"/>
                <w:szCs w:val="15"/>
                <w:u w:val="none"/>
              </w:rPr>
            </w:pPr>
          </w:p>
        </w:tc>
      </w:tr>
      <w:tr w14:paraId="18C60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0A9C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21011</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479F5">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行政事业单位医疗</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E44B6">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486,822.96</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B597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486,822.96</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6632D">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7CE3F">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45B26">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A47DD">
            <w:pPr>
              <w:jc w:val="right"/>
              <w:rPr>
                <w:rFonts w:hint="eastAsia" w:ascii="宋体" w:hAnsi="宋体" w:eastAsia="宋体" w:cs="宋体"/>
                <w:i w:val="0"/>
                <w:iCs w:val="0"/>
                <w:color w:val="000000"/>
                <w:sz w:val="15"/>
                <w:szCs w:val="15"/>
                <w:u w:val="none"/>
              </w:rPr>
            </w:pPr>
          </w:p>
        </w:tc>
      </w:tr>
      <w:tr w14:paraId="3621D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25A2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2101102</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676D3">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事业单位医疗</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3E6F4">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439,031.04</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5D38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439,031.04</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114B3">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D60B1">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262CF">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A5920">
            <w:pPr>
              <w:jc w:val="right"/>
              <w:rPr>
                <w:rFonts w:hint="eastAsia" w:ascii="宋体" w:hAnsi="宋体" w:eastAsia="宋体" w:cs="宋体"/>
                <w:i w:val="0"/>
                <w:iCs w:val="0"/>
                <w:color w:val="000000"/>
                <w:sz w:val="15"/>
                <w:szCs w:val="15"/>
                <w:u w:val="none"/>
              </w:rPr>
            </w:pPr>
          </w:p>
        </w:tc>
      </w:tr>
      <w:tr w14:paraId="57411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E71C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2101103</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E13EB">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公务员医疗补助</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25BC6">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47,791.92</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94CF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47,791.92</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1307D">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82B0F">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D0D9F">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EC7CF">
            <w:pPr>
              <w:jc w:val="right"/>
              <w:rPr>
                <w:rFonts w:hint="eastAsia" w:ascii="宋体" w:hAnsi="宋体" w:eastAsia="宋体" w:cs="宋体"/>
                <w:i w:val="0"/>
                <w:iCs w:val="0"/>
                <w:color w:val="000000"/>
                <w:sz w:val="15"/>
                <w:szCs w:val="15"/>
                <w:u w:val="none"/>
              </w:rPr>
            </w:pPr>
          </w:p>
        </w:tc>
      </w:tr>
      <w:tr w14:paraId="56830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AADA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221</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ED99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住房保障支出</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85668">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460,044.58</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4156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460,044.58</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DAC1B">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A9158">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0413C">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A657E">
            <w:pPr>
              <w:jc w:val="right"/>
              <w:rPr>
                <w:rFonts w:hint="eastAsia" w:ascii="宋体" w:hAnsi="宋体" w:eastAsia="宋体" w:cs="宋体"/>
                <w:i w:val="0"/>
                <w:iCs w:val="0"/>
                <w:color w:val="000000"/>
                <w:sz w:val="15"/>
                <w:szCs w:val="15"/>
                <w:u w:val="none"/>
              </w:rPr>
            </w:pPr>
          </w:p>
        </w:tc>
      </w:tr>
      <w:tr w14:paraId="7A11B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617A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22102</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E9893">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住房改革支出</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0F2FC">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460,044.58</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6236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460,044.58</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3CF1C">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20E58">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0DD30">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13EE1">
            <w:pPr>
              <w:jc w:val="right"/>
              <w:rPr>
                <w:rFonts w:hint="eastAsia" w:ascii="宋体" w:hAnsi="宋体" w:eastAsia="宋体" w:cs="宋体"/>
                <w:i w:val="0"/>
                <w:iCs w:val="0"/>
                <w:color w:val="000000"/>
                <w:sz w:val="15"/>
                <w:szCs w:val="15"/>
                <w:u w:val="none"/>
              </w:rPr>
            </w:pPr>
          </w:p>
        </w:tc>
      </w:tr>
      <w:tr w14:paraId="7FB46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188A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2210201</w:t>
            </w:r>
          </w:p>
        </w:tc>
        <w:tc>
          <w:tcPr>
            <w:tcW w:w="121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686EF">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住房公积金</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047C1">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460,044.58</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8212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460,044.58</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81539">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181CB">
            <w:pPr>
              <w:jc w:val="right"/>
              <w:rPr>
                <w:rFonts w:hint="eastAsia" w:ascii="宋体" w:hAnsi="宋体" w:eastAsia="宋体" w:cs="宋体"/>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18C17">
            <w:pPr>
              <w:jc w:val="right"/>
              <w:rPr>
                <w:rFonts w:hint="eastAsia" w:ascii="宋体" w:hAnsi="宋体" w:eastAsia="宋体" w:cs="宋体"/>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912EF">
            <w:pPr>
              <w:jc w:val="right"/>
              <w:rPr>
                <w:rFonts w:hint="eastAsia" w:ascii="宋体" w:hAnsi="宋体" w:eastAsia="宋体" w:cs="宋体"/>
                <w:i w:val="0"/>
                <w:iCs w:val="0"/>
                <w:color w:val="000000"/>
                <w:sz w:val="15"/>
                <w:szCs w:val="15"/>
                <w:u w:val="none"/>
              </w:rPr>
            </w:pPr>
          </w:p>
        </w:tc>
      </w:tr>
      <w:tr w14:paraId="4D6C6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168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4A2A0">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7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E63DA">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22,802,517.39</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C796C">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22,302,517.39</w:t>
            </w:r>
          </w:p>
        </w:tc>
        <w:tc>
          <w:tcPr>
            <w:tcW w:w="6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DA6D9">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500,000.00</w:t>
            </w: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C8006">
            <w:pPr>
              <w:jc w:val="right"/>
              <w:rPr>
                <w:rFonts w:hint="eastAsia" w:ascii="宋体" w:hAnsi="宋体" w:eastAsia="宋体" w:cs="宋体"/>
                <w:b/>
                <w:bCs/>
                <w:i w:val="0"/>
                <w:iCs w:val="0"/>
                <w:color w:val="000000"/>
                <w:sz w:val="15"/>
                <w:szCs w:val="15"/>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BC17B">
            <w:pPr>
              <w:jc w:val="right"/>
              <w:rPr>
                <w:rFonts w:hint="eastAsia" w:ascii="宋体" w:hAnsi="宋体" w:eastAsia="宋体" w:cs="宋体"/>
                <w:b/>
                <w:bCs/>
                <w:i w:val="0"/>
                <w:iCs w:val="0"/>
                <w:color w:val="000000"/>
                <w:sz w:val="15"/>
                <w:szCs w:val="15"/>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06FD9">
            <w:pPr>
              <w:jc w:val="right"/>
              <w:rPr>
                <w:rFonts w:hint="eastAsia" w:ascii="宋体" w:hAnsi="宋体" w:eastAsia="宋体" w:cs="宋体"/>
                <w:b/>
                <w:bCs/>
                <w:i w:val="0"/>
                <w:iCs w:val="0"/>
                <w:color w:val="000000"/>
                <w:sz w:val="15"/>
                <w:szCs w:val="15"/>
                <w:u w:val="none"/>
              </w:rPr>
            </w:pPr>
          </w:p>
        </w:tc>
      </w:tr>
    </w:tbl>
    <w:p w14:paraId="614CABBA">
      <w:pPr>
        <w:numPr>
          <w:ilvl w:val="0"/>
          <w:numId w:val="0"/>
        </w:numPr>
      </w:pPr>
    </w:p>
    <w:tbl>
      <w:tblPr>
        <w:tblW w:w="4876" w:type="pct"/>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601"/>
        <w:gridCol w:w="1259"/>
        <w:gridCol w:w="3291"/>
        <w:gridCol w:w="1165"/>
      </w:tblGrid>
      <w:tr w14:paraId="481A4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5000" w:type="pct"/>
            <w:gridSpan w:val="4"/>
            <w:tcBorders>
              <w:top w:val="nil"/>
              <w:left w:val="nil"/>
              <w:bottom w:val="nil"/>
              <w:right w:val="nil"/>
            </w:tcBorders>
            <w:shd w:val="clear" w:color="auto" w:fill="FFFFFF"/>
            <w:noWrap/>
            <w:vAlign w:val="center"/>
          </w:tcPr>
          <w:p w14:paraId="4405C295">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公开04表</w:t>
            </w:r>
          </w:p>
        </w:tc>
      </w:tr>
      <w:tr w14:paraId="568D2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000" w:type="pct"/>
            <w:gridSpan w:val="4"/>
            <w:tcBorders>
              <w:top w:val="nil"/>
              <w:left w:val="nil"/>
              <w:bottom w:val="nil"/>
              <w:right w:val="nil"/>
            </w:tcBorders>
            <w:shd w:val="clear" w:color="auto" w:fill="FFFFFF"/>
            <w:noWrap/>
            <w:vAlign w:val="center"/>
          </w:tcPr>
          <w:p w14:paraId="164B303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财政拨款收支总表</w:t>
            </w:r>
          </w:p>
        </w:tc>
      </w:tr>
      <w:tr w14:paraId="4C812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000" w:type="pct"/>
            <w:gridSpan w:val="4"/>
            <w:tcBorders>
              <w:top w:val="nil"/>
              <w:left w:val="nil"/>
              <w:bottom w:val="nil"/>
              <w:right w:val="nil"/>
            </w:tcBorders>
            <w:shd w:val="clear"/>
            <w:noWrap/>
            <w:vAlign w:val="bottom"/>
          </w:tcPr>
          <w:p w14:paraId="1E089A2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编制单位：鄂尔多斯市中心血站                                                                        单位：元</w:t>
            </w:r>
          </w:p>
        </w:tc>
      </w:tr>
      <w:tr w14:paraId="645C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2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11D25">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收      入</w:t>
            </w:r>
          </w:p>
        </w:tc>
        <w:tc>
          <w:tcPr>
            <w:tcW w:w="267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CADC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支      出</w:t>
            </w:r>
          </w:p>
        </w:tc>
      </w:tr>
      <w:tr w14:paraId="4C803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2F399">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2F400">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预算数</w:t>
            </w: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D77B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6195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预算数</w:t>
            </w:r>
          </w:p>
        </w:tc>
      </w:tr>
      <w:tr w14:paraId="62F57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07AE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一、本年收入</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66C8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7,802,517.39</w:t>
            </w: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FE25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一、本年支出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40D3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7,802,517.39</w:t>
            </w:r>
          </w:p>
        </w:tc>
      </w:tr>
      <w:tr w14:paraId="73541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4458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（一）一般公共预算拨款</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BB7D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7,802,517.39</w:t>
            </w: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BADF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（一）一般公共服务支出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B6467">
            <w:pPr>
              <w:jc w:val="right"/>
              <w:rPr>
                <w:rFonts w:hint="eastAsia" w:ascii="宋体" w:hAnsi="宋体" w:eastAsia="宋体" w:cs="宋体"/>
                <w:i w:val="0"/>
                <w:iCs w:val="0"/>
                <w:color w:val="000000"/>
                <w:sz w:val="15"/>
                <w:szCs w:val="15"/>
                <w:u w:val="none"/>
              </w:rPr>
            </w:pPr>
          </w:p>
        </w:tc>
      </w:tr>
      <w:tr w14:paraId="7B806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DB8B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（二）政府性基金预算拨款</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B51B4">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2BBC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（二）外交支出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33BCC">
            <w:pPr>
              <w:jc w:val="right"/>
              <w:rPr>
                <w:rFonts w:hint="eastAsia" w:ascii="宋体" w:hAnsi="宋体" w:eastAsia="宋体" w:cs="宋体"/>
                <w:i w:val="0"/>
                <w:iCs w:val="0"/>
                <w:color w:val="000000"/>
                <w:sz w:val="15"/>
                <w:szCs w:val="15"/>
                <w:u w:val="none"/>
              </w:rPr>
            </w:pPr>
          </w:p>
        </w:tc>
      </w:tr>
      <w:tr w14:paraId="34625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5D2A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（三）国有资本经营预算拨款</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78248">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0716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（三）国防支出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9A27A">
            <w:pPr>
              <w:jc w:val="right"/>
              <w:rPr>
                <w:rFonts w:hint="eastAsia" w:ascii="宋体" w:hAnsi="宋体" w:eastAsia="宋体" w:cs="宋体"/>
                <w:i w:val="0"/>
                <w:iCs w:val="0"/>
                <w:color w:val="000000"/>
                <w:sz w:val="15"/>
                <w:szCs w:val="15"/>
                <w:u w:val="none"/>
              </w:rPr>
            </w:pPr>
          </w:p>
        </w:tc>
      </w:tr>
      <w:tr w14:paraId="262CD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266D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二、上年结转</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174CD">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3231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（四）公共安全支出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14F89">
            <w:pPr>
              <w:jc w:val="right"/>
              <w:rPr>
                <w:rFonts w:hint="eastAsia" w:ascii="宋体" w:hAnsi="宋体" w:eastAsia="宋体" w:cs="宋体"/>
                <w:i w:val="0"/>
                <w:iCs w:val="0"/>
                <w:color w:val="000000"/>
                <w:sz w:val="15"/>
                <w:szCs w:val="15"/>
                <w:u w:val="none"/>
              </w:rPr>
            </w:pPr>
          </w:p>
        </w:tc>
      </w:tr>
      <w:tr w14:paraId="10B93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9786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（一）一般公共预算拨款</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AA62B">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F0E8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（五）教育支出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04127">
            <w:pPr>
              <w:jc w:val="right"/>
              <w:rPr>
                <w:rFonts w:hint="eastAsia" w:ascii="宋体" w:hAnsi="宋体" w:eastAsia="宋体" w:cs="宋体"/>
                <w:i w:val="0"/>
                <w:iCs w:val="0"/>
                <w:color w:val="000000"/>
                <w:sz w:val="15"/>
                <w:szCs w:val="15"/>
                <w:u w:val="none"/>
              </w:rPr>
            </w:pPr>
          </w:p>
        </w:tc>
      </w:tr>
      <w:tr w14:paraId="78F68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77DC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（二）政府性基金预算拨款</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DD0F6">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5BD5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（六）科学技术支出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A45FE">
            <w:pPr>
              <w:jc w:val="right"/>
              <w:rPr>
                <w:rFonts w:hint="eastAsia" w:ascii="宋体" w:hAnsi="宋体" w:eastAsia="宋体" w:cs="宋体"/>
                <w:i w:val="0"/>
                <w:iCs w:val="0"/>
                <w:color w:val="000000"/>
                <w:sz w:val="15"/>
                <w:szCs w:val="15"/>
                <w:u w:val="none"/>
              </w:rPr>
            </w:pPr>
          </w:p>
        </w:tc>
      </w:tr>
      <w:tr w14:paraId="757C7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9A39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（三）国有资本经营预算拨款</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571EA">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7BD2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（七）文化体育旅游与传媒支出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4EDA3">
            <w:pPr>
              <w:jc w:val="right"/>
              <w:rPr>
                <w:rFonts w:hint="eastAsia" w:ascii="宋体" w:hAnsi="宋体" w:eastAsia="宋体" w:cs="宋体"/>
                <w:i w:val="0"/>
                <w:iCs w:val="0"/>
                <w:color w:val="000000"/>
                <w:sz w:val="15"/>
                <w:szCs w:val="15"/>
                <w:u w:val="none"/>
              </w:rPr>
            </w:pPr>
          </w:p>
        </w:tc>
      </w:tr>
      <w:tr w14:paraId="5FE24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D626B">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89978">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876E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（八）社会保障和就业支出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15CB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493,865.28</w:t>
            </w:r>
          </w:p>
        </w:tc>
      </w:tr>
      <w:tr w14:paraId="1F043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2A95B">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3596A">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AB59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（九）社会保险基金支出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9FAD1">
            <w:pPr>
              <w:jc w:val="right"/>
              <w:rPr>
                <w:rFonts w:hint="eastAsia" w:ascii="宋体" w:hAnsi="宋体" w:eastAsia="宋体" w:cs="宋体"/>
                <w:i w:val="0"/>
                <w:iCs w:val="0"/>
                <w:color w:val="000000"/>
                <w:sz w:val="15"/>
                <w:szCs w:val="15"/>
                <w:u w:val="none"/>
              </w:rPr>
            </w:pPr>
          </w:p>
        </w:tc>
      </w:tr>
      <w:tr w14:paraId="37C3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B7737">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EFDB8">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9FFA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（十）卫生健康支出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DB37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6,948,607.53</w:t>
            </w:r>
          </w:p>
        </w:tc>
      </w:tr>
      <w:tr w14:paraId="5D701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BEC16">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75462">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C379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（十一）节能环保支出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DC1E2">
            <w:pPr>
              <w:jc w:val="right"/>
              <w:rPr>
                <w:rFonts w:hint="eastAsia" w:ascii="宋体" w:hAnsi="宋体" w:eastAsia="宋体" w:cs="宋体"/>
                <w:i w:val="0"/>
                <w:iCs w:val="0"/>
                <w:color w:val="000000"/>
                <w:sz w:val="15"/>
                <w:szCs w:val="15"/>
                <w:u w:val="none"/>
              </w:rPr>
            </w:pPr>
          </w:p>
        </w:tc>
      </w:tr>
      <w:tr w14:paraId="4BBEA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9FA66">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E7620">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4A5E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（十二）城市社区支出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D59BA">
            <w:pPr>
              <w:jc w:val="right"/>
              <w:rPr>
                <w:rFonts w:hint="eastAsia" w:ascii="宋体" w:hAnsi="宋体" w:eastAsia="宋体" w:cs="宋体"/>
                <w:i w:val="0"/>
                <w:iCs w:val="0"/>
                <w:color w:val="000000"/>
                <w:sz w:val="15"/>
                <w:szCs w:val="15"/>
                <w:u w:val="none"/>
              </w:rPr>
            </w:pPr>
          </w:p>
        </w:tc>
      </w:tr>
      <w:tr w14:paraId="2B394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AF0CB">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BAF1E">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BA82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（十三）农林水支出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BE739">
            <w:pPr>
              <w:jc w:val="right"/>
              <w:rPr>
                <w:rFonts w:hint="eastAsia" w:ascii="宋体" w:hAnsi="宋体" w:eastAsia="宋体" w:cs="宋体"/>
                <w:i w:val="0"/>
                <w:iCs w:val="0"/>
                <w:color w:val="000000"/>
                <w:sz w:val="15"/>
                <w:szCs w:val="15"/>
                <w:u w:val="none"/>
              </w:rPr>
            </w:pPr>
          </w:p>
        </w:tc>
      </w:tr>
      <w:tr w14:paraId="752B6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35F06">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E0C09">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D0D4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（十四）交通运输支出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0634B">
            <w:pPr>
              <w:jc w:val="right"/>
              <w:rPr>
                <w:rFonts w:hint="eastAsia" w:ascii="宋体" w:hAnsi="宋体" w:eastAsia="宋体" w:cs="宋体"/>
                <w:i w:val="0"/>
                <w:iCs w:val="0"/>
                <w:color w:val="000000"/>
                <w:sz w:val="15"/>
                <w:szCs w:val="15"/>
                <w:u w:val="none"/>
              </w:rPr>
            </w:pPr>
          </w:p>
        </w:tc>
      </w:tr>
      <w:tr w14:paraId="50965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296B9">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A586D">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F7F0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（十五）资源勘探工业信息等支出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75B4B">
            <w:pPr>
              <w:jc w:val="right"/>
              <w:rPr>
                <w:rFonts w:hint="eastAsia" w:ascii="宋体" w:hAnsi="宋体" w:eastAsia="宋体" w:cs="宋体"/>
                <w:i w:val="0"/>
                <w:iCs w:val="0"/>
                <w:color w:val="000000"/>
                <w:sz w:val="15"/>
                <w:szCs w:val="15"/>
                <w:u w:val="none"/>
              </w:rPr>
            </w:pPr>
          </w:p>
        </w:tc>
      </w:tr>
      <w:tr w14:paraId="280BF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5DAD9">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F8516">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BCF2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（十六）商业服务业等支出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2A7B9">
            <w:pPr>
              <w:jc w:val="right"/>
              <w:rPr>
                <w:rFonts w:hint="eastAsia" w:ascii="宋体" w:hAnsi="宋体" w:eastAsia="宋体" w:cs="宋体"/>
                <w:i w:val="0"/>
                <w:iCs w:val="0"/>
                <w:color w:val="000000"/>
                <w:sz w:val="15"/>
                <w:szCs w:val="15"/>
                <w:u w:val="none"/>
              </w:rPr>
            </w:pPr>
          </w:p>
        </w:tc>
      </w:tr>
      <w:tr w14:paraId="3ACD5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E1514">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4434C">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A4DE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（十七）金融支出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0AEDE">
            <w:pPr>
              <w:jc w:val="right"/>
              <w:rPr>
                <w:rFonts w:hint="eastAsia" w:ascii="宋体" w:hAnsi="宋体" w:eastAsia="宋体" w:cs="宋体"/>
                <w:i w:val="0"/>
                <w:iCs w:val="0"/>
                <w:color w:val="000000"/>
                <w:sz w:val="15"/>
                <w:szCs w:val="15"/>
                <w:u w:val="none"/>
              </w:rPr>
            </w:pPr>
          </w:p>
        </w:tc>
      </w:tr>
      <w:tr w14:paraId="125C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9B137">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929E9">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F799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（十八）援助其他地区支出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3F407">
            <w:pPr>
              <w:jc w:val="right"/>
              <w:rPr>
                <w:rFonts w:hint="eastAsia" w:ascii="宋体" w:hAnsi="宋体" w:eastAsia="宋体" w:cs="宋体"/>
                <w:i w:val="0"/>
                <w:iCs w:val="0"/>
                <w:color w:val="000000"/>
                <w:sz w:val="15"/>
                <w:szCs w:val="15"/>
                <w:u w:val="none"/>
              </w:rPr>
            </w:pPr>
          </w:p>
        </w:tc>
      </w:tr>
      <w:tr w14:paraId="5E2A5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29B2E">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7A6B8">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6C63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（十九）自然资源海洋气象等支出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AC882">
            <w:pPr>
              <w:jc w:val="right"/>
              <w:rPr>
                <w:rFonts w:hint="eastAsia" w:ascii="宋体" w:hAnsi="宋体" w:eastAsia="宋体" w:cs="宋体"/>
                <w:i w:val="0"/>
                <w:iCs w:val="0"/>
                <w:color w:val="000000"/>
                <w:sz w:val="15"/>
                <w:szCs w:val="15"/>
                <w:u w:val="none"/>
              </w:rPr>
            </w:pPr>
          </w:p>
        </w:tc>
      </w:tr>
      <w:tr w14:paraId="56237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EA297">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8172F">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3A91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（二十）住房保障支出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4075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r>
      <w:tr w14:paraId="20B8D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CBD09">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C7297">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2F3B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（二十一）粮油物资储备支出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FD32B">
            <w:pPr>
              <w:jc w:val="right"/>
              <w:rPr>
                <w:rFonts w:hint="eastAsia" w:ascii="宋体" w:hAnsi="宋体" w:eastAsia="宋体" w:cs="宋体"/>
                <w:i w:val="0"/>
                <w:iCs w:val="0"/>
                <w:color w:val="000000"/>
                <w:sz w:val="15"/>
                <w:szCs w:val="15"/>
                <w:u w:val="none"/>
              </w:rPr>
            </w:pPr>
          </w:p>
        </w:tc>
      </w:tr>
      <w:tr w14:paraId="37301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2D16A">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DA0D2">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2C8F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（二十二）国有资本经营预算支出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675D2">
            <w:pPr>
              <w:jc w:val="right"/>
              <w:rPr>
                <w:rFonts w:hint="eastAsia" w:ascii="宋体" w:hAnsi="宋体" w:eastAsia="宋体" w:cs="宋体"/>
                <w:i w:val="0"/>
                <w:iCs w:val="0"/>
                <w:color w:val="000000"/>
                <w:sz w:val="15"/>
                <w:szCs w:val="15"/>
                <w:u w:val="none"/>
              </w:rPr>
            </w:pPr>
          </w:p>
        </w:tc>
      </w:tr>
      <w:tr w14:paraId="57579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41283">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46454">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6617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（二十三）灾害防治及应急管理支出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6D870">
            <w:pPr>
              <w:jc w:val="right"/>
              <w:rPr>
                <w:rFonts w:hint="eastAsia" w:ascii="宋体" w:hAnsi="宋体" w:eastAsia="宋体" w:cs="宋体"/>
                <w:i w:val="0"/>
                <w:iCs w:val="0"/>
                <w:color w:val="000000"/>
                <w:sz w:val="15"/>
                <w:szCs w:val="15"/>
                <w:u w:val="none"/>
              </w:rPr>
            </w:pPr>
          </w:p>
        </w:tc>
      </w:tr>
      <w:tr w14:paraId="6491C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0A203">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1EDDF">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88D3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（二十四）预备费</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55372">
            <w:pPr>
              <w:jc w:val="right"/>
              <w:rPr>
                <w:rFonts w:hint="eastAsia" w:ascii="宋体" w:hAnsi="宋体" w:eastAsia="宋体" w:cs="宋体"/>
                <w:i w:val="0"/>
                <w:iCs w:val="0"/>
                <w:color w:val="000000"/>
                <w:sz w:val="15"/>
                <w:szCs w:val="15"/>
                <w:u w:val="none"/>
              </w:rPr>
            </w:pPr>
          </w:p>
        </w:tc>
      </w:tr>
      <w:tr w14:paraId="4D486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DB6A6">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DFBDF">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677C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（二十五）其他支出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DE209">
            <w:pPr>
              <w:jc w:val="right"/>
              <w:rPr>
                <w:rFonts w:hint="eastAsia" w:ascii="宋体" w:hAnsi="宋体" w:eastAsia="宋体" w:cs="宋体"/>
                <w:i w:val="0"/>
                <w:iCs w:val="0"/>
                <w:color w:val="000000"/>
                <w:sz w:val="15"/>
                <w:szCs w:val="15"/>
                <w:u w:val="none"/>
              </w:rPr>
            </w:pPr>
          </w:p>
        </w:tc>
      </w:tr>
      <w:tr w14:paraId="0EBC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EAC57">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D6CD7">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E77D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（二十六）转移性支付</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BA36D">
            <w:pPr>
              <w:jc w:val="right"/>
              <w:rPr>
                <w:rFonts w:hint="eastAsia" w:ascii="宋体" w:hAnsi="宋体" w:eastAsia="宋体" w:cs="宋体"/>
                <w:i w:val="0"/>
                <w:iCs w:val="0"/>
                <w:color w:val="000000"/>
                <w:sz w:val="15"/>
                <w:szCs w:val="15"/>
                <w:u w:val="none"/>
              </w:rPr>
            </w:pPr>
          </w:p>
        </w:tc>
      </w:tr>
      <w:tr w14:paraId="5E093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7684C">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46EF6">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7842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（二十七）债务还本支出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FA12F">
            <w:pPr>
              <w:jc w:val="right"/>
              <w:rPr>
                <w:rFonts w:hint="eastAsia" w:ascii="宋体" w:hAnsi="宋体" w:eastAsia="宋体" w:cs="宋体"/>
                <w:i w:val="0"/>
                <w:iCs w:val="0"/>
                <w:color w:val="000000"/>
                <w:sz w:val="15"/>
                <w:szCs w:val="15"/>
                <w:u w:val="none"/>
              </w:rPr>
            </w:pPr>
          </w:p>
        </w:tc>
      </w:tr>
      <w:tr w14:paraId="5483E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1D43D">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977BB">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D881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（二十八）债务付息支出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3D65A">
            <w:pPr>
              <w:jc w:val="right"/>
              <w:rPr>
                <w:rFonts w:hint="eastAsia" w:ascii="宋体" w:hAnsi="宋体" w:eastAsia="宋体" w:cs="宋体"/>
                <w:i w:val="0"/>
                <w:iCs w:val="0"/>
                <w:color w:val="000000"/>
                <w:sz w:val="15"/>
                <w:szCs w:val="15"/>
                <w:u w:val="none"/>
              </w:rPr>
            </w:pPr>
          </w:p>
        </w:tc>
      </w:tr>
      <w:tr w14:paraId="3A82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754E6">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5EE57">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D62E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（二十九）债务发行费用支出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A124C">
            <w:pPr>
              <w:jc w:val="right"/>
              <w:rPr>
                <w:rFonts w:hint="eastAsia" w:ascii="宋体" w:hAnsi="宋体" w:eastAsia="宋体" w:cs="宋体"/>
                <w:i w:val="0"/>
                <w:iCs w:val="0"/>
                <w:color w:val="000000"/>
                <w:sz w:val="15"/>
                <w:szCs w:val="15"/>
                <w:u w:val="none"/>
              </w:rPr>
            </w:pPr>
          </w:p>
        </w:tc>
      </w:tr>
      <w:tr w14:paraId="53B65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18349">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9229A">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154B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（三十）抗疫特别国债还本支出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80374">
            <w:pPr>
              <w:jc w:val="right"/>
              <w:rPr>
                <w:rFonts w:hint="eastAsia" w:ascii="宋体" w:hAnsi="宋体" w:eastAsia="宋体" w:cs="宋体"/>
                <w:i w:val="0"/>
                <w:iCs w:val="0"/>
                <w:color w:val="000000"/>
                <w:sz w:val="15"/>
                <w:szCs w:val="15"/>
                <w:u w:val="none"/>
              </w:rPr>
            </w:pPr>
          </w:p>
        </w:tc>
      </w:tr>
      <w:tr w14:paraId="43269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62A71">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401F4">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E23F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（三十一）与中央财政往来性支出</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5D55A">
            <w:pPr>
              <w:jc w:val="right"/>
              <w:rPr>
                <w:rFonts w:hint="eastAsia" w:ascii="宋体" w:hAnsi="宋体" w:eastAsia="宋体" w:cs="宋体"/>
                <w:i w:val="0"/>
                <w:iCs w:val="0"/>
                <w:color w:val="000000"/>
                <w:sz w:val="15"/>
                <w:szCs w:val="15"/>
                <w:u w:val="none"/>
              </w:rPr>
            </w:pPr>
          </w:p>
        </w:tc>
      </w:tr>
      <w:tr w14:paraId="3F5CA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7DC15">
            <w:pPr>
              <w:jc w:val="left"/>
              <w:rPr>
                <w:rFonts w:hint="eastAsia" w:ascii="宋体" w:hAnsi="宋体" w:eastAsia="宋体" w:cs="宋体"/>
                <w:i w:val="0"/>
                <w:iCs w:val="0"/>
                <w:color w:val="000000"/>
                <w:sz w:val="15"/>
                <w:szCs w:val="15"/>
                <w:u w:val="none"/>
              </w:rPr>
            </w:pP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72104">
            <w:pPr>
              <w:jc w:val="right"/>
              <w:rPr>
                <w:rFonts w:hint="eastAsia" w:ascii="宋体" w:hAnsi="宋体" w:eastAsia="宋体" w:cs="宋体"/>
                <w:i w:val="0"/>
                <w:iCs w:val="0"/>
                <w:color w:val="000000"/>
                <w:sz w:val="15"/>
                <w:szCs w:val="15"/>
                <w:u w:val="none"/>
              </w:rPr>
            </w:pP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98A0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二、年终结转结余</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F87D9">
            <w:pPr>
              <w:jc w:val="right"/>
              <w:rPr>
                <w:rFonts w:hint="eastAsia" w:ascii="宋体" w:hAnsi="宋体" w:eastAsia="宋体" w:cs="宋体"/>
                <w:i w:val="0"/>
                <w:iCs w:val="0"/>
                <w:color w:val="000000"/>
                <w:sz w:val="15"/>
                <w:szCs w:val="15"/>
                <w:u w:val="none"/>
              </w:rPr>
            </w:pPr>
          </w:p>
        </w:tc>
      </w:tr>
      <w:tr w14:paraId="47E57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5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DC11D">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收    入    总    计</w:t>
            </w:r>
          </w:p>
        </w:tc>
        <w:tc>
          <w:tcPr>
            <w:tcW w:w="7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41D841">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7,802,517.39</w:t>
            </w:r>
          </w:p>
        </w:tc>
        <w:tc>
          <w:tcPr>
            <w:tcW w:w="19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BBEE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支    出    总    计</w:t>
            </w:r>
          </w:p>
        </w:tc>
        <w:tc>
          <w:tcPr>
            <w:tcW w:w="6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393B0">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7,802,517.39</w:t>
            </w:r>
          </w:p>
        </w:tc>
      </w:tr>
    </w:tbl>
    <w:p w14:paraId="490280D9">
      <w:pPr>
        <w:numPr>
          <w:ilvl w:val="0"/>
          <w:numId w:val="0"/>
        </w:numPr>
      </w:pPr>
    </w:p>
    <w:tbl>
      <w:tblPr>
        <w:tblW w:w="4876" w:type="pct"/>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61"/>
        <w:gridCol w:w="2014"/>
        <w:gridCol w:w="1150"/>
        <w:gridCol w:w="1225"/>
        <w:gridCol w:w="1225"/>
        <w:gridCol w:w="1025"/>
        <w:gridCol w:w="1012"/>
      </w:tblGrid>
      <w:tr w14:paraId="4B72B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5000" w:type="pct"/>
            <w:gridSpan w:val="7"/>
            <w:tcBorders>
              <w:top w:val="nil"/>
              <w:left w:val="nil"/>
              <w:bottom w:val="nil"/>
              <w:right w:val="nil"/>
            </w:tcBorders>
            <w:shd w:val="clear" w:color="auto" w:fill="FFFFFF"/>
            <w:noWrap/>
            <w:vAlign w:val="center"/>
          </w:tcPr>
          <w:p w14:paraId="23EE714D">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公开05表</w:t>
            </w:r>
          </w:p>
        </w:tc>
      </w:tr>
      <w:tr w14:paraId="16F5B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5000" w:type="pct"/>
            <w:gridSpan w:val="7"/>
            <w:tcBorders>
              <w:top w:val="nil"/>
              <w:left w:val="nil"/>
              <w:bottom w:val="nil"/>
              <w:right w:val="nil"/>
            </w:tcBorders>
            <w:shd w:val="clear" w:color="auto" w:fill="FFFFFF"/>
            <w:noWrap/>
            <w:vAlign w:val="center"/>
          </w:tcPr>
          <w:p w14:paraId="7FE8A31D">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一般公共预算支出表</w:t>
            </w:r>
          </w:p>
        </w:tc>
      </w:tr>
      <w:tr w14:paraId="3D68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7"/>
            <w:tcBorders>
              <w:top w:val="nil"/>
              <w:left w:val="nil"/>
              <w:bottom w:val="nil"/>
              <w:right w:val="nil"/>
            </w:tcBorders>
            <w:shd w:val="clear"/>
            <w:noWrap/>
            <w:vAlign w:val="bottom"/>
          </w:tcPr>
          <w:p w14:paraId="133AE4E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编制单位：鄂尔多斯市中心血站                                                                        </w:t>
            </w:r>
            <w:r>
              <w:rPr>
                <w:rFonts w:hint="eastAsia" w:ascii="宋体" w:hAnsi="宋体" w:eastAsia="宋体" w:cs="宋体"/>
                <w:i w:val="0"/>
                <w:iCs w:val="0"/>
                <w:color w:val="000000"/>
                <w:kern w:val="0"/>
                <w:sz w:val="15"/>
                <w:szCs w:val="15"/>
                <w:u w:val="none"/>
                <w:bdr w:val="none" w:color="auto" w:sz="0" w:space="0"/>
                <w:lang w:val="en-US" w:eastAsia="zh-CN" w:bidi="ar"/>
              </w:rPr>
              <w:t>单位：元</w:t>
            </w:r>
          </w:p>
        </w:tc>
      </w:tr>
      <w:tr w14:paraId="53A3D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9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AC64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科目编码</w:t>
            </w:r>
          </w:p>
        </w:tc>
        <w:tc>
          <w:tcPr>
            <w:tcW w:w="121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C2CE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科目名称</w:t>
            </w:r>
          </w:p>
        </w:tc>
        <w:tc>
          <w:tcPr>
            <w:tcW w:w="69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547F4">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2090"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87078">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基本支出</w:t>
            </w:r>
          </w:p>
        </w:tc>
        <w:tc>
          <w:tcPr>
            <w:tcW w:w="60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CFB0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项目支出</w:t>
            </w:r>
          </w:p>
        </w:tc>
      </w:tr>
      <w:tr w14:paraId="4ADBB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933BE">
            <w:pPr>
              <w:jc w:val="center"/>
              <w:rPr>
                <w:rFonts w:hint="eastAsia" w:ascii="宋体" w:hAnsi="宋体" w:eastAsia="宋体" w:cs="宋体"/>
                <w:b/>
                <w:bCs/>
                <w:i w:val="0"/>
                <w:iCs w:val="0"/>
                <w:color w:val="000000"/>
                <w:sz w:val="15"/>
                <w:szCs w:val="15"/>
                <w:u w:val="none"/>
              </w:rPr>
            </w:pPr>
          </w:p>
        </w:tc>
        <w:tc>
          <w:tcPr>
            <w:tcW w:w="121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FC254">
            <w:pPr>
              <w:jc w:val="center"/>
              <w:rPr>
                <w:rFonts w:hint="eastAsia" w:ascii="宋体" w:hAnsi="宋体" w:eastAsia="宋体" w:cs="宋体"/>
                <w:b/>
                <w:bCs/>
                <w:i w:val="0"/>
                <w:iCs w:val="0"/>
                <w:color w:val="000000"/>
                <w:sz w:val="15"/>
                <w:szCs w:val="15"/>
                <w:u w:val="none"/>
              </w:rPr>
            </w:pPr>
          </w:p>
        </w:tc>
        <w:tc>
          <w:tcPr>
            <w:tcW w:w="69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1607E">
            <w:pPr>
              <w:jc w:val="center"/>
              <w:rPr>
                <w:rFonts w:hint="eastAsia" w:ascii="宋体" w:hAnsi="宋体" w:eastAsia="宋体" w:cs="宋体"/>
                <w:b/>
                <w:bCs/>
                <w:i w:val="0"/>
                <w:iCs w:val="0"/>
                <w:color w:val="000000"/>
                <w:sz w:val="15"/>
                <w:szCs w:val="15"/>
                <w:u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CB4A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小计</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14A3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人员经费</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DD898">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公用经费</w:t>
            </w:r>
          </w:p>
        </w:tc>
        <w:tc>
          <w:tcPr>
            <w:tcW w:w="60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FB893">
            <w:pPr>
              <w:jc w:val="center"/>
              <w:rPr>
                <w:rFonts w:hint="eastAsia" w:ascii="宋体" w:hAnsi="宋体" w:eastAsia="宋体" w:cs="宋体"/>
                <w:b/>
                <w:bCs/>
                <w:i w:val="0"/>
                <w:iCs w:val="0"/>
                <w:color w:val="000000"/>
                <w:sz w:val="15"/>
                <w:szCs w:val="15"/>
                <w:u w:val="none"/>
              </w:rPr>
            </w:pPr>
          </w:p>
        </w:tc>
      </w:tr>
      <w:tr w14:paraId="68B5E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BB02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755B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社会保障和就业支出</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44753">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493,865.28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F3CF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493,865.28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38F0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493,865.28</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9C481">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7B638">
            <w:pPr>
              <w:jc w:val="right"/>
              <w:rPr>
                <w:rFonts w:hint="eastAsia" w:ascii="宋体" w:hAnsi="宋体" w:eastAsia="宋体" w:cs="宋体"/>
                <w:i w:val="0"/>
                <w:iCs w:val="0"/>
                <w:color w:val="000000"/>
                <w:sz w:val="15"/>
                <w:szCs w:val="15"/>
                <w:u w:val="none"/>
              </w:rPr>
            </w:pPr>
          </w:p>
        </w:tc>
      </w:tr>
      <w:tr w14:paraId="3329C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D9F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20805</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C949F">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行政事业单位养老支出</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A3541">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493,865.28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3E8A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493,865.28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9ACB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493,865.28</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FC939">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1C0E5">
            <w:pPr>
              <w:jc w:val="right"/>
              <w:rPr>
                <w:rFonts w:hint="eastAsia" w:ascii="宋体" w:hAnsi="宋体" w:eastAsia="宋体" w:cs="宋体"/>
                <w:i w:val="0"/>
                <w:iCs w:val="0"/>
                <w:color w:val="000000"/>
                <w:sz w:val="15"/>
                <w:szCs w:val="15"/>
                <w:u w:val="none"/>
              </w:rPr>
            </w:pPr>
          </w:p>
        </w:tc>
      </w:tr>
      <w:tr w14:paraId="48FAA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FCDE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2080502</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9ECC4">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事业单位离退休</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F55D3">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119,803.20</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4F7C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119,803.20</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DDF6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119,803.20</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89B02">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B4D72">
            <w:pPr>
              <w:jc w:val="right"/>
              <w:rPr>
                <w:rFonts w:hint="eastAsia" w:ascii="宋体" w:hAnsi="宋体" w:eastAsia="宋体" w:cs="宋体"/>
                <w:i w:val="0"/>
                <w:iCs w:val="0"/>
                <w:color w:val="000000"/>
                <w:sz w:val="15"/>
                <w:szCs w:val="15"/>
                <w:u w:val="none"/>
              </w:rPr>
            </w:pPr>
          </w:p>
        </w:tc>
      </w:tr>
      <w:tr w14:paraId="5925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6FC9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2080505</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567A0">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机关事业单位基本养老保险缴费支出</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81A0F">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374,062.08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B458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374,062.08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2D11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374,062.08</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A1B5E">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C2ABC">
            <w:pPr>
              <w:jc w:val="right"/>
              <w:rPr>
                <w:rFonts w:hint="eastAsia" w:ascii="宋体" w:hAnsi="宋体" w:eastAsia="宋体" w:cs="宋体"/>
                <w:i w:val="0"/>
                <w:iCs w:val="0"/>
                <w:color w:val="000000"/>
                <w:sz w:val="15"/>
                <w:szCs w:val="15"/>
                <w:u w:val="none"/>
              </w:rPr>
            </w:pPr>
          </w:p>
        </w:tc>
      </w:tr>
      <w:tr w14:paraId="5EE17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CAD6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3BBC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卫生健康支出</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80B4B">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6,948,607.53</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C46F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6,448,607.53</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E3B8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6,316,007.53</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8349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132,600.00</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93F70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500,000.00</w:t>
            </w:r>
          </w:p>
        </w:tc>
      </w:tr>
      <w:tr w14:paraId="67D32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549A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21004</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7774E">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公共卫生</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AEF2B">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6,761,784.57</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F5CC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6,261,784.57</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B56A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6,129,184.57</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5909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132,600.00</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04EF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500,000.00</w:t>
            </w:r>
          </w:p>
        </w:tc>
      </w:tr>
      <w:tr w14:paraId="7FB44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660F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2100406</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146F5">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采供血机构</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271AF">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6,761,784.57</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C812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6,261,784.57</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A75A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6,129,184.57</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32E9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132,600.00</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9E33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500,000.00</w:t>
            </w:r>
          </w:p>
        </w:tc>
      </w:tr>
      <w:tr w14:paraId="62C94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99BB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21011</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5E4E3">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行政事业单位医疗</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7E8AF">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186,822.96</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EF72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186,822.96</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0C13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186,822.96</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D4063">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CCE07">
            <w:pPr>
              <w:jc w:val="right"/>
              <w:rPr>
                <w:rFonts w:hint="eastAsia" w:ascii="宋体" w:hAnsi="宋体" w:eastAsia="宋体" w:cs="宋体"/>
                <w:i w:val="0"/>
                <w:iCs w:val="0"/>
                <w:color w:val="000000"/>
                <w:sz w:val="15"/>
                <w:szCs w:val="15"/>
                <w:u w:val="none"/>
              </w:rPr>
            </w:pPr>
          </w:p>
        </w:tc>
      </w:tr>
      <w:tr w14:paraId="5215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0AA6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2101102</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79">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事业单位医疗</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8D9D2">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139,031.04</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7836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139,031.04</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33A0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139,031.04</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4B0CD">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9A2BC">
            <w:pPr>
              <w:jc w:val="right"/>
              <w:rPr>
                <w:rFonts w:hint="eastAsia" w:ascii="宋体" w:hAnsi="宋体" w:eastAsia="宋体" w:cs="宋体"/>
                <w:i w:val="0"/>
                <w:iCs w:val="0"/>
                <w:color w:val="000000"/>
                <w:sz w:val="15"/>
                <w:szCs w:val="15"/>
                <w:u w:val="none"/>
              </w:rPr>
            </w:pPr>
          </w:p>
        </w:tc>
      </w:tr>
      <w:tr w14:paraId="29E18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DAEB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2101103</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E0AA3">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公务员医疗补助</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503DB">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47,791.92</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FEEC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47,791.92</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2AED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47,791.92</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2F5BC">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D3DD1">
            <w:pPr>
              <w:jc w:val="right"/>
              <w:rPr>
                <w:rFonts w:hint="eastAsia" w:ascii="宋体" w:hAnsi="宋体" w:eastAsia="宋体" w:cs="宋体"/>
                <w:i w:val="0"/>
                <w:iCs w:val="0"/>
                <w:color w:val="000000"/>
                <w:sz w:val="15"/>
                <w:szCs w:val="15"/>
                <w:u w:val="none"/>
              </w:rPr>
            </w:pPr>
          </w:p>
        </w:tc>
      </w:tr>
      <w:tr w14:paraId="5EA24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DFE3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221</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616A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住房保障支出</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9802E">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360,044.58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DCF0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68C3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CF5E1">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1AE7B">
            <w:pPr>
              <w:jc w:val="right"/>
              <w:rPr>
                <w:rFonts w:hint="eastAsia" w:ascii="宋体" w:hAnsi="宋体" w:eastAsia="宋体" w:cs="宋体"/>
                <w:i w:val="0"/>
                <w:iCs w:val="0"/>
                <w:color w:val="000000"/>
                <w:sz w:val="15"/>
                <w:szCs w:val="15"/>
                <w:u w:val="none"/>
              </w:rPr>
            </w:pPr>
          </w:p>
        </w:tc>
      </w:tr>
      <w:tr w14:paraId="76390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C88D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22102</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E2D9D">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住房改革支出</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17681">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360,044.58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769D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DFB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BCE26">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D223E">
            <w:pPr>
              <w:jc w:val="right"/>
              <w:rPr>
                <w:rFonts w:hint="eastAsia" w:ascii="宋体" w:hAnsi="宋体" w:eastAsia="宋体" w:cs="宋体"/>
                <w:i w:val="0"/>
                <w:iCs w:val="0"/>
                <w:color w:val="000000"/>
                <w:sz w:val="15"/>
                <w:szCs w:val="15"/>
                <w:u w:val="none"/>
              </w:rPr>
            </w:pPr>
          </w:p>
        </w:tc>
      </w:tr>
      <w:tr w14:paraId="48096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7620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2210201</w:t>
            </w:r>
          </w:p>
        </w:tc>
        <w:tc>
          <w:tcPr>
            <w:tcW w:w="121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F2F5F">
            <w:pPr>
              <w:keepNext w:val="0"/>
              <w:keepLines w:val="0"/>
              <w:widowControl/>
              <w:suppressLineNumbers w:val="0"/>
              <w:ind w:firstLineChars="2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住房公积金</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8B06C">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360,044.58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2817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066D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E7396">
            <w:pPr>
              <w:jc w:val="right"/>
              <w:rPr>
                <w:rFonts w:hint="eastAsia" w:ascii="宋体" w:hAnsi="宋体" w:eastAsia="宋体" w:cs="宋体"/>
                <w:i w:val="0"/>
                <w:iCs w:val="0"/>
                <w:color w:val="000000"/>
                <w:sz w:val="15"/>
                <w:szCs w:val="15"/>
                <w:u w:val="none"/>
              </w:rPr>
            </w:pP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05388">
            <w:pPr>
              <w:jc w:val="right"/>
              <w:rPr>
                <w:rFonts w:hint="eastAsia" w:ascii="宋体" w:hAnsi="宋体" w:eastAsia="宋体" w:cs="宋体"/>
                <w:i w:val="0"/>
                <w:iCs w:val="0"/>
                <w:color w:val="000000"/>
                <w:sz w:val="15"/>
                <w:szCs w:val="15"/>
                <w:u w:val="none"/>
              </w:rPr>
            </w:pPr>
          </w:p>
        </w:tc>
      </w:tr>
      <w:tr w14:paraId="1A364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60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EDED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      计</w:t>
            </w:r>
          </w:p>
        </w:tc>
        <w:tc>
          <w:tcPr>
            <w:tcW w:w="69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D013E">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7,802,517.39</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FA222">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7,302,517.39</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8D689">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7,169,917.39</w:t>
            </w:r>
          </w:p>
        </w:tc>
        <w:tc>
          <w:tcPr>
            <w:tcW w:w="61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B960E">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132,600.00</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8AC1E">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500,000.00</w:t>
            </w:r>
          </w:p>
        </w:tc>
      </w:tr>
    </w:tbl>
    <w:p w14:paraId="3EE4EB38">
      <w:pPr>
        <w:numPr>
          <w:ilvl w:val="0"/>
          <w:numId w:val="0"/>
        </w:numPr>
      </w:pPr>
    </w:p>
    <w:tbl>
      <w:tblPr>
        <w:tblW w:w="4883" w:type="pct"/>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76"/>
        <w:gridCol w:w="3238"/>
        <w:gridCol w:w="1430"/>
        <w:gridCol w:w="1430"/>
        <w:gridCol w:w="1149"/>
      </w:tblGrid>
      <w:tr w14:paraId="5582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5000" w:type="pct"/>
            <w:gridSpan w:val="5"/>
            <w:tcBorders>
              <w:top w:val="nil"/>
              <w:left w:val="nil"/>
              <w:bottom w:val="nil"/>
              <w:right w:val="nil"/>
            </w:tcBorders>
            <w:shd w:val="clear" w:color="auto" w:fill="FFFFFF"/>
            <w:noWrap/>
            <w:vAlign w:val="center"/>
          </w:tcPr>
          <w:p w14:paraId="33080642">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公开06表</w:t>
            </w:r>
          </w:p>
        </w:tc>
      </w:tr>
      <w:tr w14:paraId="736F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5" w:hRule="atLeast"/>
        </w:trPr>
        <w:tc>
          <w:tcPr>
            <w:tcW w:w="5000" w:type="pct"/>
            <w:gridSpan w:val="5"/>
            <w:tcBorders>
              <w:top w:val="nil"/>
              <w:left w:val="nil"/>
              <w:bottom w:val="nil"/>
              <w:right w:val="nil"/>
            </w:tcBorders>
            <w:shd w:val="clear" w:color="auto" w:fill="FFFFFF"/>
            <w:noWrap/>
            <w:vAlign w:val="center"/>
          </w:tcPr>
          <w:p w14:paraId="59983561">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一般公共预算基本支出表</w:t>
            </w:r>
          </w:p>
        </w:tc>
      </w:tr>
      <w:tr w14:paraId="13F06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5"/>
            <w:tcBorders>
              <w:top w:val="nil"/>
              <w:left w:val="nil"/>
              <w:bottom w:val="nil"/>
              <w:right w:val="nil"/>
            </w:tcBorders>
            <w:shd w:val="clear"/>
            <w:noWrap/>
            <w:vAlign w:val="bottom"/>
          </w:tcPr>
          <w:p w14:paraId="6241538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编制单位：鄂尔多斯市中心血站                                                                        </w:t>
            </w:r>
            <w:r>
              <w:rPr>
                <w:rFonts w:hint="eastAsia" w:ascii="宋体" w:hAnsi="宋体" w:eastAsia="宋体" w:cs="宋体"/>
                <w:i w:val="0"/>
                <w:iCs w:val="0"/>
                <w:color w:val="000000"/>
                <w:kern w:val="0"/>
                <w:sz w:val="15"/>
                <w:szCs w:val="15"/>
                <w:u w:val="none"/>
                <w:bdr w:val="none" w:color="auto" w:sz="0" w:space="0"/>
                <w:lang w:val="en-US" w:eastAsia="zh-CN" w:bidi="ar"/>
              </w:rPr>
              <w:t>单位：元</w:t>
            </w:r>
          </w:p>
        </w:tc>
      </w:tr>
      <w:tr w14:paraId="76645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59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823C5">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部门预算支出经济分类科目</w:t>
            </w:r>
          </w:p>
        </w:tc>
        <w:tc>
          <w:tcPr>
            <w:tcW w:w="2407"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C9B6A">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本年一般公共预算基本支出</w:t>
            </w:r>
          </w:p>
        </w:tc>
      </w:tr>
      <w:tr w14:paraId="295A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4566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科目编码</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80F8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科目名称</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FFF9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EFB0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人员经费</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346D5">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公用经费</w:t>
            </w:r>
          </w:p>
        </w:tc>
      </w:tr>
      <w:tr w14:paraId="7569D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D4D8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EE8E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工资福利支出</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DE38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7,027,014.19</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FA74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7,027,014.19</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F76B5">
            <w:pPr>
              <w:jc w:val="right"/>
              <w:rPr>
                <w:rFonts w:hint="eastAsia" w:ascii="宋体" w:hAnsi="宋体" w:eastAsia="宋体" w:cs="宋体"/>
                <w:i w:val="0"/>
                <w:iCs w:val="0"/>
                <w:color w:val="000000"/>
                <w:sz w:val="15"/>
                <w:szCs w:val="15"/>
                <w:u w:val="none"/>
              </w:rPr>
            </w:pPr>
          </w:p>
        </w:tc>
      </w:tr>
      <w:tr w14:paraId="70A7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8844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30101</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CA27E">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基本工资</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1614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1,183,488.00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D330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1,183,488.00</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DF3B0">
            <w:pPr>
              <w:jc w:val="right"/>
              <w:rPr>
                <w:rFonts w:hint="eastAsia" w:ascii="宋体" w:hAnsi="宋体" w:eastAsia="宋体" w:cs="宋体"/>
                <w:i w:val="0"/>
                <w:iCs w:val="0"/>
                <w:color w:val="000000"/>
                <w:sz w:val="15"/>
                <w:szCs w:val="15"/>
                <w:u w:val="none"/>
              </w:rPr>
            </w:pPr>
          </w:p>
        </w:tc>
      </w:tr>
      <w:tr w14:paraId="55062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0685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30102</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D6974">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津贴补贴</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379E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1,031,702.52</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9E2D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1,031,702.52</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B37B0">
            <w:pPr>
              <w:jc w:val="right"/>
              <w:rPr>
                <w:rFonts w:hint="eastAsia" w:ascii="宋体" w:hAnsi="宋体" w:eastAsia="宋体" w:cs="宋体"/>
                <w:i w:val="0"/>
                <w:iCs w:val="0"/>
                <w:color w:val="000000"/>
                <w:sz w:val="15"/>
                <w:szCs w:val="15"/>
                <w:u w:val="none"/>
              </w:rPr>
            </w:pPr>
          </w:p>
        </w:tc>
      </w:tr>
      <w:tr w14:paraId="1F81C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DE62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30103</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34A01">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奖金</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1C5D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236,277.00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8540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236,277.00</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D7C6A">
            <w:pPr>
              <w:jc w:val="right"/>
              <w:rPr>
                <w:rFonts w:hint="eastAsia" w:ascii="宋体" w:hAnsi="宋体" w:eastAsia="宋体" w:cs="宋体"/>
                <w:i w:val="0"/>
                <w:iCs w:val="0"/>
                <w:color w:val="000000"/>
                <w:sz w:val="15"/>
                <w:szCs w:val="15"/>
                <w:u w:val="none"/>
              </w:rPr>
            </w:pPr>
          </w:p>
        </w:tc>
      </w:tr>
      <w:tr w14:paraId="7E547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A6DB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30107</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B1502">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绩效工资</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C97E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422,904.00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CFF9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422,904.00</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6FE91">
            <w:pPr>
              <w:jc w:val="right"/>
              <w:rPr>
                <w:rFonts w:hint="eastAsia" w:ascii="宋体" w:hAnsi="宋体" w:eastAsia="宋体" w:cs="宋体"/>
                <w:i w:val="0"/>
                <w:iCs w:val="0"/>
                <w:color w:val="000000"/>
                <w:sz w:val="15"/>
                <w:szCs w:val="15"/>
                <w:u w:val="none"/>
              </w:rPr>
            </w:pPr>
          </w:p>
        </w:tc>
      </w:tr>
      <w:tr w14:paraId="6CFBF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1D9F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30108</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D9C59">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机关事业单位基本养老保险缴费</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8C8D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374,062.08</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8009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374,062.08</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E7079">
            <w:pPr>
              <w:jc w:val="right"/>
              <w:rPr>
                <w:rFonts w:hint="eastAsia" w:ascii="宋体" w:hAnsi="宋体" w:eastAsia="宋体" w:cs="宋体"/>
                <w:i w:val="0"/>
                <w:iCs w:val="0"/>
                <w:color w:val="000000"/>
                <w:sz w:val="15"/>
                <w:szCs w:val="15"/>
                <w:u w:val="none"/>
              </w:rPr>
            </w:pPr>
          </w:p>
        </w:tc>
      </w:tr>
      <w:tr w14:paraId="0CD63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EE8E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30110</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B1201">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职工基本医疗保险缴费</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226A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139,031.04</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411A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139,031.04</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EC82A">
            <w:pPr>
              <w:jc w:val="right"/>
              <w:rPr>
                <w:rFonts w:hint="eastAsia" w:ascii="宋体" w:hAnsi="宋体" w:eastAsia="宋体" w:cs="宋体"/>
                <w:i w:val="0"/>
                <w:iCs w:val="0"/>
                <w:color w:val="000000"/>
                <w:sz w:val="15"/>
                <w:szCs w:val="15"/>
                <w:u w:val="none"/>
              </w:rPr>
            </w:pPr>
          </w:p>
        </w:tc>
      </w:tr>
      <w:tr w14:paraId="5AAF0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9A4E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30111</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86C4B">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公务员医疗补助缴费</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A3D7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47,791.92</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A670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47,791.92</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39817">
            <w:pPr>
              <w:jc w:val="right"/>
              <w:rPr>
                <w:rFonts w:hint="eastAsia" w:ascii="宋体" w:hAnsi="宋体" w:eastAsia="宋体" w:cs="宋体"/>
                <w:i w:val="0"/>
                <w:iCs w:val="0"/>
                <w:color w:val="000000"/>
                <w:sz w:val="15"/>
                <w:szCs w:val="15"/>
                <w:u w:val="none"/>
              </w:rPr>
            </w:pPr>
          </w:p>
        </w:tc>
      </w:tr>
      <w:tr w14:paraId="09401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6DA0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30113</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F7C84">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住房公积金</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A3DE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8AD8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360,044.58</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B8A74">
            <w:pPr>
              <w:jc w:val="right"/>
              <w:rPr>
                <w:rFonts w:hint="eastAsia" w:ascii="宋体" w:hAnsi="宋体" w:eastAsia="宋体" w:cs="宋体"/>
                <w:i w:val="0"/>
                <w:iCs w:val="0"/>
                <w:color w:val="000000"/>
                <w:sz w:val="15"/>
                <w:szCs w:val="15"/>
                <w:u w:val="none"/>
              </w:rPr>
            </w:pPr>
          </w:p>
        </w:tc>
      </w:tr>
      <w:tr w14:paraId="167BC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2A2A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30199</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01FD5">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其他工资福利支出</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D348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3,231,713.05</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7070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3,231,713.05</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1626B">
            <w:pPr>
              <w:jc w:val="right"/>
              <w:rPr>
                <w:rFonts w:hint="eastAsia" w:ascii="宋体" w:hAnsi="宋体" w:eastAsia="宋体" w:cs="宋体"/>
                <w:i w:val="0"/>
                <w:iCs w:val="0"/>
                <w:color w:val="000000"/>
                <w:sz w:val="15"/>
                <w:szCs w:val="15"/>
                <w:u w:val="none"/>
              </w:rPr>
            </w:pPr>
          </w:p>
        </w:tc>
      </w:tr>
      <w:tr w14:paraId="72FAC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A240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302</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54E3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商品和服务支出</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82D6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132,600.00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EF1F3">
            <w:pPr>
              <w:jc w:val="right"/>
              <w:rPr>
                <w:rFonts w:hint="eastAsia" w:ascii="宋体" w:hAnsi="宋体" w:eastAsia="宋体" w:cs="宋体"/>
                <w:i w:val="0"/>
                <w:iCs w:val="0"/>
                <w:color w:val="000000"/>
                <w:sz w:val="15"/>
                <w:szCs w:val="15"/>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62F6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132,600.00</w:t>
            </w:r>
          </w:p>
        </w:tc>
      </w:tr>
      <w:tr w14:paraId="21325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3ADE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30229</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4BD37">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福利费</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4A10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6,600.00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FEDCA">
            <w:pPr>
              <w:jc w:val="right"/>
              <w:rPr>
                <w:rFonts w:hint="eastAsia" w:ascii="宋体" w:hAnsi="宋体" w:eastAsia="宋体" w:cs="宋体"/>
                <w:i w:val="0"/>
                <w:iCs w:val="0"/>
                <w:color w:val="000000"/>
                <w:sz w:val="15"/>
                <w:szCs w:val="15"/>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538B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6,600.00</w:t>
            </w:r>
          </w:p>
        </w:tc>
      </w:tr>
      <w:tr w14:paraId="2C95A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64F7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30239</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5F063">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其他交通费用</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5EDB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126,000.00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CCA33">
            <w:pPr>
              <w:jc w:val="right"/>
              <w:rPr>
                <w:rFonts w:hint="eastAsia" w:ascii="宋体" w:hAnsi="宋体" w:eastAsia="宋体" w:cs="宋体"/>
                <w:i w:val="0"/>
                <w:iCs w:val="0"/>
                <w:color w:val="000000"/>
                <w:sz w:val="15"/>
                <w:szCs w:val="15"/>
                <w:u w:val="none"/>
              </w:rPr>
            </w:pP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DB23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126,000.00</w:t>
            </w:r>
          </w:p>
        </w:tc>
      </w:tr>
      <w:tr w14:paraId="1D67C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3084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303</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E734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对个人和家庭的补助</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BF6D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142,903.20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22A7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142,903.20</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A0EA0">
            <w:pPr>
              <w:jc w:val="right"/>
              <w:rPr>
                <w:rFonts w:hint="eastAsia" w:ascii="宋体" w:hAnsi="宋体" w:eastAsia="宋体" w:cs="宋体"/>
                <w:i w:val="0"/>
                <w:iCs w:val="0"/>
                <w:color w:val="000000"/>
                <w:sz w:val="15"/>
                <w:szCs w:val="15"/>
                <w:u w:val="none"/>
              </w:rPr>
            </w:pPr>
          </w:p>
        </w:tc>
      </w:tr>
      <w:tr w14:paraId="4B8A8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0BB9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30302</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6C938">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退休费</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0727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119,803.20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223F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119,803.20</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686AA">
            <w:pPr>
              <w:jc w:val="right"/>
              <w:rPr>
                <w:rFonts w:hint="eastAsia" w:ascii="宋体" w:hAnsi="宋体" w:eastAsia="宋体" w:cs="宋体"/>
                <w:i w:val="0"/>
                <w:iCs w:val="0"/>
                <w:color w:val="000000"/>
                <w:sz w:val="15"/>
                <w:szCs w:val="15"/>
                <w:u w:val="none"/>
              </w:rPr>
            </w:pPr>
          </w:p>
        </w:tc>
      </w:tr>
      <w:tr w14:paraId="35AED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6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466C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30305</w:t>
            </w:r>
          </w:p>
        </w:tc>
        <w:tc>
          <w:tcPr>
            <w:tcW w:w="19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D864A">
            <w:pPr>
              <w:keepNext w:val="0"/>
              <w:keepLines w:val="0"/>
              <w:widowControl/>
              <w:suppressLineNumbers w:val="0"/>
              <w:ind w:firstLineChars="10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生活补助</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E49D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23,100.00</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4657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23,100.00</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57745">
            <w:pPr>
              <w:jc w:val="right"/>
              <w:rPr>
                <w:rFonts w:hint="eastAsia" w:ascii="宋体" w:hAnsi="宋体" w:eastAsia="宋体" w:cs="宋体"/>
                <w:i w:val="0"/>
                <w:iCs w:val="0"/>
                <w:color w:val="000000"/>
                <w:sz w:val="15"/>
                <w:szCs w:val="15"/>
                <w:u w:val="none"/>
              </w:rPr>
            </w:pPr>
          </w:p>
        </w:tc>
      </w:tr>
      <w:tr w14:paraId="01840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259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1620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      计</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5C93D">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7,302,517.39</w:t>
            </w:r>
          </w:p>
        </w:tc>
        <w:tc>
          <w:tcPr>
            <w:tcW w:w="85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7252F">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7,169,917.39</w:t>
            </w:r>
          </w:p>
        </w:tc>
        <w:tc>
          <w:tcPr>
            <w:tcW w:w="6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1C9A4">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132,600.00</w:t>
            </w:r>
          </w:p>
        </w:tc>
      </w:tr>
    </w:tbl>
    <w:p w14:paraId="388958F4">
      <w:pPr>
        <w:numPr>
          <w:ilvl w:val="0"/>
          <w:numId w:val="0"/>
        </w:numPr>
      </w:pPr>
    </w:p>
    <w:tbl>
      <w:tblPr>
        <w:tblW w:w="4876" w:type="pct"/>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35"/>
        <w:gridCol w:w="1559"/>
        <w:gridCol w:w="923"/>
        <w:gridCol w:w="1327"/>
        <w:gridCol w:w="385"/>
        <w:gridCol w:w="1113"/>
        <w:gridCol w:w="1116"/>
        <w:gridCol w:w="754"/>
      </w:tblGrid>
      <w:tr w14:paraId="64530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3" w:hRule="atLeast"/>
        </w:trPr>
        <w:tc>
          <w:tcPr>
            <w:tcW w:w="5000" w:type="pct"/>
            <w:gridSpan w:val="8"/>
            <w:tcBorders>
              <w:top w:val="nil"/>
              <w:left w:val="nil"/>
              <w:bottom w:val="nil"/>
              <w:right w:val="nil"/>
            </w:tcBorders>
            <w:shd w:val="clear" w:color="auto" w:fill="FFFFFF"/>
            <w:noWrap/>
            <w:vAlign w:val="center"/>
          </w:tcPr>
          <w:p w14:paraId="5C974E64">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公开07表</w:t>
            </w:r>
          </w:p>
        </w:tc>
      </w:tr>
      <w:tr w14:paraId="66A7A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5000" w:type="pct"/>
            <w:gridSpan w:val="8"/>
            <w:tcBorders>
              <w:top w:val="nil"/>
              <w:left w:val="nil"/>
              <w:bottom w:val="nil"/>
              <w:right w:val="nil"/>
            </w:tcBorders>
            <w:shd w:val="clear" w:color="auto" w:fill="FFFFFF"/>
            <w:noWrap/>
            <w:vAlign w:val="center"/>
          </w:tcPr>
          <w:p w14:paraId="54F5B9AD">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一般公共预算“三公”经费支出表</w:t>
            </w:r>
          </w:p>
        </w:tc>
      </w:tr>
      <w:tr w14:paraId="756AE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000" w:type="pct"/>
            <w:gridSpan w:val="8"/>
            <w:tcBorders>
              <w:top w:val="nil"/>
              <w:left w:val="nil"/>
              <w:bottom w:val="nil"/>
              <w:right w:val="nil"/>
            </w:tcBorders>
            <w:shd w:val="clear"/>
            <w:noWrap/>
            <w:vAlign w:val="bottom"/>
          </w:tcPr>
          <w:p w14:paraId="4B7B4E1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编制单位：鄂尔多斯市中心血站                                                                        </w:t>
            </w:r>
            <w:r>
              <w:rPr>
                <w:rFonts w:hint="eastAsia" w:ascii="宋体" w:hAnsi="宋体" w:eastAsia="宋体" w:cs="宋体"/>
                <w:i w:val="0"/>
                <w:iCs w:val="0"/>
                <w:color w:val="000000"/>
                <w:kern w:val="0"/>
                <w:sz w:val="15"/>
                <w:szCs w:val="15"/>
                <w:u w:val="none"/>
                <w:bdr w:val="none" w:color="auto" w:sz="0" w:space="0"/>
                <w:lang w:val="en-US" w:eastAsia="zh-CN" w:bidi="ar"/>
              </w:rPr>
              <w:t>单位：元</w:t>
            </w:r>
          </w:p>
        </w:tc>
      </w:tr>
      <w:tr w14:paraId="5DC5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68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0167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部门（单位）代码</w:t>
            </w:r>
          </w:p>
        </w:tc>
        <w:tc>
          <w:tcPr>
            <w:tcW w:w="93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9B12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部门（单位）名称</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233A1">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“三公”经费合计</w:t>
            </w:r>
          </w:p>
        </w:tc>
        <w:tc>
          <w:tcPr>
            <w:tcW w:w="798"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D7DE4">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因公出国（境）费</w:t>
            </w:r>
          </w:p>
        </w:tc>
        <w:tc>
          <w:tcPr>
            <w:tcW w:w="1572"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210B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公务用车购置及运行费</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8809A">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公务接待费</w:t>
            </w:r>
          </w:p>
        </w:tc>
      </w:tr>
      <w:tr w14:paraId="0F53E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9" w:hRule="atLeast"/>
        </w:trPr>
        <w:tc>
          <w:tcPr>
            <w:tcW w:w="68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485C3">
            <w:pPr>
              <w:jc w:val="center"/>
              <w:rPr>
                <w:rFonts w:hint="eastAsia" w:ascii="宋体" w:hAnsi="宋体" w:eastAsia="宋体" w:cs="宋体"/>
                <w:b/>
                <w:bCs/>
                <w:i w:val="0"/>
                <w:iCs w:val="0"/>
                <w:color w:val="000000"/>
                <w:sz w:val="15"/>
                <w:szCs w:val="15"/>
                <w:u w:val="none"/>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19077">
            <w:pPr>
              <w:jc w:val="center"/>
              <w:rPr>
                <w:rFonts w:hint="eastAsia" w:ascii="宋体" w:hAnsi="宋体" w:eastAsia="宋体" w:cs="宋体"/>
                <w:b/>
                <w:bCs/>
                <w:i w:val="0"/>
                <w:iCs w:val="0"/>
                <w:color w:val="000000"/>
                <w:sz w:val="15"/>
                <w:szCs w:val="15"/>
                <w:u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9E023">
            <w:pPr>
              <w:jc w:val="center"/>
              <w:rPr>
                <w:rFonts w:hint="eastAsia" w:ascii="宋体" w:hAnsi="宋体" w:eastAsia="宋体" w:cs="宋体"/>
                <w:b/>
                <w:bCs/>
                <w:i w:val="0"/>
                <w:iCs w:val="0"/>
                <w:color w:val="000000"/>
                <w:sz w:val="15"/>
                <w:szCs w:val="15"/>
                <w:u w:val="none"/>
              </w:rPr>
            </w:pP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5BF91">
            <w:pPr>
              <w:jc w:val="center"/>
              <w:rPr>
                <w:rFonts w:hint="eastAsia" w:ascii="宋体" w:hAnsi="宋体" w:eastAsia="宋体" w:cs="宋体"/>
                <w:b/>
                <w:bCs/>
                <w:i w:val="0"/>
                <w:iCs w:val="0"/>
                <w:color w:val="000000"/>
                <w:sz w:val="15"/>
                <w:szCs w:val="15"/>
                <w:u w:val="none"/>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B3E7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小计</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04C84">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公务用车购置费</w:t>
            </w:r>
          </w:p>
        </w:tc>
        <w:tc>
          <w:tcPr>
            <w:tcW w:w="6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F5DA1">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公务用车运行费</w:t>
            </w: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BE1A3">
            <w:pPr>
              <w:jc w:val="center"/>
              <w:rPr>
                <w:rFonts w:hint="eastAsia" w:ascii="宋体" w:hAnsi="宋体" w:eastAsia="宋体" w:cs="宋体"/>
                <w:b/>
                <w:bCs/>
                <w:i w:val="0"/>
                <w:iCs w:val="0"/>
                <w:color w:val="000000"/>
                <w:sz w:val="15"/>
                <w:szCs w:val="15"/>
                <w:u w:val="none"/>
              </w:rPr>
            </w:pPr>
          </w:p>
        </w:tc>
      </w:tr>
      <w:tr w14:paraId="7ACA1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6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825ECA">
            <w:pPr>
              <w:jc w:val="left"/>
              <w:rPr>
                <w:rFonts w:hint="default"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605008</w:t>
            </w:r>
          </w:p>
        </w:tc>
        <w:tc>
          <w:tcPr>
            <w:tcW w:w="9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D8DE9">
            <w:pPr>
              <w:jc w:val="lef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鄂尔多斯市中心血站</w:t>
            </w:r>
          </w:p>
        </w:tc>
        <w:tc>
          <w:tcPr>
            <w:tcW w:w="5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7F2B4">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7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8897C">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2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77497">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2997E">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6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E042C">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58E3A">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r>
      <w:tr w14:paraId="5A9AF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16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B2355">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55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BD4D6">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7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12830">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2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B5AFD">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C9021">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67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95718">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4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15A85">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r>
      <w:tr w14:paraId="5D7A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3"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28B2A">
            <w:pPr>
              <w:jc w:val="left"/>
              <w:rPr>
                <w:rFonts w:hint="default"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我单位无“三公”经费预算收入支出</w:t>
            </w:r>
          </w:p>
        </w:tc>
      </w:tr>
    </w:tbl>
    <w:p w14:paraId="4996692B">
      <w:pPr>
        <w:numPr>
          <w:ilvl w:val="0"/>
          <w:numId w:val="0"/>
        </w:numPr>
      </w:pPr>
    </w:p>
    <w:tbl>
      <w:tblPr>
        <w:tblW w:w="4879" w:type="pct"/>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439"/>
        <w:gridCol w:w="2325"/>
        <w:gridCol w:w="1547"/>
        <w:gridCol w:w="1547"/>
        <w:gridCol w:w="1458"/>
      </w:tblGrid>
      <w:tr w14:paraId="721BE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5000" w:type="pct"/>
            <w:gridSpan w:val="5"/>
            <w:tcBorders>
              <w:top w:val="nil"/>
              <w:left w:val="nil"/>
              <w:bottom w:val="nil"/>
              <w:right w:val="nil"/>
            </w:tcBorders>
            <w:shd w:val="clear" w:color="auto" w:fill="FFFFFF"/>
            <w:noWrap/>
            <w:vAlign w:val="center"/>
          </w:tcPr>
          <w:p w14:paraId="503CCFE1">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公开08表</w:t>
            </w:r>
          </w:p>
        </w:tc>
      </w:tr>
      <w:tr w14:paraId="05E37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5000" w:type="pct"/>
            <w:gridSpan w:val="5"/>
            <w:tcBorders>
              <w:top w:val="nil"/>
              <w:left w:val="nil"/>
              <w:bottom w:val="nil"/>
              <w:right w:val="nil"/>
            </w:tcBorders>
            <w:shd w:val="clear" w:color="auto" w:fill="FFFFFF"/>
            <w:noWrap/>
            <w:vAlign w:val="center"/>
          </w:tcPr>
          <w:p w14:paraId="09C70D1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政府性基金预算支出表</w:t>
            </w:r>
          </w:p>
        </w:tc>
      </w:tr>
      <w:tr w14:paraId="3F702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000" w:type="pct"/>
            <w:gridSpan w:val="5"/>
            <w:tcBorders>
              <w:top w:val="nil"/>
              <w:left w:val="nil"/>
              <w:bottom w:val="nil"/>
              <w:right w:val="nil"/>
            </w:tcBorders>
            <w:shd w:val="clear"/>
            <w:noWrap/>
            <w:vAlign w:val="bottom"/>
          </w:tcPr>
          <w:p w14:paraId="14065B2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编制单位：鄂尔多斯市中心血站                                                                        </w:t>
            </w:r>
            <w:r>
              <w:rPr>
                <w:rFonts w:hint="eastAsia" w:ascii="宋体" w:hAnsi="宋体" w:eastAsia="宋体" w:cs="宋体"/>
                <w:i w:val="0"/>
                <w:iCs w:val="0"/>
                <w:color w:val="000000"/>
                <w:kern w:val="0"/>
                <w:sz w:val="15"/>
                <w:szCs w:val="15"/>
                <w:u w:val="none"/>
                <w:bdr w:val="none" w:color="auto" w:sz="0" w:space="0"/>
                <w:lang w:val="en-US" w:eastAsia="zh-CN" w:bidi="ar"/>
              </w:rPr>
              <w:t>单位：元</w:t>
            </w:r>
          </w:p>
        </w:tc>
      </w:tr>
      <w:tr w14:paraId="51C23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EA4F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科目编码</w:t>
            </w:r>
          </w:p>
        </w:tc>
        <w:tc>
          <w:tcPr>
            <w:tcW w:w="139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6A919">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科目名称</w:t>
            </w:r>
          </w:p>
        </w:tc>
        <w:tc>
          <w:tcPr>
            <w:tcW w:w="2736"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1C81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本年政府性基金预算支出</w:t>
            </w:r>
          </w:p>
        </w:tc>
      </w:tr>
      <w:tr w14:paraId="1F211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D38E0">
            <w:pPr>
              <w:jc w:val="center"/>
              <w:rPr>
                <w:rFonts w:hint="eastAsia" w:ascii="宋体" w:hAnsi="宋体" w:eastAsia="宋体" w:cs="宋体"/>
                <w:b/>
                <w:bCs/>
                <w:i w:val="0"/>
                <w:iCs w:val="0"/>
                <w:color w:val="000000"/>
                <w:sz w:val="15"/>
                <w:szCs w:val="15"/>
                <w:u w:val="none"/>
              </w:rPr>
            </w:pPr>
          </w:p>
        </w:tc>
        <w:tc>
          <w:tcPr>
            <w:tcW w:w="139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705CB">
            <w:pPr>
              <w:jc w:val="center"/>
              <w:rPr>
                <w:rFonts w:hint="eastAsia" w:ascii="宋体" w:hAnsi="宋体" w:eastAsia="宋体" w:cs="宋体"/>
                <w:b/>
                <w:bCs/>
                <w:i w:val="0"/>
                <w:iCs w:val="0"/>
                <w:color w:val="000000"/>
                <w:sz w:val="15"/>
                <w:szCs w:val="15"/>
                <w:u w:val="none"/>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CAEA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9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2553A">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基本支出</w:t>
            </w:r>
          </w:p>
        </w:tc>
        <w:tc>
          <w:tcPr>
            <w:tcW w:w="87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14A1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项目支出</w:t>
            </w:r>
          </w:p>
        </w:tc>
      </w:tr>
      <w:tr w14:paraId="2D9CA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8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C6B8D">
            <w:pPr>
              <w:jc w:val="left"/>
              <w:rPr>
                <w:rFonts w:hint="eastAsia" w:ascii="宋体" w:hAnsi="宋体" w:eastAsia="宋体" w:cs="宋体"/>
                <w:i w:val="0"/>
                <w:iCs w:val="0"/>
                <w:color w:val="000000"/>
                <w:sz w:val="15"/>
                <w:szCs w:val="15"/>
                <w:u w:val="none"/>
              </w:rPr>
            </w:pPr>
          </w:p>
        </w:tc>
        <w:tc>
          <w:tcPr>
            <w:tcW w:w="13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5A642">
            <w:pPr>
              <w:jc w:val="left"/>
              <w:rPr>
                <w:rFonts w:hint="eastAsia" w:ascii="宋体" w:hAnsi="宋体" w:eastAsia="宋体" w:cs="宋体"/>
                <w:i w:val="0"/>
                <w:iCs w:val="0"/>
                <w:color w:val="000000"/>
                <w:sz w:val="15"/>
                <w:szCs w:val="15"/>
                <w:u w:val="none"/>
              </w:rPr>
            </w:pP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3AB6F">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430A7">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9B5EF">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r>
      <w:tr w14:paraId="56C48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2263"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ADB50A">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      计</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CAD01">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139ED">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35734">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r>
      <w:tr w14:paraId="38141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4A8B6B4">
            <w:pPr>
              <w:jc w:val="left"/>
              <w:rPr>
                <w:rFonts w:hint="default"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我单位无政府性基金预算收入支出</w:t>
            </w:r>
          </w:p>
        </w:tc>
      </w:tr>
    </w:tbl>
    <w:p w14:paraId="1B616BEB">
      <w:pPr>
        <w:numPr>
          <w:ilvl w:val="0"/>
          <w:numId w:val="0"/>
        </w:numPr>
      </w:pPr>
    </w:p>
    <w:tbl>
      <w:tblPr>
        <w:tblW w:w="4879" w:type="pct"/>
        <w:tblInd w:w="1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741"/>
        <w:gridCol w:w="1856"/>
        <w:gridCol w:w="1093"/>
        <w:gridCol w:w="1853"/>
        <w:gridCol w:w="1773"/>
      </w:tblGrid>
      <w:tr w14:paraId="5EA6B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000" w:type="pct"/>
            <w:gridSpan w:val="5"/>
            <w:tcBorders>
              <w:top w:val="nil"/>
              <w:left w:val="nil"/>
              <w:bottom w:val="nil"/>
              <w:right w:val="nil"/>
            </w:tcBorders>
            <w:shd w:val="clear" w:color="auto" w:fill="FFFFFF"/>
            <w:noWrap/>
            <w:vAlign w:val="center"/>
          </w:tcPr>
          <w:p w14:paraId="53EAFAD4">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公开09表</w:t>
            </w:r>
          </w:p>
        </w:tc>
      </w:tr>
      <w:tr w14:paraId="16677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7" w:hRule="atLeast"/>
        </w:trPr>
        <w:tc>
          <w:tcPr>
            <w:tcW w:w="5000" w:type="pct"/>
            <w:gridSpan w:val="5"/>
            <w:tcBorders>
              <w:top w:val="nil"/>
              <w:left w:val="nil"/>
              <w:bottom w:val="nil"/>
              <w:right w:val="nil"/>
            </w:tcBorders>
            <w:shd w:val="clear" w:color="auto" w:fill="FFFFFF"/>
            <w:noWrap/>
            <w:vAlign w:val="center"/>
          </w:tcPr>
          <w:p w14:paraId="36391ECB">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国有资本经营预算支出表</w:t>
            </w:r>
          </w:p>
        </w:tc>
      </w:tr>
      <w:tr w14:paraId="222A6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00" w:type="pct"/>
            <w:gridSpan w:val="5"/>
            <w:tcBorders>
              <w:top w:val="nil"/>
              <w:left w:val="nil"/>
              <w:bottom w:val="nil"/>
              <w:right w:val="nil"/>
            </w:tcBorders>
            <w:shd w:val="clear"/>
            <w:noWrap/>
            <w:vAlign w:val="bottom"/>
          </w:tcPr>
          <w:p w14:paraId="0749204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编制单位：鄂尔多斯市中心血站                                                                        </w:t>
            </w:r>
            <w:r>
              <w:rPr>
                <w:rFonts w:hint="eastAsia" w:ascii="宋体" w:hAnsi="宋体" w:eastAsia="宋体" w:cs="宋体"/>
                <w:i w:val="0"/>
                <w:iCs w:val="0"/>
                <w:color w:val="000000"/>
                <w:kern w:val="0"/>
                <w:sz w:val="15"/>
                <w:szCs w:val="15"/>
                <w:u w:val="none"/>
                <w:bdr w:val="none" w:color="auto" w:sz="0" w:space="0"/>
                <w:lang w:val="en-US" w:eastAsia="zh-CN" w:bidi="ar"/>
              </w:rPr>
              <w:t>单位：元</w:t>
            </w:r>
          </w:p>
        </w:tc>
      </w:tr>
      <w:tr w14:paraId="0C3E2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104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AD44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科目编码</w:t>
            </w:r>
          </w:p>
        </w:tc>
        <w:tc>
          <w:tcPr>
            <w:tcW w:w="111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54AF8">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科目名称</w:t>
            </w:r>
          </w:p>
        </w:tc>
        <w:tc>
          <w:tcPr>
            <w:tcW w:w="2836"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5BAF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本年国有资本经营预算支出</w:t>
            </w:r>
          </w:p>
        </w:tc>
      </w:tr>
      <w:tr w14:paraId="0F26E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4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0BDD1">
            <w:pPr>
              <w:jc w:val="center"/>
              <w:rPr>
                <w:rFonts w:hint="eastAsia" w:ascii="宋体" w:hAnsi="宋体" w:eastAsia="宋体" w:cs="宋体"/>
                <w:b/>
                <w:bCs/>
                <w:i w:val="0"/>
                <w:iCs w:val="0"/>
                <w:color w:val="000000"/>
                <w:sz w:val="15"/>
                <w:szCs w:val="15"/>
                <w:u w:val="none"/>
              </w:rPr>
            </w:pPr>
          </w:p>
        </w:tc>
        <w:tc>
          <w:tcPr>
            <w:tcW w:w="111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AEEA1">
            <w:pPr>
              <w:jc w:val="center"/>
              <w:rPr>
                <w:rFonts w:hint="eastAsia" w:ascii="宋体" w:hAnsi="宋体" w:eastAsia="宋体" w:cs="宋体"/>
                <w:b/>
                <w:bCs/>
                <w:i w:val="0"/>
                <w:iCs w:val="0"/>
                <w:color w:val="000000"/>
                <w:sz w:val="15"/>
                <w:szCs w:val="15"/>
                <w:u w:val="none"/>
              </w:rPr>
            </w:pPr>
          </w:p>
        </w:tc>
        <w:tc>
          <w:tcPr>
            <w:tcW w:w="6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B2A5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11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170CD">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基本支出</w:t>
            </w:r>
          </w:p>
        </w:tc>
        <w:tc>
          <w:tcPr>
            <w:tcW w:w="10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6EDD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项目支出</w:t>
            </w:r>
          </w:p>
        </w:tc>
      </w:tr>
      <w:tr w14:paraId="6D173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104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10C10">
            <w:pPr>
              <w:jc w:val="left"/>
              <w:rPr>
                <w:rFonts w:hint="eastAsia" w:ascii="宋体" w:hAnsi="宋体" w:eastAsia="宋体" w:cs="宋体"/>
                <w:i w:val="0"/>
                <w:iCs w:val="0"/>
                <w:color w:val="000000"/>
                <w:sz w:val="15"/>
                <w:szCs w:val="15"/>
                <w:u w:val="none"/>
              </w:rPr>
            </w:pPr>
          </w:p>
        </w:tc>
        <w:tc>
          <w:tcPr>
            <w:tcW w:w="111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483FA">
            <w:pPr>
              <w:jc w:val="left"/>
              <w:rPr>
                <w:rFonts w:hint="eastAsia" w:ascii="宋体" w:hAnsi="宋体" w:eastAsia="宋体" w:cs="宋体"/>
                <w:i w:val="0"/>
                <w:iCs w:val="0"/>
                <w:color w:val="000000"/>
                <w:sz w:val="15"/>
                <w:szCs w:val="15"/>
                <w:u w:val="none"/>
              </w:rPr>
            </w:pPr>
          </w:p>
        </w:tc>
        <w:tc>
          <w:tcPr>
            <w:tcW w:w="6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108F5">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11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58CF8">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c>
          <w:tcPr>
            <w:tcW w:w="10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839F4">
            <w:pPr>
              <w:jc w:val="right"/>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0</w:t>
            </w:r>
          </w:p>
        </w:tc>
      </w:tr>
      <w:tr w14:paraId="1BC5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216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07BC8">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      计</w:t>
            </w:r>
          </w:p>
        </w:tc>
        <w:tc>
          <w:tcPr>
            <w:tcW w:w="6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43698">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111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2F0C2">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c>
          <w:tcPr>
            <w:tcW w:w="10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1096B">
            <w:pPr>
              <w:jc w:val="right"/>
              <w:rPr>
                <w:rFonts w:hint="eastAsia"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0</w:t>
            </w:r>
          </w:p>
        </w:tc>
      </w:tr>
      <w:tr w14:paraId="5E77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32A89">
            <w:pPr>
              <w:tabs>
                <w:tab w:val="left" w:pos="1505"/>
              </w:tabs>
              <w:jc w:val="both"/>
              <w:rPr>
                <w:rFonts w:hint="default" w:ascii="宋体" w:hAnsi="宋体" w:eastAsia="宋体" w:cs="宋体"/>
                <w:b/>
                <w:bCs/>
                <w:i w:val="0"/>
                <w:iCs w:val="0"/>
                <w:color w:val="000000"/>
                <w:sz w:val="15"/>
                <w:szCs w:val="15"/>
                <w:u w:val="none"/>
                <w:lang w:val="en-US" w:eastAsia="zh-CN"/>
              </w:rPr>
            </w:pPr>
            <w:r>
              <w:rPr>
                <w:rFonts w:hint="eastAsia" w:ascii="宋体" w:hAnsi="宋体" w:eastAsia="宋体" w:cs="宋体"/>
                <w:b/>
                <w:bCs/>
                <w:i w:val="0"/>
                <w:iCs w:val="0"/>
                <w:color w:val="000000"/>
                <w:sz w:val="15"/>
                <w:szCs w:val="15"/>
                <w:u w:val="none"/>
                <w:lang w:val="en-US" w:eastAsia="zh-CN"/>
              </w:rPr>
              <w:t>我单位无国有资本经营预算收入支出</w:t>
            </w:r>
          </w:p>
        </w:tc>
      </w:tr>
    </w:tbl>
    <w:p w14:paraId="4EE8833C">
      <w:bookmarkStart w:id="0" w:name="_GoBack"/>
      <w:bookmarkEnd w:id="0"/>
    </w:p>
    <w:tbl>
      <w:tblPr>
        <w:tblW w:w="83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01"/>
        <w:gridCol w:w="691"/>
        <w:gridCol w:w="346"/>
        <w:gridCol w:w="500"/>
        <w:gridCol w:w="563"/>
        <w:gridCol w:w="662"/>
        <w:gridCol w:w="1025"/>
        <w:gridCol w:w="1075"/>
        <w:gridCol w:w="1100"/>
        <w:gridCol w:w="350"/>
        <w:gridCol w:w="298"/>
        <w:gridCol w:w="240"/>
        <w:gridCol w:w="300"/>
        <w:gridCol w:w="307"/>
        <w:gridCol w:w="240"/>
        <w:gridCol w:w="240"/>
      </w:tblGrid>
      <w:tr w14:paraId="40CA7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8338" w:type="dxa"/>
            <w:gridSpan w:val="16"/>
            <w:tcBorders>
              <w:top w:val="nil"/>
              <w:left w:val="nil"/>
              <w:bottom w:val="nil"/>
              <w:right w:val="nil"/>
            </w:tcBorders>
            <w:shd w:val="clear" w:color="auto" w:fill="FFFFFF"/>
            <w:noWrap/>
            <w:vAlign w:val="center"/>
          </w:tcPr>
          <w:p w14:paraId="1D85CD13">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公开10表</w:t>
            </w:r>
          </w:p>
        </w:tc>
      </w:tr>
      <w:tr w14:paraId="56EA3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8338" w:type="dxa"/>
            <w:gridSpan w:val="16"/>
            <w:tcBorders>
              <w:top w:val="nil"/>
              <w:left w:val="nil"/>
              <w:bottom w:val="nil"/>
              <w:right w:val="nil"/>
            </w:tcBorders>
            <w:shd w:val="clear" w:color="auto" w:fill="FFFFFF"/>
            <w:noWrap/>
            <w:vAlign w:val="center"/>
          </w:tcPr>
          <w:p w14:paraId="21FD0C69">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项目支出表</w:t>
            </w:r>
          </w:p>
        </w:tc>
      </w:tr>
      <w:tr w14:paraId="016C1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338" w:type="dxa"/>
            <w:gridSpan w:val="16"/>
            <w:tcBorders>
              <w:top w:val="nil"/>
              <w:left w:val="nil"/>
              <w:bottom w:val="nil"/>
              <w:right w:val="nil"/>
            </w:tcBorders>
            <w:shd w:val="clear"/>
            <w:noWrap/>
            <w:vAlign w:val="bottom"/>
          </w:tcPr>
          <w:p w14:paraId="40F90BB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编制单位：鄂尔多斯市中心血站                                                                        单位：元</w:t>
            </w:r>
          </w:p>
        </w:tc>
      </w:tr>
      <w:tr w14:paraId="0EABB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01"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047F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类型</w:t>
            </w:r>
          </w:p>
        </w:tc>
        <w:tc>
          <w:tcPr>
            <w:tcW w:w="691"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3AC7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项目编码</w:t>
            </w:r>
          </w:p>
        </w:tc>
        <w:tc>
          <w:tcPr>
            <w:tcW w:w="34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0D05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项目名称</w:t>
            </w:r>
          </w:p>
        </w:tc>
        <w:tc>
          <w:tcPr>
            <w:tcW w:w="50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525E9">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资金管理处室</w:t>
            </w:r>
          </w:p>
        </w:tc>
        <w:tc>
          <w:tcPr>
            <w:tcW w:w="56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AC80">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业务管理处室</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5159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单位编码</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DD83D">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项目单位</w:t>
            </w:r>
          </w:p>
        </w:tc>
        <w:tc>
          <w:tcPr>
            <w:tcW w:w="10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6E19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1748"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09BD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本年拨款</w:t>
            </w:r>
          </w:p>
        </w:tc>
        <w:tc>
          <w:tcPr>
            <w:tcW w:w="84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9178">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财政拨款结转结余</w:t>
            </w:r>
          </w:p>
        </w:tc>
        <w:tc>
          <w:tcPr>
            <w:tcW w:w="24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E6F3B">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财政专户管理资金</w:t>
            </w:r>
          </w:p>
        </w:tc>
        <w:tc>
          <w:tcPr>
            <w:tcW w:w="24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221CB">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单位资金</w:t>
            </w:r>
          </w:p>
        </w:tc>
      </w:tr>
      <w:tr w14:paraId="261F1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8C4A3">
            <w:pPr>
              <w:jc w:val="center"/>
              <w:rPr>
                <w:rFonts w:hint="eastAsia" w:ascii="宋体" w:hAnsi="宋体" w:eastAsia="宋体" w:cs="宋体"/>
                <w:b/>
                <w:bCs/>
                <w:i w:val="0"/>
                <w:iCs w:val="0"/>
                <w:color w:val="000000"/>
                <w:sz w:val="15"/>
                <w:szCs w:val="15"/>
                <w:u w:val="none"/>
              </w:rPr>
            </w:pP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294C9">
            <w:pPr>
              <w:jc w:val="center"/>
              <w:rPr>
                <w:rFonts w:hint="eastAsia" w:ascii="宋体" w:hAnsi="宋体" w:eastAsia="宋体" w:cs="宋体"/>
                <w:b/>
                <w:bCs/>
                <w:i w:val="0"/>
                <w:iCs w:val="0"/>
                <w:color w:val="000000"/>
                <w:sz w:val="15"/>
                <w:szCs w:val="15"/>
                <w:u w:val="none"/>
              </w:rPr>
            </w:pPr>
          </w:p>
        </w:tc>
        <w:tc>
          <w:tcPr>
            <w:tcW w:w="34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C4862">
            <w:pPr>
              <w:jc w:val="center"/>
              <w:rPr>
                <w:rFonts w:hint="eastAsia" w:ascii="宋体" w:hAnsi="宋体" w:eastAsia="宋体" w:cs="宋体"/>
                <w:b/>
                <w:bCs/>
                <w:i w:val="0"/>
                <w:iCs w:val="0"/>
                <w:color w:val="000000"/>
                <w:sz w:val="15"/>
                <w:szCs w:val="15"/>
                <w:u w:val="none"/>
              </w:rPr>
            </w:pPr>
          </w:p>
        </w:tc>
        <w:tc>
          <w:tcPr>
            <w:tcW w:w="50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D9660">
            <w:pPr>
              <w:jc w:val="center"/>
              <w:rPr>
                <w:rFonts w:hint="eastAsia" w:ascii="宋体" w:hAnsi="宋体" w:eastAsia="宋体" w:cs="宋体"/>
                <w:b/>
                <w:bCs/>
                <w:i w:val="0"/>
                <w:iCs w:val="0"/>
                <w:color w:val="000000"/>
                <w:sz w:val="15"/>
                <w:szCs w:val="15"/>
                <w:u w:val="none"/>
              </w:rPr>
            </w:pPr>
          </w:p>
        </w:tc>
        <w:tc>
          <w:tcPr>
            <w:tcW w:w="56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7FADF">
            <w:pPr>
              <w:jc w:val="center"/>
              <w:rPr>
                <w:rFonts w:hint="eastAsia" w:ascii="宋体" w:hAnsi="宋体" w:eastAsia="宋体" w:cs="宋体"/>
                <w:b/>
                <w:bCs/>
                <w:i w:val="0"/>
                <w:iCs w:val="0"/>
                <w:color w:val="000000"/>
                <w:sz w:val="15"/>
                <w:szCs w:val="15"/>
                <w:u w:val="none"/>
              </w:rP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602B7">
            <w:pPr>
              <w:jc w:val="center"/>
              <w:rPr>
                <w:rFonts w:hint="eastAsia" w:ascii="宋体" w:hAnsi="宋体" w:eastAsia="宋体" w:cs="宋体"/>
                <w:b/>
                <w:bCs/>
                <w:i w:val="0"/>
                <w:iCs w:val="0"/>
                <w:color w:val="000000"/>
                <w:sz w:val="15"/>
                <w:szCs w:val="15"/>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2D898">
            <w:pPr>
              <w:jc w:val="center"/>
              <w:rPr>
                <w:rFonts w:hint="eastAsia" w:ascii="宋体" w:hAnsi="宋体" w:eastAsia="宋体" w:cs="宋体"/>
                <w:b/>
                <w:bCs/>
                <w:i w:val="0"/>
                <w:iCs w:val="0"/>
                <w:color w:val="000000"/>
                <w:sz w:val="15"/>
                <w:szCs w:val="15"/>
                <w:u w:val="none"/>
              </w:rPr>
            </w:pPr>
          </w:p>
        </w:tc>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47B37">
            <w:pPr>
              <w:jc w:val="center"/>
              <w:rPr>
                <w:rFonts w:hint="eastAsia" w:ascii="宋体" w:hAnsi="宋体" w:eastAsia="宋体" w:cs="宋体"/>
                <w:b/>
                <w:bCs/>
                <w:i w:val="0"/>
                <w:iCs w:val="0"/>
                <w:color w:val="000000"/>
                <w:sz w:val="15"/>
                <w:szCs w:val="15"/>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1062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一般公共预算</w:t>
            </w:r>
          </w:p>
        </w:tc>
        <w:tc>
          <w:tcPr>
            <w:tcW w:w="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A060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政府性基金预算</w:t>
            </w:r>
          </w:p>
        </w:tc>
        <w:tc>
          <w:tcPr>
            <w:tcW w:w="2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6714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国有资本经营预算</w:t>
            </w:r>
          </w:p>
        </w:tc>
        <w:tc>
          <w:tcPr>
            <w:tcW w:w="2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6776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一般公共预算</w:t>
            </w:r>
          </w:p>
        </w:tc>
        <w:tc>
          <w:tcPr>
            <w:tcW w:w="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D5E73">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政府性基金预算</w:t>
            </w:r>
          </w:p>
        </w:tc>
        <w:tc>
          <w:tcPr>
            <w:tcW w:w="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A36FF">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国有资本经营预算</w:t>
            </w:r>
          </w:p>
        </w:tc>
        <w:tc>
          <w:tcPr>
            <w:tcW w:w="24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6146D">
            <w:pPr>
              <w:jc w:val="center"/>
              <w:rPr>
                <w:rFonts w:hint="eastAsia" w:ascii="宋体" w:hAnsi="宋体" w:eastAsia="宋体" w:cs="宋体"/>
                <w:b/>
                <w:bCs/>
                <w:i w:val="0"/>
                <w:iCs w:val="0"/>
                <w:color w:val="000000"/>
                <w:sz w:val="15"/>
                <w:szCs w:val="15"/>
                <w:u w:val="none"/>
              </w:rPr>
            </w:pPr>
          </w:p>
        </w:tc>
        <w:tc>
          <w:tcPr>
            <w:tcW w:w="24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8C009">
            <w:pPr>
              <w:jc w:val="center"/>
              <w:rPr>
                <w:rFonts w:hint="eastAsia" w:ascii="宋体" w:hAnsi="宋体" w:eastAsia="宋体" w:cs="宋体"/>
                <w:b/>
                <w:bCs/>
                <w:i w:val="0"/>
                <w:iCs w:val="0"/>
                <w:color w:val="000000"/>
                <w:sz w:val="15"/>
                <w:szCs w:val="15"/>
                <w:u w:val="none"/>
              </w:rPr>
            </w:pPr>
          </w:p>
        </w:tc>
      </w:tr>
      <w:tr w14:paraId="21F5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8D2E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部门预算项目</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2B65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150600256053110000037</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2AC9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无偿献血宣传经费</w:t>
            </w:r>
          </w:p>
        </w:tc>
        <w:tc>
          <w:tcPr>
            <w:tcW w:w="5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75C7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06-社会保障科</w:t>
            </w: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334E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06-社会保障科</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1B01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605008</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43E0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鄂尔多斯市中心血站</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E72C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500,000.00</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032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500,000.00</w:t>
            </w:r>
          </w:p>
        </w:tc>
        <w:tc>
          <w:tcPr>
            <w:tcW w:w="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C52A5">
            <w:pPr>
              <w:jc w:val="right"/>
              <w:rPr>
                <w:rFonts w:hint="eastAsia" w:ascii="宋体" w:hAnsi="宋体" w:eastAsia="宋体" w:cs="宋体"/>
                <w:i w:val="0"/>
                <w:iCs w:val="0"/>
                <w:color w:val="000000"/>
                <w:sz w:val="15"/>
                <w:szCs w:val="15"/>
                <w:u w:val="none"/>
              </w:rPr>
            </w:pP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D38C1">
            <w:pPr>
              <w:jc w:val="right"/>
              <w:rPr>
                <w:rFonts w:hint="eastAsia" w:ascii="宋体" w:hAnsi="宋体" w:eastAsia="宋体" w:cs="宋体"/>
                <w:i w:val="0"/>
                <w:iCs w:val="0"/>
                <w:color w:val="000000"/>
                <w:sz w:val="15"/>
                <w:szCs w:val="15"/>
                <w:u w:val="none"/>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CAAA4">
            <w:pPr>
              <w:jc w:val="right"/>
              <w:rPr>
                <w:rFonts w:hint="eastAsia" w:ascii="宋体" w:hAnsi="宋体" w:eastAsia="宋体" w:cs="宋体"/>
                <w:i w:val="0"/>
                <w:iCs w:val="0"/>
                <w:color w:val="000000"/>
                <w:sz w:val="15"/>
                <w:szCs w:val="15"/>
                <w:u w:val="none"/>
              </w:rPr>
            </w:pPr>
          </w:p>
        </w:tc>
        <w:tc>
          <w:tcPr>
            <w:tcW w:w="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E2E2C">
            <w:pPr>
              <w:jc w:val="right"/>
              <w:rPr>
                <w:rFonts w:hint="eastAsia" w:ascii="宋体" w:hAnsi="宋体" w:eastAsia="宋体" w:cs="宋体"/>
                <w:i w:val="0"/>
                <w:iCs w:val="0"/>
                <w:color w:val="000000"/>
                <w:sz w:val="15"/>
                <w:szCs w:val="15"/>
                <w:u w:val="none"/>
              </w:rPr>
            </w:pP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AA23C">
            <w:pPr>
              <w:jc w:val="right"/>
              <w:rPr>
                <w:rFonts w:hint="eastAsia" w:ascii="宋体" w:hAnsi="宋体" w:eastAsia="宋体" w:cs="宋体"/>
                <w:i w:val="0"/>
                <w:iCs w:val="0"/>
                <w:color w:val="000000"/>
                <w:sz w:val="15"/>
                <w:szCs w:val="15"/>
                <w:u w:val="none"/>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ABD6F">
            <w:pPr>
              <w:jc w:val="right"/>
              <w:rPr>
                <w:rFonts w:hint="eastAsia" w:ascii="宋体" w:hAnsi="宋体" w:eastAsia="宋体" w:cs="宋体"/>
                <w:i w:val="0"/>
                <w:iCs w:val="0"/>
                <w:color w:val="000000"/>
                <w:sz w:val="15"/>
                <w:szCs w:val="15"/>
                <w:u w:val="none"/>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EBCE9">
            <w:pPr>
              <w:jc w:val="right"/>
              <w:rPr>
                <w:rFonts w:hint="eastAsia" w:ascii="宋体" w:hAnsi="宋体" w:eastAsia="宋体" w:cs="宋体"/>
                <w:i w:val="0"/>
                <w:iCs w:val="0"/>
                <w:color w:val="000000"/>
                <w:sz w:val="15"/>
                <w:szCs w:val="15"/>
                <w:u w:val="none"/>
              </w:rPr>
            </w:pPr>
          </w:p>
        </w:tc>
      </w:tr>
      <w:tr w14:paraId="36B0B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188" w:type="dxa"/>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0211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  计</w:t>
            </w:r>
          </w:p>
        </w:tc>
        <w:tc>
          <w:tcPr>
            <w:tcW w:w="1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9744E">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500,000.00</w:t>
            </w:r>
          </w:p>
        </w:tc>
        <w:tc>
          <w:tcPr>
            <w:tcW w:w="11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9DBD5">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500,000.00</w:t>
            </w:r>
          </w:p>
        </w:tc>
        <w:tc>
          <w:tcPr>
            <w:tcW w:w="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77562">
            <w:pPr>
              <w:jc w:val="right"/>
              <w:rPr>
                <w:rFonts w:hint="eastAsia" w:ascii="宋体" w:hAnsi="宋体" w:eastAsia="宋体" w:cs="宋体"/>
                <w:b/>
                <w:bCs/>
                <w:i w:val="0"/>
                <w:iCs w:val="0"/>
                <w:color w:val="000000"/>
                <w:sz w:val="15"/>
                <w:szCs w:val="15"/>
                <w:u w:val="none"/>
              </w:rPr>
            </w:pPr>
          </w:p>
        </w:tc>
        <w:tc>
          <w:tcPr>
            <w:tcW w:w="2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567C3">
            <w:pPr>
              <w:jc w:val="right"/>
              <w:rPr>
                <w:rFonts w:hint="eastAsia" w:ascii="宋体" w:hAnsi="宋体" w:eastAsia="宋体" w:cs="宋体"/>
                <w:b/>
                <w:bCs/>
                <w:i w:val="0"/>
                <w:iCs w:val="0"/>
                <w:color w:val="000000"/>
                <w:sz w:val="15"/>
                <w:szCs w:val="15"/>
                <w:u w:val="none"/>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5048F">
            <w:pPr>
              <w:jc w:val="right"/>
              <w:rPr>
                <w:rFonts w:hint="eastAsia" w:ascii="宋体" w:hAnsi="宋体" w:eastAsia="宋体" w:cs="宋体"/>
                <w:b/>
                <w:bCs/>
                <w:i w:val="0"/>
                <w:iCs w:val="0"/>
                <w:color w:val="000000"/>
                <w:sz w:val="15"/>
                <w:szCs w:val="15"/>
                <w:u w:val="none"/>
              </w:rPr>
            </w:pPr>
          </w:p>
        </w:tc>
        <w:tc>
          <w:tcPr>
            <w:tcW w:w="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AAA63">
            <w:pPr>
              <w:jc w:val="right"/>
              <w:rPr>
                <w:rFonts w:hint="eastAsia" w:ascii="宋体" w:hAnsi="宋体" w:eastAsia="宋体" w:cs="宋体"/>
                <w:b/>
                <w:bCs/>
                <w:i w:val="0"/>
                <w:iCs w:val="0"/>
                <w:color w:val="000000"/>
                <w:sz w:val="15"/>
                <w:szCs w:val="15"/>
                <w:u w:val="none"/>
              </w:rPr>
            </w:pPr>
          </w:p>
        </w:tc>
        <w:tc>
          <w:tcPr>
            <w:tcW w:w="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D495F">
            <w:pPr>
              <w:jc w:val="right"/>
              <w:rPr>
                <w:rFonts w:hint="eastAsia" w:ascii="宋体" w:hAnsi="宋体" w:eastAsia="宋体" w:cs="宋体"/>
                <w:b/>
                <w:bCs/>
                <w:i w:val="0"/>
                <w:iCs w:val="0"/>
                <w:color w:val="000000"/>
                <w:sz w:val="15"/>
                <w:szCs w:val="15"/>
                <w:u w:val="none"/>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B905A">
            <w:pPr>
              <w:jc w:val="right"/>
              <w:rPr>
                <w:rFonts w:hint="eastAsia" w:ascii="宋体" w:hAnsi="宋体" w:eastAsia="宋体" w:cs="宋体"/>
                <w:b/>
                <w:bCs/>
                <w:i w:val="0"/>
                <w:iCs w:val="0"/>
                <w:color w:val="000000"/>
                <w:sz w:val="15"/>
                <w:szCs w:val="15"/>
                <w:u w:val="none"/>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4DE12">
            <w:pPr>
              <w:jc w:val="right"/>
              <w:rPr>
                <w:rFonts w:hint="eastAsia" w:ascii="宋体" w:hAnsi="宋体" w:eastAsia="宋体" w:cs="宋体"/>
                <w:b/>
                <w:bCs/>
                <w:i w:val="0"/>
                <w:iCs w:val="0"/>
                <w:color w:val="000000"/>
                <w:sz w:val="15"/>
                <w:szCs w:val="15"/>
                <w:u w:val="none"/>
              </w:rPr>
            </w:pPr>
          </w:p>
        </w:tc>
      </w:tr>
    </w:tbl>
    <w:p w14:paraId="13B8974F">
      <w:pPr>
        <w:numPr>
          <w:ilvl w:val="0"/>
          <w:numId w:val="0"/>
        </w:numPr>
      </w:pPr>
    </w:p>
    <w:tbl>
      <w:tblPr>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04"/>
        <w:gridCol w:w="584"/>
        <w:gridCol w:w="575"/>
        <w:gridCol w:w="1138"/>
        <w:gridCol w:w="848"/>
        <w:gridCol w:w="637"/>
        <w:gridCol w:w="637"/>
        <w:gridCol w:w="637"/>
        <w:gridCol w:w="637"/>
        <w:gridCol w:w="637"/>
        <w:gridCol w:w="532"/>
        <w:gridCol w:w="637"/>
        <w:gridCol w:w="426"/>
      </w:tblGrid>
      <w:tr w14:paraId="25D12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3" w:hRule="atLeast"/>
        </w:trPr>
        <w:tc>
          <w:tcPr>
            <w:tcW w:w="8429" w:type="dxa"/>
            <w:gridSpan w:val="13"/>
            <w:tcBorders>
              <w:top w:val="nil"/>
              <w:left w:val="nil"/>
              <w:bottom w:val="nil"/>
              <w:right w:val="nil"/>
            </w:tcBorders>
            <w:shd w:val="clear" w:color="auto" w:fill="FFFFFF"/>
            <w:noWrap/>
            <w:vAlign w:val="center"/>
          </w:tcPr>
          <w:p w14:paraId="7AE30B7D">
            <w:pPr>
              <w:keepNext w:val="0"/>
              <w:keepLines w:val="0"/>
              <w:widowControl/>
              <w:suppressLineNumbers w:val="0"/>
              <w:jc w:val="left"/>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公开11表</w:t>
            </w:r>
          </w:p>
        </w:tc>
      </w:tr>
      <w:tr w14:paraId="1B3D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7" w:hRule="atLeast"/>
        </w:trPr>
        <w:tc>
          <w:tcPr>
            <w:tcW w:w="8429" w:type="dxa"/>
            <w:gridSpan w:val="13"/>
            <w:tcBorders>
              <w:top w:val="nil"/>
              <w:left w:val="nil"/>
              <w:bottom w:val="nil"/>
              <w:right w:val="nil"/>
            </w:tcBorders>
            <w:shd w:val="clear" w:color="auto" w:fill="FFFFFF"/>
            <w:noWrap/>
            <w:vAlign w:val="center"/>
          </w:tcPr>
          <w:p w14:paraId="1342A2E6">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项目绩效目标表</w:t>
            </w:r>
          </w:p>
        </w:tc>
      </w:tr>
      <w:tr w14:paraId="15DDA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429" w:type="dxa"/>
            <w:gridSpan w:val="13"/>
            <w:tcBorders>
              <w:top w:val="nil"/>
              <w:left w:val="nil"/>
              <w:bottom w:val="nil"/>
              <w:right w:val="nil"/>
            </w:tcBorders>
            <w:shd w:val="clear"/>
            <w:noWrap/>
            <w:vAlign w:val="bottom"/>
          </w:tcPr>
          <w:p w14:paraId="661527A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编制单位：鄂尔多斯市中心血站                                                                                          单位：元</w:t>
            </w:r>
          </w:p>
        </w:tc>
      </w:tr>
      <w:tr w14:paraId="6130E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8C098">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项目名称</w:t>
            </w:r>
          </w:p>
        </w:tc>
        <w:tc>
          <w:tcPr>
            <w:tcW w:w="58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EBFC3">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项目单位</w:t>
            </w:r>
          </w:p>
        </w:tc>
        <w:tc>
          <w:tcPr>
            <w:tcW w:w="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EDFB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项目类别</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48505">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预算数</w:t>
            </w:r>
          </w:p>
        </w:tc>
        <w:tc>
          <w:tcPr>
            <w:tcW w:w="8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E9474">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年度绩效目标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43E7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一级指标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6CB5A">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二级指标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F211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三级指标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6F6E2">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指标性质</w:t>
            </w:r>
          </w:p>
        </w:tc>
        <w:tc>
          <w:tcPr>
            <w:tcW w:w="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C349E">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指标方向</w:t>
            </w:r>
          </w:p>
        </w:tc>
        <w:tc>
          <w:tcPr>
            <w:tcW w:w="5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C2FED">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目标值</w:t>
            </w:r>
          </w:p>
        </w:tc>
        <w:tc>
          <w:tcPr>
            <w:tcW w:w="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899F7">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计量单位</w:t>
            </w:r>
          </w:p>
        </w:tc>
        <w:tc>
          <w:tcPr>
            <w:tcW w:w="42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D4FFC">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分值</w:t>
            </w:r>
          </w:p>
        </w:tc>
      </w:tr>
      <w:tr w14:paraId="3FD6C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8E927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人员经费（非财政拨款单位资金安排）</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5DA3E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36BD7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11-工资福利支出</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3F74B8">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4,500,000.00</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BD589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6B210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876FB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D268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38FC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AF33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C741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117B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E0CA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1AAC6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D8070">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3AC31">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A38990">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A71CCC">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6245D">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EA4818">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93C54">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CC0E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DEEE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FFC0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6F48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9749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33E5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E64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DAB32">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08148">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851086">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83B9C">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C46BF">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E46ED">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2D06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BABD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6C6F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600F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ED41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7352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347F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7E9C1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ADB32">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E5DE0">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62E452">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BB806">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90D7C2">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71B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00BE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FA6D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71E9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4757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10FA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ADC7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BB43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3F34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BA6B7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行政事业单位人员工资预算</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DE8E0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7D80B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11-工资福利支出</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2AACC1">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2,874,371.52</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7A331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E6CFD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1643A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26D1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2F15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D32B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BEAC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C452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7F00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E780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3FE45">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10AA8">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59E20">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A59C0D">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04AC43">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F5198A">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34FF0">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48D8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BD74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0975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CECC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60D2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C1C0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427A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A5FFD">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BCA8ED">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9EEB0">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AFECF8">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3C161">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A2A24">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8D80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CC2E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C66E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9221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6D8B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9C31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4EA2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51651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95896">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1FD5B">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2C880">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E8DA7">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C367C9">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0338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6856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47FF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95D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6030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2094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AEAA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D5C7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835D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2A354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机关事业单位基本养老保险</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C8CDB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A6036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11-工资福利支出</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4ABA68">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374,062.08</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6DE51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AABB7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5569C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93B9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B666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2FDB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C1E8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07DF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33A8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1100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5ED37">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B2A78">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A7594">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E252B">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68860">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13BE8">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64A7D">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F509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D0A8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6B0B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5F63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D54C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DB27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13F72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751A79">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730DFB">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C09D9D">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F28C57">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EA07D3">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C47F38">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1146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20DB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3046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4C99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6C09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A09A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A661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7C3D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47553">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F435B">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D0CA0">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F35621">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4204AC">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7F91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7477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7CC9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5822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E636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DDEA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BE65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E6A7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266E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7D856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医疗保险</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3824F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CAD64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11-工资福利支出</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53E516">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186,822.96</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51187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AF2D1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CF9F2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E1C3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4E7C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9097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92A3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6CD3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8270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4679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415C8">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2071A">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0BA7B">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BD6CF">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E3935">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D5AB0">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5C6BF8">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052B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0D53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B025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2078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D72D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383B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F932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77849">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F4036">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0609F">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CA7BD">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2FD77">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7E0A8">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8C95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E8C9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81D1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D6AF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8C03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94E0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0607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BB33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53BA86">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A5DBEF">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CEDD45">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44A8EA">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A3DAC2">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D471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EE43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CB86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0565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FFA7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C003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5988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654A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5C557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BE66E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住房公积金</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53336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0D356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11-工资福利支出</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DD3C76">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360,044.58</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9B40F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508BF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68DC3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5315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C361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3F27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9904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E4B9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CDE1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3B52C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B89FBF">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D2006">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1506B">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97B2F1">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C7CBA">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51B22">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EE29EA">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94A3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8EC8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5A97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9B16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B58F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5EBD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4538C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387C0">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E4558">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63A64E">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F0B363">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8FBE49">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9B935">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E916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F452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C1CC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E513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5E97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82D4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D2B7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C683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CD2267">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F9FEA3">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424DD">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21569">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DFE61">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1A51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2FB0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BFD0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8B76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FE94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7C6D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4CD4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61CE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48B5E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45260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单位离退休经费</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3F485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BEC34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12-对个人和家庭补助支出</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DC9878">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119,803.20</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E0912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D9E28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8CF48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5A00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0795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1914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E5C8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764D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CC9D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318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3582A">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43512F">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BE9FF">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1C380">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13A1E">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D28D7">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C7EEB">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FFE6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EED3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5EF5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9AAF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A620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F3BB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AF09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34837">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7A0A8">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32D545">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4381A">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909E1">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5A979">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3C30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C4AC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E4F0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D348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69E8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688E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7A04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D559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056F1">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14EF9B">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D8296D">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E4D17">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72F2B">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A3AE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2922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38F7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44F4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05B0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940A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CAE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7F84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0A00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46E3A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遗属补助</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526CE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FDBEC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12-对个人和家庭补助支出</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89BD3A">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23,100.00</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EF602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04B47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649CE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4598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4786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2B04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BAC5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821A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F445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173A5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221D0">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4CFAA4">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0014C">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8A8E3A">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CAFE5">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AFD73">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C86323">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1709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79D1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D40E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A8CB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F1B5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3EA5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08198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1580D5">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34218C">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5F13B">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45FC4">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D5C48F">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755C4">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D6D4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C5B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88C2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74B0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5706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0137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0375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15F49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C5B86D">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135FC">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8D8CF">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F8A09D">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24AE30">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B0BF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C6CB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30A2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6ED7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5AF4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95A9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4DAF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AF0A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01717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01498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长聘人员工资福利支出</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A25A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41B51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19-编制外长期聘用人员工资</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DC0F48">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3,231,713.05</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F285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C6BE9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A055F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D813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3429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739E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1D7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1335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7756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78669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B6B23F">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9FF91">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5E380A">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32352">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CF6F7">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A61B7">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66C597">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5259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A8AE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2192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E4F9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3CD6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166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5D622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9171C">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F6BBF3">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12AF5E">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9CE3F">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265E8">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723408">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F1FB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79BE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F183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7582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12B4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07D6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7DE9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4C92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B763F">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212B96">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6612E5">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9B77C">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693C3">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8E10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0388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0EC6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F152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FED0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ADD3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4F21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0C68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35CFB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EB1BD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公用经费（非财政拨款单位资金安排）</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BE6CF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4FA37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21-公用经费</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1AC130">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10,500,000.00</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046DC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42D7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B0F07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AF63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CA3F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04E0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AD61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5ECA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1438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7B73B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A2BED">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55A76A">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89A2B">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3AF12E">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70806">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665E01">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7354B">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84AE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27B8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84CC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C531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9488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E494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02618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B10955">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FA187">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347068">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8B703">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077C60">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45073">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AF66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07D2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54F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0C41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D5FC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FBE2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4DF8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3C9DC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0D169">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2FFC9A">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1A71B">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70868">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17D98">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A837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3AA8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87A9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4A4E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C3E2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64C2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3B92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E0A5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FE09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7E958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妇女卫生费</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83987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7D144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21-公用经费</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5C4C6A">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6,600.00</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EE5DA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D60E9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BFB00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FAF5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6C8E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C022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4310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7A8B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F9A8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3291B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CE482">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7B9E0">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F7F73">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CD2199">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2B8F8">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C64F8">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4A451">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9470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1B4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0E0D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46F6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53BC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EEB7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18F13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E9F85">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1289C7">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B6C087">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DFD932">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A3258">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B8DA43">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A675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1182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FA37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B4C7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35E5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8A53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FDA8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92CF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EDFB52">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AE7354">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162C5">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14117">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608D7">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7FFB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FBB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ED02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1D17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308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9B4B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BC8E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4A32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5DD3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C38BC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职工交通补贴</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9BDC4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5B43B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21-公用经费</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552404">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126,000.00</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DA001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严格执行相关政策，保障工资及时发放、足额发放，预算编制科学合理，减少结余资金</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B48F4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5C721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3A6D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科目调整次数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C5EE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2FEA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124C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6D16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766B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2A40C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B5DD47">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D3008">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EABF77">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1B22D5">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3AE2E">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79CE7">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76AA0">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3D09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足额保障率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7315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BCF7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8BC5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B053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6D7D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78E02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CF2EF">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FE06F">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94B6A">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B4C74">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42FCF8">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C7F3F">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182D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2691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发放及时率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C4C7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1E87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AD21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5D9F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08BB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B7B9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85DB2">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50EC2">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2C4E2">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B29A68">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1CE8E1">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A2E0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70B6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经济效益指标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601A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结余率=结余数/预算数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70DD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4534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4278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915B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6560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22.5</w:t>
            </w:r>
          </w:p>
        </w:tc>
      </w:tr>
      <w:tr w14:paraId="6909D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A3A37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无偿献血宣传经费</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EDB1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605008-鄂尔多斯市中心血站</w:t>
            </w:r>
          </w:p>
        </w:tc>
        <w:tc>
          <w:tcPr>
            <w:tcW w:w="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23118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31-部门预算项目</w:t>
            </w:r>
          </w:p>
        </w:tc>
        <w:tc>
          <w:tcPr>
            <w:tcW w:w="113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A9ED55">
            <w:pPr>
              <w:keepNext w:val="0"/>
              <w:keepLines w:val="0"/>
              <w:widowControl/>
              <w:suppressLineNumbers w:val="0"/>
              <w:jc w:val="righ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500,000.00</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DF920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为持续做好无偿献血宣传工作，不仅要坚守传统媒体，更要创新宣传形式，积极运用新的、被广泛关注和认可的宣传载体，推动建设全方位和弘扬无偿献血者的奉献精神，增强公众对无偿献血重要性的认识，鼓励更多社会公众关心、参与无偿献血，稳定献血者队伍</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0866D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产出指标(50分)</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053EE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成本指标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A3B6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无偿献血者日晚会活动成本</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3A3D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9FA3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4134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A8AD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万元</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FA15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r>
      <w:tr w14:paraId="0F000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30351">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6D5095">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BB111">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5F3E0E">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81BEE">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A2618">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E52460">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882F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项目总成本</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8A9A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2221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CDAC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F57D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万元</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AA56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r>
      <w:tr w14:paraId="7E1A6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A7BAA">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39512">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330FB3">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D9988">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05656F">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F1BF26">
            <w:pPr>
              <w:jc w:val="left"/>
              <w:rPr>
                <w:rFonts w:hint="eastAsia" w:ascii="宋体" w:hAnsi="宋体" w:eastAsia="宋体" w:cs="宋体"/>
                <w:i w:val="0"/>
                <w:iCs w:val="0"/>
                <w:color w:val="000000"/>
                <w:sz w:val="13"/>
                <w:szCs w:val="13"/>
                <w:u w:val="none"/>
              </w:rPr>
            </w:pP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3EEBE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数量指标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46AD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宣传次数</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68A2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C3C2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大于等于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7274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CBD4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D3CC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7.5</w:t>
            </w:r>
          </w:p>
        </w:tc>
      </w:tr>
      <w:tr w14:paraId="73011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303A14">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F0BD4">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39FA6E">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51C4A">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83E56E">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3A9BD4">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40962">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F0977">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无偿献血者日晚会活动</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132B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反向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443F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小于等于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F1A5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DDB7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次</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54DF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7.5</w:t>
            </w:r>
          </w:p>
        </w:tc>
      </w:tr>
      <w:tr w14:paraId="62D7C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99692">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66C06">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039B51">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A5D4C">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59E9F">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2D804">
            <w:pPr>
              <w:jc w:val="left"/>
              <w:rPr>
                <w:rFonts w:hint="eastAsia" w:ascii="宋体" w:hAnsi="宋体" w:eastAsia="宋体" w:cs="宋体"/>
                <w:i w:val="0"/>
                <w:iCs w:val="0"/>
                <w:color w:val="000000"/>
                <w:sz w:val="13"/>
                <w:szCs w:val="13"/>
                <w:u w:val="none"/>
              </w:rPr>
            </w:pP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E0293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时效指标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9B03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项目开始时间</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963C4">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定性</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4E43E">
            <w:pPr>
              <w:jc w:val="left"/>
              <w:rPr>
                <w:rFonts w:hint="eastAsia" w:ascii="宋体" w:hAnsi="宋体" w:eastAsia="宋体" w:cs="宋体"/>
                <w:i w:val="0"/>
                <w:iCs w:val="0"/>
                <w:color w:val="000000"/>
                <w:sz w:val="13"/>
                <w:szCs w:val="13"/>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1510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2025年1月</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5C0C8">
            <w:pPr>
              <w:jc w:val="left"/>
              <w:rPr>
                <w:rFonts w:hint="eastAsia" w:ascii="宋体" w:hAnsi="宋体" w:eastAsia="宋体" w:cs="宋体"/>
                <w:i w:val="0"/>
                <w:iCs w:val="0"/>
                <w:color w:val="000000"/>
                <w:sz w:val="13"/>
                <w:szCs w:val="13"/>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A03C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r>
      <w:tr w14:paraId="47D0B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24A8C5">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3C357">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5B3121">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D442E">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60624">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9AF15">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D1740">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13CC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项目结束时间</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3619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定性</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E2280">
            <w:pPr>
              <w:jc w:val="left"/>
              <w:rPr>
                <w:rFonts w:hint="eastAsia" w:ascii="宋体" w:hAnsi="宋体" w:eastAsia="宋体" w:cs="宋体"/>
                <w:i w:val="0"/>
                <w:iCs w:val="0"/>
                <w:color w:val="000000"/>
                <w:sz w:val="13"/>
                <w:szCs w:val="13"/>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6E41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2025年12月</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F628D">
            <w:pPr>
              <w:jc w:val="left"/>
              <w:rPr>
                <w:rFonts w:hint="eastAsia" w:ascii="宋体" w:hAnsi="宋体" w:eastAsia="宋体" w:cs="宋体"/>
                <w:i w:val="0"/>
                <w:iCs w:val="0"/>
                <w:color w:val="000000"/>
                <w:sz w:val="13"/>
                <w:szCs w:val="13"/>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96AF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5</w:t>
            </w:r>
          </w:p>
        </w:tc>
      </w:tr>
      <w:tr w14:paraId="59ED5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49E49">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3D0C8">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0A70D1">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B618A">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C1376">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25528">
            <w:pPr>
              <w:jc w:val="left"/>
              <w:rPr>
                <w:rFonts w:hint="eastAsia" w:ascii="宋体" w:hAnsi="宋体" w:eastAsia="宋体" w:cs="宋体"/>
                <w:i w:val="0"/>
                <w:iCs w:val="0"/>
                <w:color w:val="000000"/>
                <w:sz w:val="13"/>
                <w:szCs w:val="13"/>
                <w:u w:val="none"/>
              </w:rPr>
            </w:pP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80DD9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质量指标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A26D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宣传覆盖率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0D09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BA26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大于等于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6F3A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80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C1FB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百分比</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756D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7.5</w:t>
            </w:r>
          </w:p>
        </w:tc>
      </w:tr>
      <w:tr w14:paraId="5AB16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15218">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CAC0D9">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90DAF">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CE1EC">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09AF40">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A8249">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55C9F">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62703">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项目执行率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6BEE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CB9B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D9CA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8EE59">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百分比</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C8B8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7.5</w:t>
            </w:r>
          </w:p>
        </w:tc>
      </w:tr>
      <w:tr w14:paraId="59402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9BB26">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3A88E">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00CDD6">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C8E6B">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7291F">
            <w:pPr>
              <w:jc w:val="left"/>
              <w:rPr>
                <w:rFonts w:hint="eastAsia" w:ascii="宋体" w:hAnsi="宋体" w:eastAsia="宋体" w:cs="宋体"/>
                <w:i w:val="0"/>
                <w:iCs w:val="0"/>
                <w:color w:val="000000"/>
                <w:sz w:val="13"/>
                <w:szCs w:val="13"/>
                <w:u w:val="none"/>
              </w:rPr>
            </w:pP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CAADDD">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效益指标(30分)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8AE6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可持续影响指标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36E3F">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项目持续发挥作用期限</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0A57E">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D966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大于等于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CF70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C846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年</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AE48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15</w:t>
            </w:r>
          </w:p>
        </w:tc>
      </w:tr>
      <w:tr w14:paraId="7120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490DB5">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0926F3">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A4F9C">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F71034">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29D02A">
            <w:pPr>
              <w:jc w:val="left"/>
              <w:rPr>
                <w:rFonts w:hint="eastAsia" w:ascii="宋体" w:hAnsi="宋体" w:eastAsia="宋体" w:cs="宋体"/>
                <w:i w:val="0"/>
                <w:iCs w:val="0"/>
                <w:color w:val="000000"/>
                <w:sz w:val="13"/>
                <w:szCs w:val="13"/>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A31E6">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CF1AA">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社会效益指标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2E901">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推动建设全方位和弘扬无偿献血者的奉献精神</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F379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定性</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21A1A">
            <w:pPr>
              <w:jc w:val="left"/>
              <w:rPr>
                <w:rFonts w:hint="eastAsia" w:ascii="宋体" w:hAnsi="宋体" w:eastAsia="宋体" w:cs="宋体"/>
                <w:i w:val="0"/>
                <w:iCs w:val="0"/>
                <w:color w:val="000000"/>
                <w:sz w:val="13"/>
                <w:szCs w:val="13"/>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9B90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有效推动</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0E176">
            <w:pPr>
              <w:jc w:val="left"/>
              <w:rPr>
                <w:rFonts w:hint="eastAsia" w:ascii="宋体" w:hAnsi="宋体" w:eastAsia="宋体" w:cs="宋体"/>
                <w:i w:val="0"/>
                <w:iCs w:val="0"/>
                <w:color w:val="000000"/>
                <w:sz w:val="13"/>
                <w:szCs w:val="13"/>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D62D8">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15</w:t>
            </w:r>
          </w:p>
        </w:tc>
      </w:tr>
      <w:tr w14:paraId="2F9DB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D0C3CA">
            <w:pPr>
              <w:jc w:val="left"/>
              <w:rPr>
                <w:rFonts w:hint="eastAsia" w:ascii="宋体" w:hAnsi="宋体" w:eastAsia="宋体" w:cs="宋体"/>
                <w:i w:val="0"/>
                <w:iCs w:val="0"/>
                <w:color w:val="000000"/>
                <w:sz w:val="13"/>
                <w:szCs w:val="13"/>
                <w:u w:val="none"/>
              </w:rPr>
            </w:pP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C6003D">
            <w:pPr>
              <w:jc w:val="left"/>
              <w:rPr>
                <w:rFonts w:hint="eastAsia" w:ascii="宋体" w:hAnsi="宋体" w:eastAsia="宋体" w:cs="宋体"/>
                <w:i w:val="0"/>
                <w:iCs w:val="0"/>
                <w:color w:val="000000"/>
                <w:sz w:val="13"/>
                <w:szCs w:val="13"/>
                <w:u w:val="none"/>
              </w:rPr>
            </w:pPr>
          </w:p>
        </w:tc>
        <w:tc>
          <w:tcPr>
            <w:tcW w:w="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394372">
            <w:pPr>
              <w:jc w:val="left"/>
              <w:rPr>
                <w:rFonts w:hint="eastAsia" w:ascii="宋体" w:hAnsi="宋体" w:eastAsia="宋体" w:cs="宋体"/>
                <w:i w:val="0"/>
                <w:iCs w:val="0"/>
                <w:color w:val="000000"/>
                <w:sz w:val="13"/>
                <w:szCs w:val="13"/>
                <w:u w:val="none"/>
              </w:rPr>
            </w:pPr>
          </w:p>
        </w:tc>
        <w:tc>
          <w:tcPr>
            <w:tcW w:w="113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2766B">
            <w:pPr>
              <w:jc w:val="right"/>
              <w:rPr>
                <w:rFonts w:hint="eastAsia" w:ascii="宋体" w:hAnsi="宋体" w:eastAsia="宋体" w:cs="宋体"/>
                <w:i w:val="0"/>
                <w:iCs w:val="0"/>
                <w:color w:val="000000"/>
                <w:sz w:val="13"/>
                <w:szCs w:val="13"/>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5FD68C">
            <w:pPr>
              <w:jc w:val="left"/>
              <w:rPr>
                <w:rFonts w:hint="eastAsia" w:ascii="宋体" w:hAnsi="宋体" w:eastAsia="宋体" w:cs="宋体"/>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88EA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满意度指标(10分)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A19E6">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服务对象满意度指标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F51DB">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群众满意度</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53CF5">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正向</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FD84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大于等于</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55F6C">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90</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735C2">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百分比</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65460">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bdr w:val="none" w:color="auto" w:sz="0" w:space="0"/>
                <w:lang w:val="en-US" w:eastAsia="zh-CN" w:bidi="ar"/>
              </w:rPr>
              <w:t>10</w:t>
            </w:r>
          </w:p>
        </w:tc>
      </w:tr>
      <w:tr w14:paraId="5E66D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B230F">
            <w:pPr>
              <w:keepNext w:val="0"/>
              <w:keepLines w:val="0"/>
              <w:widowControl/>
              <w:suppressLineNumbers w:val="0"/>
              <w:jc w:val="center"/>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合  计</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6BE81">
            <w:pPr>
              <w:jc w:val="left"/>
              <w:rPr>
                <w:rFonts w:hint="eastAsia" w:ascii="宋体" w:hAnsi="宋体" w:eastAsia="宋体" w:cs="宋体"/>
                <w:b/>
                <w:bCs/>
                <w:i w:val="0"/>
                <w:iCs w:val="0"/>
                <w:color w:val="000000"/>
                <w:sz w:val="13"/>
                <w:szCs w:val="13"/>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7D607">
            <w:pPr>
              <w:jc w:val="left"/>
              <w:rPr>
                <w:rFonts w:hint="eastAsia" w:ascii="宋体" w:hAnsi="宋体" w:eastAsia="宋体" w:cs="宋体"/>
                <w:b/>
                <w:bCs/>
                <w:i w:val="0"/>
                <w:iCs w:val="0"/>
                <w:color w:val="000000"/>
                <w:sz w:val="13"/>
                <w:szCs w:val="13"/>
                <w:u w:val="none"/>
              </w:rPr>
            </w:pPr>
          </w:p>
        </w:tc>
        <w:tc>
          <w:tcPr>
            <w:tcW w:w="11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D304B">
            <w:pPr>
              <w:keepNext w:val="0"/>
              <w:keepLines w:val="0"/>
              <w:widowControl/>
              <w:suppressLineNumbers w:val="0"/>
              <w:jc w:val="right"/>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bdr w:val="none" w:color="auto" w:sz="0" w:space="0"/>
                <w:lang w:val="en-US" w:eastAsia="zh-CN" w:bidi="ar"/>
              </w:rPr>
              <w:t>22,802,517.39</w:t>
            </w:r>
          </w:p>
        </w:tc>
        <w:tc>
          <w:tcPr>
            <w:tcW w:w="8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FBA16">
            <w:pPr>
              <w:jc w:val="left"/>
              <w:rPr>
                <w:rFonts w:hint="eastAsia" w:ascii="宋体" w:hAnsi="宋体" w:eastAsia="宋体" w:cs="宋体"/>
                <w:b/>
                <w:bCs/>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840EF">
            <w:pPr>
              <w:jc w:val="left"/>
              <w:rPr>
                <w:rFonts w:hint="eastAsia" w:ascii="宋体" w:hAnsi="宋体" w:eastAsia="宋体" w:cs="宋体"/>
                <w:b/>
                <w:bCs/>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CD0D8">
            <w:pPr>
              <w:jc w:val="left"/>
              <w:rPr>
                <w:rFonts w:hint="eastAsia" w:ascii="宋体" w:hAnsi="宋体" w:eastAsia="宋体" w:cs="宋体"/>
                <w:b/>
                <w:bCs/>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8B08D">
            <w:pPr>
              <w:jc w:val="left"/>
              <w:rPr>
                <w:rFonts w:hint="eastAsia" w:ascii="宋体" w:hAnsi="宋体" w:eastAsia="宋体" w:cs="宋体"/>
                <w:b/>
                <w:bCs/>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61E3">
            <w:pPr>
              <w:jc w:val="left"/>
              <w:rPr>
                <w:rFonts w:hint="eastAsia" w:ascii="宋体" w:hAnsi="宋体" w:eastAsia="宋体" w:cs="宋体"/>
                <w:b/>
                <w:bCs/>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73EC2">
            <w:pPr>
              <w:jc w:val="left"/>
              <w:rPr>
                <w:rFonts w:hint="eastAsia" w:ascii="宋体" w:hAnsi="宋体" w:eastAsia="宋体" w:cs="宋体"/>
                <w:b/>
                <w:bCs/>
                <w:i w:val="0"/>
                <w:iCs w:val="0"/>
                <w:color w:val="000000"/>
                <w:sz w:val="13"/>
                <w:szCs w:val="13"/>
                <w:u w:val="none"/>
              </w:rP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90141">
            <w:pPr>
              <w:jc w:val="left"/>
              <w:rPr>
                <w:rFonts w:hint="eastAsia" w:ascii="宋体" w:hAnsi="宋体" w:eastAsia="宋体" w:cs="宋体"/>
                <w:b/>
                <w:bCs/>
                <w:i w:val="0"/>
                <w:iCs w:val="0"/>
                <w:color w:val="000000"/>
                <w:sz w:val="13"/>
                <w:szCs w:val="13"/>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C8337">
            <w:pPr>
              <w:jc w:val="left"/>
              <w:rPr>
                <w:rFonts w:hint="eastAsia" w:ascii="宋体" w:hAnsi="宋体" w:eastAsia="宋体" w:cs="宋体"/>
                <w:b/>
                <w:bCs/>
                <w:i w:val="0"/>
                <w:iCs w:val="0"/>
                <w:color w:val="000000"/>
                <w:sz w:val="13"/>
                <w:szCs w:val="13"/>
                <w:u w:val="none"/>
              </w:rPr>
            </w:pP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F9F25">
            <w:pPr>
              <w:jc w:val="left"/>
              <w:rPr>
                <w:rFonts w:hint="eastAsia" w:ascii="宋体" w:hAnsi="宋体" w:eastAsia="宋体" w:cs="宋体"/>
                <w:b/>
                <w:bCs/>
                <w:i w:val="0"/>
                <w:iCs w:val="0"/>
                <w:color w:val="000000"/>
                <w:sz w:val="13"/>
                <w:szCs w:val="13"/>
                <w:u w:val="none"/>
              </w:rPr>
            </w:pPr>
          </w:p>
        </w:tc>
      </w:tr>
    </w:tbl>
    <w:p w14:paraId="03FBE20E">
      <w:pPr>
        <w:numPr>
          <w:ilvl w:val="0"/>
          <w:numId w:val="0"/>
        </w:numPr>
      </w:pPr>
    </w:p>
    <w:tbl>
      <w:tblPr>
        <w:tblW w:w="501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393"/>
        <w:gridCol w:w="426"/>
        <w:gridCol w:w="512"/>
        <w:gridCol w:w="538"/>
        <w:gridCol w:w="337"/>
        <w:gridCol w:w="325"/>
        <w:gridCol w:w="788"/>
        <w:gridCol w:w="762"/>
        <w:gridCol w:w="1138"/>
        <w:gridCol w:w="275"/>
        <w:gridCol w:w="287"/>
        <w:gridCol w:w="236"/>
        <w:gridCol w:w="237"/>
        <w:gridCol w:w="1125"/>
        <w:gridCol w:w="288"/>
        <w:gridCol w:w="312"/>
        <w:gridCol w:w="300"/>
        <w:gridCol w:w="243"/>
        <w:gridCol w:w="23"/>
      </w:tblGrid>
      <w:tr w14:paraId="2CC2C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3" w:type="pct"/>
          <w:trHeight w:val="288" w:hRule="atLeast"/>
        </w:trPr>
        <w:tc>
          <w:tcPr>
            <w:tcW w:w="4986" w:type="pct"/>
            <w:gridSpan w:val="18"/>
            <w:tcBorders>
              <w:top w:val="nil"/>
              <w:left w:val="nil"/>
              <w:bottom w:val="nil"/>
              <w:right w:val="nil"/>
            </w:tcBorders>
            <w:shd w:val="clear" w:color="auto" w:fill="FFFFFF"/>
            <w:noWrap/>
            <w:vAlign w:val="center"/>
          </w:tcPr>
          <w:p w14:paraId="0B7364E1">
            <w:pPr>
              <w:keepNext w:val="0"/>
              <w:keepLines w:val="0"/>
              <w:widowControl/>
              <w:suppressLineNumbers w:val="0"/>
              <w:jc w:val="lef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公开12表</w:t>
            </w:r>
          </w:p>
        </w:tc>
      </w:tr>
      <w:tr w14:paraId="3A3A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 w:type="pct"/>
          <w:trHeight w:val="300" w:hRule="atLeast"/>
        </w:trPr>
        <w:tc>
          <w:tcPr>
            <w:tcW w:w="4986" w:type="pct"/>
            <w:gridSpan w:val="18"/>
            <w:tcBorders>
              <w:top w:val="nil"/>
              <w:left w:val="nil"/>
              <w:bottom w:val="nil"/>
              <w:right w:val="nil"/>
            </w:tcBorders>
            <w:shd w:val="clear" w:color="auto" w:fill="FFFFFF"/>
            <w:noWrap/>
            <w:vAlign w:val="center"/>
          </w:tcPr>
          <w:p w14:paraId="646779F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政府采购预算表</w:t>
            </w:r>
          </w:p>
        </w:tc>
      </w:tr>
      <w:tr w14:paraId="2287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 w:type="pct"/>
          <w:trHeight w:val="212" w:hRule="atLeast"/>
        </w:trPr>
        <w:tc>
          <w:tcPr>
            <w:tcW w:w="4986" w:type="pct"/>
            <w:gridSpan w:val="18"/>
            <w:tcBorders>
              <w:top w:val="nil"/>
              <w:left w:val="nil"/>
              <w:bottom w:val="nil"/>
              <w:right w:val="nil"/>
            </w:tcBorders>
            <w:shd w:val="clear"/>
            <w:noWrap/>
            <w:vAlign w:val="bottom"/>
          </w:tcPr>
          <w:p w14:paraId="0283042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编制单位：鄂尔多斯市中心血站                                                                           单位：元</w:t>
            </w:r>
          </w:p>
        </w:tc>
      </w:tr>
      <w:tr w14:paraId="6A194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3" w:type="pct"/>
          <w:trHeight w:val="450" w:hRule="atLeast"/>
        </w:trPr>
        <w:tc>
          <w:tcPr>
            <w:tcW w:w="22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2630A">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部门（单位）代码</w:t>
            </w:r>
          </w:p>
        </w:tc>
        <w:tc>
          <w:tcPr>
            <w:tcW w:w="24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E80DA">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部门（单位）名称</w:t>
            </w:r>
          </w:p>
        </w:tc>
        <w:tc>
          <w:tcPr>
            <w:tcW w:w="29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2162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项目编码</w:t>
            </w:r>
          </w:p>
        </w:tc>
        <w:tc>
          <w:tcPr>
            <w:tcW w:w="31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C693C">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项目名称</w:t>
            </w:r>
          </w:p>
        </w:tc>
        <w:tc>
          <w:tcPr>
            <w:tcW w:w="19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10A63">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采购品目</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2719E">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申报情况</w:t>
            </w:r>
          </w:p>
        </w:tc>
        <w:tc>
          <w:tcPr>
            <w:tcW w:w="2598" w:type="pct"/>
            <w:gridSpan w:val="10"/>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5A9AD">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资金性质</w:t>
            </w:r>
          </w:p>
        </w:tc>
      </w:tr>
      <w:tr w14:paraId="23C57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6" w:hRule="atLeast"/>
        </w:trPr>
        <w:tc>
          <w:tcPr>
            <w:tcW w:w="22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91388">
            <w:pPr>
              <w:jc w:val="center"/>
              <w:rPr>
                <w:rFonts w:hint="eastAsia" w:ascii="宋体" w:hAnsi="宋体" w:eastAsia="宋体" w:cs="宋体"/>
                <w:b/>
                <w:bCs/>
                <w:i w:val="0"/>
                <w:iCs w:val="0"/>
                <w:color w:val="000000"/>
                <w:sz w:val="15"/>
                <w:szCs w:val="15"/>
                <w:u w:val="none"/>
              </w:rPr>
            </w:pPr>
          </w:p>
        </w:tc>
        <w:tc>
          <w:tcPr>
            <w:tcW w:w="24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3CCBE">
            <w:pPr>
              <w:jc w:val="center"/>
              <w:rPr>
                <w:rFonts w:hint="eastAsia" w:ascii="宋体" w:hAnsi="宋体" w:eastAsia="宋体" w:cs="宋体"/>
                <w:b/>
                <w:bCs/>
                <w:i w:val="0"/>
                <w:iCs w:val="0"/>
                <w:color w:val="000000"/>
                <w:sz w:val="15"/>
                <w:szCs w:val="15"/>
                <w:u w:val="none"/>
              </w:rPr>
            </w:pP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43677">
            <w:pPr>
              <w:jc w:val="center"/>
              <w:rPr>
                <w:rFonts w:hint="eastAsia" w:ascii="宋体" w:hAnsi="宋体" w:eastAsia="宋体" w:cs="宋体"/>
                <w:b/>
                <w:bCs/>
                <w:i w:val="0"/>
                <w:iCs w:val="0"/>
                <w:color w:val="000000"/>
                <w:sz w:val="15"/>
                <w:szCs w:val="15"/>
                <w:u w:val="none"/>
              </w:rPr>
            </w:pPr>
          </w:p>
        </w:tc>
        <w:tc>
          <w:tcPr>
            <w:tcW w:w="31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7D60D">
            <w:pPr>
              <w:jc w:val="center"/>
              <w:rPr>
                <w:rFonts w:hint="eastAsia" w:ascii="宋体" w:hAnsi="宋体" w:eastAsia="宋体" w:cs="宋体"/>
                <w:b/>
                <w:bCs/>
                <w:i w:val="0"/>
                <w:iCs w:val="0"/>
                <w:color w:val="000000"/>
                <w:sz w:val="15"/>
                <w:szCs w:val="15"/>
                <w:u w:val="none"/>
              </w:rPr>
            </w:pPr>
          </w:p>
        </w:tc>
        <w:tc>
          <w:tcPr>
            <w:tcW w:w="19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C94CB">
            <w:pPr>
              <w:jc w:val="center"/>
              <w:rPr>
                <w:rFonts w:hint="eastAsia" w:ascii="宋体" w:hAnsi="宋体" w:eastAsia="宋体" w:cs="宋体"/>
                <w:b/>
                <w:bCs/>
                <w:i w:val="0"/>
                <w:iCs w:val="0"/>
                <w:color w:val="000000"/>
                <w:sz w:val="15"/>
                <w:szCs w:val="15"/>
                <w:u w:val="none"/>
              </w:rPr>
            </w:pP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B303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申请数量</w:t>
            </w:r>
          </w:p>
        </w:tc>
        <w:tc>
          <w:tcPr>
            <w:tcW w:w="4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426C9">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单价(元)</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3521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金额(元)</w:t>
            </w:r>
          </w:p>
        </w:tc>
        <w:tc>
          <w:tcPr>
            <w:tcW w:w="6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C810A">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合计</w:t>
            </w:r>
          </w:p>
        </w:tc>
        <w:tc>
          <w:tcPr>
            <w:tcW w:w="1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60BF2">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一般公共预算</w:t>
            </w:r>
          </w:p>
        </w:tc>
        <w:tc>
          <w:tcPr>
            <w:tcW w:w="1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76CE6">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政府性基金预算</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51500">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国有资本经营预算</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10154">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财政专户管理资金</w:t>
            </w:r>
          </w:p>
        </w:tc>
        <w:tc>
          <w:tcPr>
            <w:tcW w:w="6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9A1E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事业收入</w:t>
            </w:r>
          </w:p>
        </w:tc>
        <w:tc>
          <w:tcPr>
            <w:tcW w:w="1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14C73">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事业单位经营收入</w:t>
            </w:r>
          </w:p>
        </w:tc>
        <w:tc>
          <w:tcPr>
            <w:tcW w:w="1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D7973">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上级补助收入</w:t>
            </w:r>
          </w:p>
        </w:tc>
        <w:tc>
          <w:tcPr>
            <w:tcW w:w="1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22A08">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附属单位上缴收入</w:t>
            </w:r>
          </w:p>
        </w:tc>
        <w:tc>
          <w:tcPr>
            <w:tcW w:w="15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1F06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其他收入</w:t>
            </w:r>
          </w:p>
        </w:tc>
      </w:tr>
      <w:tr w14:paraId="5F701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444F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605008</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E7B8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鄂尔多斯市中心血站</w:t>
            </w:r>
          </w:p>
        </w:tc>
        <w:tc>
          <w:tcPr>
            <w:tcW w:w="2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41AF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150600256052110000007</w:t>
            </w:r>
          </w:p>
        </w:tc>
        <w:tc>
          <w:tcPr>
            <w:tcW w:w="3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0C17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公用经费（非财政拨款单位资金安排）</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1297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车辆维修和保养服务</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E19B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2C90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60000</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374A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60000</w:t>
            </w:r>
          </w:p>
        </w:tc>
        <w:tc>
          <w:tcPr>
            <w:tcW w:w="6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D91D9">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60,000.00</w:t>
            </w:r>
          </w:p>
        </w:tc>
        <w:tc>
          <w:tcPr>
            <w:tcW w:w="1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F3A0F">
            <w:pPr>
              <w:jc w:val="right"/>
              <w:rPr>
                <w:rFonts w:hint="eastAsia" w:ascii="宋体" w:hAnsi="宋体" w:eastAsia="宋体" w:cs="宋体"/>
                <w:i w:val="0"/>
                <w:iCs w:val="0"/>
                <w:color w:val="000000"/>
                <w:sz w:val="15"/>
                <w:szCs w:val="15"/>
                <w:u w:val="none"/>
              </w:rPr>
            </w:pPr>
          </w:p>
        </w:tc>
        <w:tc>
          <w:tcPr>
            <w:tcW w:w="1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A32F0">
            <w:pPr>
              <w:jc w:val="right"/>
              <w:rPr>
                <w:rFonts w:hint="eastAsia" w:ascii="宋体" w:hAnsi="宋体" w:eastAsia="宋体" w:cs="宋体"/>
                <w:i w:val="0"/>
                <w:iCs w:val="0"/>
                <w:color w:val="000000"/>
                <w:sz w:val="15"/>
                <w:szCs w:val="15"/>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E3B70">
            <w:pPr>
              <w:jc w:val="right"/>
              <w:rPr>
                <w:rFonts w:hint="eastAsia" w:ascii="宋体" w:hAnsi="宋体" w:eastAsia="宋体" w:cs="宋体"/>
                <w:i w:val="0"/>
                <w:iCs w:val="0"/>
                <w:color w:val="000000"/>
                <w:sz w:val="15"/>
                <w:szCs w:val="15"/>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B5C08">
            <w:pPr>
              <w:jc w:val="right"/>
              <w:rPr>
                <w:rFonts w:hint="eastAsia" w:ascii="宋体" w:hAnsi="宋体" w:eastAsia="宋体" w:cs="宋体"/>
                <w:i w:val="0"/>
                <w:iCs w:val="0"/>
                <w:color w:val="000000"/>
                <w:sz w:val="15"/>
                <w:szCs w:val="15"/>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6364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60,000.00</w:t>
            </w:r>
          </w:p>
        </w:tc>
        <w:tc>
          <w:tcPr>
            <w:tcW w:w="1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AF650">
            <w:pPr>
              <w:jc w:val="right"/>
              <w:rPr>
                <w:rFonts w:hint="eastAsia" w:ascii="宋体" w:hAnsi="宋体" w:eastAsia="宋体" w:cs="宋体"/>
                <w:i w:val="0"/>
                <w:iCs w:val="0"/>
                <w:color w:val="000000"/>
                <w:sz w:val="15"/>
                <w:szCs w:val="15"/>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E4041">
            <w:pPr>
              <w:jc w:val="right"/>
              <w:rPr>
                <w:rFonts w:hint="eastAsia" w:ascii="宋体" w:hAnsi="宋体" w:eastAsia="宋体" w:cs="宋体"/>
                <w:i w:val="0"/>
                <w:iCs w:val="0"/>
                <w:color w:val="000000"/>
                <w:sz w:val="15"/>
                <w:szCs w:val="15"/>
                <w:u w:val="none"/>
              </w:rPr>
            </w:pPr>
          </w:p>
        </w:tc>
        <w:tc>
          <w:tcPr>
            <w:tcW w:w="1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38FA3">
            <w:pPr>
              <w:jc w:val="right"/>
              <w:rPr>
                <w:rFonts w:hint="eastAsia" w:ascii="宋体" w:hAnsi="宋体" w:eastAsia="宋体" w:cs="宋体"/>
                <w:i w:val="0"/>
                <w:iCs w:val="0"/>
                <w:color w:val="000000"/>
                <w:sz w:val="15"/>
                <w:szCs w:val="15"/>
                <w:u w:val="none"/>
              </w:rPr>
            </w:pPr>
          </w:p>
        </w:tc>
        <w:tc>
          <w:tcPr>
            <w:tcW w:w="15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D3864">
            <w:pPr>
              <w:jc w:val="right"/>
              <w:rPr>
                <w:rFonts w:hint="eastAsia" w:ascii="宋体" w:hAnsi="宋体" w:eastAsia="宋体" w:cs="宋体"/>
                <w:i w:val="0"/>
                <w:iCs w:val="0"/>
                <w:color w:val="000000"/>
                <w:sz w:val="15"/>
                <w:szCs w:val="15"/>
                <w:u w:val="none"/>
              </w:rPr>
            </w:pPr>
          </w:p>
        </w:tc>
      </w:tr>
      <w:tr w14:paraId="06108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05E5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605008</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95D5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鄂尔多斯市中心血站</w:t>
            </w:r>
          </w:p>
        </w:tc>
        <w:tc>
          <w:tcPr>
            <w:tcW w:w="2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AC7E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150600256052110000007</w:t>
            </w:r>
          </w:p>
        </w:tc>
        <w:tc>
          <w:tcPr>
            <w:tcW w:w="3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BDD0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公用经费（非财政拨款单位资金安排）</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6261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其他医疗设备</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2AC2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434F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1540000</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44C8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1540000</w:t>
            </w:r>
          </w:p>
        </w:tc>
        <w:tc>
          <w:tcPr>
            <w:tcW w:w="6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9BC3A">
            <w:pPr>
              <w:keepNext w:val="0"/>
              <w:keepLines w:val="0"/>
              <w:widowControl/>
              <w:suppressLineNumbers w:val="0"/>
              <w:jc w:val="both"/>
              <w:textAlignment w:val="center"/>
              <w:rPr>
                <w:rFonts w:hint="default" w:ascii="宋体" w:hAnsi="宋体" w:eastAsia="宋体" w:cs="宋体"/>
                <w:i w:val="0"/>
                <w:iCs w:val="0"/>
                <w:color w:val="000000"/>
                <w:sz w:val="15"/>
                <w:szCs w:val="15"/>
                <w:u w:val="none"/>
                <w:lang w:val="en-US"/>
              </w:rPr>
            </w:pPr>
            <w:r>
              <w:rPr>
                <w:rFonts w:hint="eastAsia" w:ascii="宋体" w:hAnsi="宋体" w:eastAsia="宋体" w:cs="宋体"/>
                <w:i w:val="0"/>
                <w:iCs w:val="0"/>
                <w:color w:val="000000"/>
                <w:kern w:val="0"/>
                <w:sz w:val="15"/>
                <w:szCs w:val="15"/>
                <w:u w:val="none"/>
                <w:bdr w:val="none" w:color="auto" w:sz="0" w:space="0"/>
                <w:lang w:val="en-US" w:eastAsia="zh-CN" w:bidi="ar"/>
              </w:rPr>
              <w:t>1,540,000.00</w:t>
            </w:r>
          </w:p>
        </w:tc>
        <w:tc>
          <w:tcPr>
            <w:tcW w:w="1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3F24D">
            <w:pPr>
              <w:jc w:val="right"/>
              <w:rPr>
                <w:rFonts w:hint="eastAsia" w:ascii="宋体" w:hAnsi="宋体" w:eastAsia="宋体" w:cs="宋体"/>
                <w:i w:val="0"/>
                <w:iCs w:val="0"/>
                <w:color w:val="000000"/>
                <w:sz w:val="15"/>
                <w:szCs w:val="15"/>
                <w:u w:val="none"/>
              </w:rPr>
            </w:pPr>
          </w:p>
        </w:tc>
        <w:tc>
          <w:tcPr>
            <w:tcW w:w="1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F0FEA">
            <w:pPr>
              <w:jc w:val="right"/>
              <w:rPr>
                <w:rFonts w:hint="eastAsia" w:ascii="宋体" w:hAnsi="宋体" w:eastAsia="宋体" w:cs="宋体"/>
                <w:i w:val="0"/>
                <w:iCs w:val="0"/>
                <w:color w:val="000000"/>
                <w:sz w:val="15"/>
                <w:szCs w:val="15"/>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AC46F">
            <w:pPr>
              <w:jc w:val="right"/>
              <w:rPr>
                <w:rFonts w:hint="eastAsia" w:ascii="宋体" w:hAnsi="宋体" w:eastAsia="宋体" w:cs="宋体"/>
                <w:i w:val="0"/>
                <w:iCs w:val="0"/>
                <w:color w:val="000000"/>
                <w:sz w:val="15"/>
                <w:szCs w:val="15"/>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9392B">
            <w:pPr>
              <w:jc w:val="right"/>
              <w:rPr>
                <w:rFonts w:hint="eastAsia" w:ascii="宋体" w:hAnsi="宋体" w:eastAsia="宋体" w:cs="宋体"/>
                <w:i w:val="0"/>
                <w:iCs w:val="0"/>
                <w:color w:val="000000"/>
                <w:sz w:val="15"/>
                <w:szCs w:val="15"/>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4669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1,540,000.00</w:t>
            </w:r>
          </w:p>
        </w:tc>
        <w:tc>
          <w:tcPr>
            <w:tcW w:w="1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85916">
            <w:pPr>
              <w:jc w:val="right"/>
              <w:rPr>
                <w:rFonts w:hint="eastAsia" w:ascii="宋体" w:hAnsi="宋体" w:eastAsia="宋体" w:cs="宋体"/>
                <w:i w:val="0"/>
                <w:iCs w:val="0"/>
                <w:color w:val="000000"/>
                <w:sz w:val="15"/>
                <w:szCs w:val="15"/>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73B42">
            <w:pPr>
              <w:jc w:val="right"/>
              <w:rPr>
                <w:rFonts w:hint="eastAsia" w:ascii="宋体" w:hAnsi="宋体" w:eastAsia="宋体" w:cs="宋体"/>
                <w:i w:val="0"/>
                <w:iCs w:val="0"/>
                <w:color w:val="000000"/>
                <w:sz w:val="15"/>
                <w:szCs w:val="15"/>
                <w:u w:val="none"/>
              </w:rPr>
            </w:pPr>
          </w:p>
        </w:tc>
        <w:tc>
          <w:tcPr>
            <w:tcW w:w="1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48D1F">
            <w:pPr>
              <w:jc w:val="right"/>
              <w:rPr>
                <w:rFonts w:hint="eastAsia" w:ascii="宋体" w:hAnsi="宋体" w:eastAsia="宋体" w:cs="宋体"/>
                <w:i w:val="0"/>
                <w:iCs w:val="0"/>
                <w:color w:val="000000"/>
                <w:sz w:val="15"/>
                <w:szCs w:val="15"/>
                <w:u w:val="none"/>
              </w:rPr>
            </w:pPr>
          </w:p>
        </w:tc>
        <w:tc>
          <w:tcPr>
            <w:tcW w:w="15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365AC">
            <w:pPr>
              <w:jc w:val="right"/>
              <w:rPr>
                <w:rFonts w:hint="eastAsia" w:ascii="宋体" w:hAnsi="宋体" w:eastAsia="宋体" w:cs="宋体"/>
                <w:i w:val="0"/>
                <w:iCs w:val="0"/>
                <w:color w:val="000000"/>
                <w:sz w:val="15"/>
                <w:szCs w:val="15"/>
                <w:u w:val="none"/>
              </w:rPr>
            </w:pPr>
          </w:p>
        </w:tc>
      </w:tr>
      <w:tr w14:paraId="52F71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D4F4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605008</w:t>
            </w:r>
          </w:p>
        </w:tc>
        <w:tc>
          <w:tcPr>
            <w:tcW w:w="2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99F1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鄂尔多斯市中心血站</w:t>
            </w:r>
          </w:p>
        </w:tc>
        <w:tc>
          <w:tcPr>
            <w:tcW w:w="2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A2DC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150600256052110000007</w:t>
            </w:r>
          </w:p>
        </w:tc>
        <w:tc>
          <w:tcPr>
            <w:tcW w:w="3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F46E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公用经费（非财政拨款单位资金安排）</w:t>
            </w:r>
          </w:p>
        </w:tc>
        <w:tc>
          <w:tcPr>
            <w:tcW w:w="1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764E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车辆加油、添加燃料服务</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D6AE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6321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600000</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7214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600000</w:t>
            </w:r>
          </w:p>
        </w:tc>
        <w:tc>
          <w:tcPr>
            <w:tcW w:w="6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9325A">
            <w:pPr>
              <w:keepNext w:val="0"/>
              <w:keepLines w:val="0"/>
              <w:widowControl/>
              <w:suppressLineNumbers w:val="0"/>
              <w:jc w:val="both"/>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600,000.00</w:t>
            </w:r>
          </w:p>
        </w:tc>
        <w:tc>
          <w:tcPr>
            <w:tcW w:w="1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4E83E">
            <w:pPr>
              <w:jc w:val="right"/>
              <w:rPr>
                <w:rFonts w:hint="eastAsia" w:ascii="宋体" w:hAnsi="宋体" w:eastAsia="宋体" w:cs="宋体"/>
                <w:i w:val="0"/>
                <w:iCs w:val="0"/>
                <w:color w:val="000000"/>
                <w:sz w:val="15"/>
                <w:szCs w:val="15"/>
                <w:u w:val="none"/>
              </w:rPr>
            </w:pPr>
          </w:p>
        </w:tc>
        <w:tc>
          <w:tcPr>
            <w:tcW w:w="1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21491">
            <w:pPr>
              <w:jc w:val="right"/>
              <w:rPr>
                <w:rFonts w:hint="eastAsia" w:ascii="宋体" w:hAnsi="宋体" w:eastAsia="宋体" w:cs="宋体"/>
                <w:i w:val="0"/>
                <w:iCs w:val="0"/>
                <w:color w:val="000000"/>
                <w:sz w:val="15"/>
                <w:szCs w:val="15"/>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6E4B3">
            <w:pPr>
              <w:jc w:val="right"/>
              <w:rPr>
                <w:rFonts w:hint="eastAsia" w:ascii="宋体" w:hAnsi="宋体" w:eastAsia="宋体" w:cs="宋体"/>
                <w:i w:val="0"/>
                <w:iCs w:val="0"/>
                <w:color w:val="000000"/>
                <w:sz w:val="15"/>
                <w:szCs w:val="15"/>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AF3A7">
            <w:pPr>
              <w:jc w:val="right"/>
              <w:rPr>
                <w:rFonts w:hint="eastAsia" w:ascii="宋体" w:hAnsi="宋体" w:eastAsia="宋体" w:cs="宋体"/>
                <w:i w:val="0"/>
                <w:iCs w:val="0"/>
                <w:color w:val="000000"/>
                <w:sz w:val="15"/>
                <w:szCs w:val="15"/>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CBA7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bdr w:val="none" w:color="auto" w:sz="0" w:space="0"/>
                <w:lang w:val="en-US" w:eastAsia="zh-CN" w:bidi="ar"/>
              </w:rPr>
              <w:t>600,000.00</w:t>
            </w:r>
          </w:p>
        </w:tc>
        <w:tc>
          <w:tcPr>
            <w:tcW w:w="1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2A9D3">
            <w:pPr>
              <w:jc w:val="right"/>
              <w:rPr>
                <w:rFonts w:hint="eastAsia" w:ascii="宋体" w:hAnsi="宋体" w:eastAsia="宋体" w:cs="宋体"/>
                <w:i w:val="0"/>
                <w:iCs w:val="0"/>
                <w:color w:val="000000"/>
                <w:sz w:val="15"/>
                <w:szCs w:val="15"/>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DBFF0">
            <w:pPr>
              <w:jc w:val="right"/>
              <w:rPr>
                <w:rFonts w:hint="eastAsia" w:ascii="宋体" w:hAnsi="宋体" w:eastAsia="宋体" w:cs="宋体"/>
                <w:i w:val="0"/>
                <w:iCs w:val="0"/>
                <w:color w:val="000000"/>
                <w:sz w:val="15"/>
                <w:szCs w:val="15"/>
                <w:u w:val="none"/>
              </w:rPr>
            </w:pPr>
          </w:p>
        </w:tc>
        <w:tc>
          <w:tcPr>
            <w:tcW w:w="1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9EC5D">
            <w:pPr>
              <w:jc w:val="right"/>
              <w:rPr>
                <w:rFonts w:hint="eastAsia" w:ascii="宋体" w:hAnsi="宋体" w:eastAsia="宋体" w:cs="宋体"/>
                <w:i w:val="0"/>
                <w:iCs w:val="0"/>
                <w:color w:val="000000"/>
                <w:sz w:val="15"/>
                <w:szCs w:val="15"/>
                <w:u w:val="none"/>
              </w:rPr>
            </w:pPr>
          </w:p>
        </w:tc>
        <w:tc>
          <w:tcPr>
            <w:tcW w:w="15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E0D5E">
            <w:pPr>
              <w:jc w:val="right"/>
              <w:rPr>
                <w:rFonts w:hint="eastAsia" w:ascii="宋体" w:hAnsi="宋体" w:eastAsia="宋体" w:cs="宋体"/>
                <w:i w:val="0"/>
                <w:iCs w:val="0"/>
                <w:color w:val="000000"/>
                <w:sz w:val="15"/>
                <w:szCs w:val="15"/>
                <w:u w:val="none"/>
              </w:rPr>
            </w:pPr>
          </w:p>
        </w:tc>
      </w:tr>
      <w:tr w14:paraId="0D65F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290"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C6BA7">
            <w:pPr>
              <w:keepNext w:val="0"/>
              <w:keepLines w:val="0"/>
              <w:widowControl/>
              <w:suppressLineNumbers w:val="0"/>
              <w:jc w:val="center"/>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合  计</w:t>
            </w:r>
          </w:p>
        </w:tc>
        <w:tc>
          <w:tcPr>
            <w:tcW w:w="19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003F3">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3</w:t>
            </w:r>
          </w:p>
        </w:tc>
        <w:tc>
          <w:tcPr>
            <w:tcW w:w="4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D9021">
            <w:pPr>
              <w:jc w:val="right"/>
              <w:rPr>
                <w:rFonts w:hint="eastAsia" w:ascii="宋体" w:hAnsi="宋体" w:eastAsia="宋体" w:cs="宋体"/>
                <w:b/>
                <w:bCs/>
                <w:i w:val="0"/>
                <w:iCs w:val="0"/>
                <w:color w:val="000000"/>
                <w:sz w:val="15"/>
                <w:szCs w:val="15"/>
                <w:u w:val="none"/>
              </w:rPr>
            </w:pP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AFA24">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2200000</w:t>
            </w:r>
          </w:p>
        </w:tc>
        <w:tc>
          <w:tcPr>
            <w:tcW w:w="6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8300C">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2,200,000.00</w:t>
            </w:r>
          </w:p>
        </w:tc>
        <w:tc>
          <w:tcPr>
            <w:tcW w:w="1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BFC63">
            <w:pPr>
              <w:jc w:val="right"/>
              <w:rPr>
                <w:rFonts w:hint="eastAsia" w:ascii="宋体" w:hAnsi="宋体" w:eastAsia="宋体" w:cs="宋体"/>
                <w:b/>
                <w:bCs/>
                <w:i w:val="0"/>
                <w:iCs w:val="0"/>
                <w:color w:val="000000"/>
                <w:sz w:val="15"/>
                <w:szCs w:val="15"/>
                <w:u w:val="none"/>
              </w:rPr>
            </w:pPr>
          </w:p>
        </w:tc>
        <w:tc>
          <w:tcPr>
            <w:tcW w:w="1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70B61">
            <w:pPr>
              <w:jc w:val="right"/>
              <w:rPr>
                <w:rFonts w:hint="eastAsia" w:ascii="宋体" w:hAnsi="宋体" w:eastAsia="宋体" w:cs="宋体"/>
                <w:b/>
                <w:bCs/>
                <w:i w:val="0"/>
                <w:iCs w:val="0"/>
                <w:color w:val="000000"/>
                <w:sz w:val="15"/>
                <w:szCs w:val="15"/>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1F5DC">
            <w:pPr>
              <w:jc w:val="right"/>
              <w:rPr>
                <w:rFonts w:hint="eastAsia" w:ascii="宋体" w:hAnsi="宋体" w:eastAsia="宋体" w:cs="宋体"/>
                <w:b/>
                <w:bCs/>
                <w:i w:val="0"/>
                <w:iCs w:val="0"/>
                <w:color w:val="000000"/>
                <w:sz w:val="15"/>
                <w:szCs w:val="15"/>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535A8">
            <w:pPr>
              <w:jc w:val="right"/>
              <w:rPr>
                <w:rFonts w:hint="eastAsia" w:ascii="宋体" w:hAnsi="宋体" w:eastAsia="宋体" w:cs="宋体"/>
                <w:b/>
                <w:bCs/>
                <w:i w:val="0"/>
                <w:iCs w:val="0"/>
                <w:color w:val="000000"/>
                <w:sz w:val="15"/>
                <w:szCs w:val="15"/>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FD25C">
            <w:pPr>
              <w:keepNext w:val="0"/>
              <w:keepLines w:val="0"/>
              <w:widowControl/>
              <w:suppressLineNumbers w:val="0"/>
              <w:jc w:val="right"/>
              <w:textAlignment w:val="center"/>
              <w:rPr>
                <w:rFonts w:hint="eastAsia" w:ascii="宋体" w:hAnsi="宋体" w:eastAsia="宋体" w:cs="宋体"/>
                <w:b/>
                <w:bCs/>
                <w:i w:val="0"/>
                <w:iCs w:val="0"/>
                <w:color w:val="000000"/>
                <w:sz w:val="15"/>
                <w:szCs w:val="15"/>
                <w:u w:val="none"/>
              </w:rPr>
            </w:pPr>
            <w:r>
              <w:rPr>
                <w:rFonts w:hint="eastAsia" w:ascii="宋体" w:hAnsi="宋体" w:eastAsia="宋体" w:cs="宋体"/>
                <w:b/>
                <w:bCs/>
                <w:i w:val="0"/>
                <w:iCs w:val="0"/>
                <w:color w:val="000000"/>
                <w:kern w:val="0"/>
                <w:sz w:val="15"/>
                <w:szCs w:val="15"/>
                <w:u w:val="none"/>
                <w:bdr w:val="none" w:color="auto" w:sz="0" w:space="0"/>
                <w:lang w:val="en-US" w:eastAsia="zh-CN" w:bidi="ar"/>
              </w:rPr>
              <w:t>2,200,000.00</w:t>
            </w:r>
          </w:p>
        </w:tc>
        <w:tc>
          <w:tcPr>
            <w:tcW w:w="16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99B1F">
            <w:pPr>
              <w:jc w:val="right"/>
              <w:rPr>
                <w:rFonts w:hint="eastAsia" w:ascii="宋体" w:hAnsi="宋体" w:eastAsia="宋体" w:cs="宋体"/>
                <w:b/>
                <w:bCs/>
                <w:i w:val="0"/>
                <w:iCs w:val="0"/>
                <w:color w:val="000000"/>
                <w:sz w:val="15"/>
                <w:szCs w:val="15"/>
                <w:u w:val="none"/>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0FBD1">
            <w:pPr>
              <w:jc w:val="right"/>
              <w:rPr>
                <w:rFonts w:hint="eastAsia" w:ascii="宋体" w:hAnsi="宋体" w:eastAsia="宋体" w:cs="宋体"/>
                <w:b/>
                <w:bCs/>
                <w:i w:val="0"/>
                <w:iCs w:val="0"/>
                <w:color w:val="000000"/>
                <w:sz w:val="15"/>
                <w:szCs w:val="15"/>
                <w:u w:val="none"/>
              </w:rPr>
            </w:pPr>
          </w:p>
        </w:tc>
        <w:tc>
          <w:tcPr>
            <w:tcW w:w="1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3C119">
            <w:pPr>
              <w:jc w:val="right"/>
              <w:rPr>
                <w:rFonts w:hint="eastAsia" w:ascii="宋体" w:hAnsi="宋体" w:eastAsia="宋体" w:cs="宋体"/>
                <w:b/>
                <w:bCs/>
                <w:i w:val="0"/>
                <w:iCs w:val="0"/>
                <w:color w:val="000000"/>
                <w:sz w:val="15"/>
                <w:szCs w:val="15"/>
                <w:u w:val="none"/>
              </w:rPr>
            </w:pPr>
          </w:p>
        </w:tc>
        <w:tc>
          <w:tcPr>
            <w:tcW w:w="15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31798">
            <w:pPr>
              <w:jc w:val="right"/>
              <w:rPr>
                <w:rFonts w:hint="eastAsia" w:ascii="宋体" w:hAnsi="宋体" w:eastAsia="宋体" w:cs="宋体"/>
                <w:b/>
                <w:bCs/>
                <w:i w:val="0"/>
                <w:iCs w:val="0"/>
                <w:color w:val="000000"/>
                <w:sz w:val="15"/>
                <w:szCs w:val="15"/>
                <w:u w:val="none"/>
              </w:rPr>
            </w:pPr>
          </w:p>
        </w:tc>
      </w:tr>
    </w:tbl>
    <w:p w14:paraId="08C42245">
      <w:pPr>
        <w:numPr>
          <w:ilvl w:val="0"/>
          <w:numId w:val="0"/>
        </w:num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4B9EB9"/>
    <w:multiLevelType w:val="singleLevel"/>
    <w:tmpl w:val="984B9EB9"/>
    <w:lvl w:ilvl="0" w:tentative="0">
      <w:start w:val="2"/>
      <w:numFmt w:val="chineseCounting"/>
      <w:suff w:val="space"/>
      <w:lvlText w:val="第%1部分"/>
      <w:lvlJc w:val="left"/>
      <w:rPr>
        <w:rFonts w:hint="eastAsia"/>
      </w:rPr>
    </w:lvl>
  </w:abstractNum>
  <w:abstractNum w:abstractNumId="1">
    <w:nsid w:val="C6BD9968"/>
    <w:multiLevelType w:val="singleLevel"/>
    <w:tmpl w:val="C6BD9968"/>
    <w:lvl w:ilvl="0" w:tentative="0">
      <w:start w:val="5"/>
      <w:numFmt w:val="chineseCounting"/>
      <w:suff w:val="space"/>
      <w:lvlText w:val="第%1部分"/>
      <w:lvlJc w:val="left"/>
      <w:rPr>
        <w:rFonts w:hint="eastAsia"/>
      </w:rPr>
    </w:lvl>
  </w:abstractNum>
  <w:abstractNum w:abstractNumId="2">
    <w:nsid w:val="D476D79F"/>
    <w:multiLevelType w:val="singleLevel"/>
    <w:tmpl w:val="D476D79F"/>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yNjMxYmIzNzdhMTU0ZmFjMWY5ODYxMzZiMzRhMTEifQ=="/>
  </w:docVars>
  <w:rsids>
    <w:rsidRoot w:val="22436DF7"/>
    <w:rsid w:val="03CA0A46"/>
    <w:rsid w:val="05794B96"/>
    <w:rsid w:val="22436DF7"/>
    <w:rsid w:val="3B4606BC"/>
    <w:rsid w:val="3CEB5119"/>
    <w:rsid w:val="50A33EED"/>
    <w:rsid w:val="57880381"/>
    <w:rsid w:val="73051708"/>
    <w:rsid w:val="79930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1"/>
    <w:pPr>
      <w:spacing w:before="100"/>
      <w:ind w:left="3620"/>
      <w:outlineLvl w:val="2"/>
    </w:pPr>
    <w:rPr>
      <w:rFonts w:ascii="黑体" w:hAnsi="黑体" w:eastAsia="黑体" w:cs="黑体"/>
      <w:sz w:val="36"/>
      <w:szCs w:val="36"/>
      <w:lang w:val="zh-CN" w:eastAsia="zh-CN" w:bidi="zh-CN"/>
    </w:rPr>
  </w:style>
  <w:style w:type="paragraph" w:styleId="3">
    <w:name w:val="heading 3"/>
    <w:basedOn w:val="1"/>
    <w:next w:val="1"/>
    <w:qFormat/>
    <w:uiPriority w:val="1"/>
    <w:pPr>
      <w:spacing w:before="4"/>
      <w:ind w:left="1359"/>
      <w:outlineLvl w:val="3"/>
    </w:pPr>
    <w:rPr>
      <w:rFonts w:ascii="楷体" w:hAnsi="楷体" w:eastAsia="楷体" w:cs="楷体"/>
      <w:b/>
      <w:bCs/>
      <w:sz w:val="32"/>
      <w:szCs w:val="32"/>
      <w:lang w:val="zh-CN" w:eastAsia="zh-CN" w:bidi="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仿宋" w:hAnsi="仿宋" w:eastAsia="仿宋" w:cs="仿宋"/>
      <w:sz w:val="32"/>
      <w:szCs w:val="32"/>
      <w:lang w:val="zh-CN" w:eastAsia="zh-CN" w:bidi="zh-CN"/>
    </w:rPr>
  </w:style>
  <w:style w:type="paragraph" w:customStyle="1" w:styleId="7">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5050</Words>
  <Characters>5744</Characters>
  <Lines>0</Lines>
  <Paragraphs>0</Paragraphs>
  <TotalTime>9</TotalTime>
  <ScaleCrop>false</ScaleCrop>
  <LinksUpToDate>false</LinksUpToDate>
  <CharactersWithSpaces>5933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2025-02-24T02:05:00Z</dcterms:created>
  <dc:creator>李梦心</dc:creator>
  <cp:lastModifiedBy>李梦心</cp:lastModifiedBy>
  <dcterms:modified xsi:type="dcterms:W3CDTF">2025-02-26T02:33:48Z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BCB2134783BB433399092CAAA726E9DD_11</vt:lpwstr>
  </property>
</Properties>
</file>