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0"/>
        </w:tabs>
        <w:snapToGrid w:val="0"/>
        <w:jc w:val="center"/>
        <w:rPr>
          <w:rFonts w:ascii="方正小标宋_GBK" w:hAnsi="宋体" w:eastAsia="方正小标宋_GBK" w:cs="宋体"/>
          <w:kern w:val="0"/>
          <w:sz w:val="40"/>
          <w:szCs w:val="48"/>
        </w:rPr>
      </w:pPr>
      <w:r>
        <w:rPr>
          <w:rFonts w:hint="eastAsia" w:ascii="方正小标宋_GBK" w:hAnsi="宋体" w:eastAsia="方正小标宋_GBK" w:cs="宋体"/>
          <w:kern w:val="0"/>
          <w:sz w:val="40"/>
          <w:szCs w:val="48"/>
        </w:rPr>
        <w:t>内蒙古自治区食品安全企业标准备案登记表</w:t>
      </w:r>
    </w:p>
    <w:p>
      <w:pPr>
        <w:widowControl/>
        <w:tabs>
          <w:tab w:val="left" w:pos="0"/>
        </w:tabs>
        <w:snapToGrid w:val="0"/>
        <w:jc w:val="center"/>
        <w:rPr>
          <w:rFonts w:ascii="方正小标宋_GBK" w:hAnsi="宋体" w:eastAsia="方正小标宋_GBK" w:cs="宋体"/>
          <w:kern w:val="0"/>
          <w:sz w:val="40"/>
          <w:szCs w:val="48"/>
        </w:rPr>
      </w:pPr>
    </w:p>
    <w:p>
      <w:pPr>
        <w:widowControl/>
        <w:tabs>
          <w:tab w:val="left" w:pos="0"/>
        </w:tabs>
        <w:snapToGrid w:val="0"/>
        <w:ind w:firstLine="252" w:firstLineChars="100"/>
        <w:rPr>
          <w:rFonts w:ascii="仿宋_GB2312" w:hAnsi="宋体" w:eastAsia="仿宋_GB2312" w:cs="宋体"/>
          <w:kern w:val="0"/>
          <w:sz w:val="28"/>
          <w:szCs w:val="48"/>
        </w:rPr>
      </w:pPr>
      <w:r>
        <w:rPr>
          <w:rFonts w:hint="eastAsia" w:ascii="仿宋_GB2312" w:hAnsi="仿宋_GB2312" w:eastAsia="仿宋_GB2312" w:cs="仿宋_GB2312"/>
          <w:w w:val="90"/>
          <w:kern w:val="0"/>
          <w:sz w:val="28"/>
          <w:szCs w:val="36"/>
        </w:rPr>
        <w:t xml:space="preserve">公示起止日期：     </w:t>
      </w:r>
      <w:r>
        <w:rPr>
          <w:rFonts w:hint="eastAsia" w:ascii="仿宋_GB2312" w:hAnsi="仿宋_GB2312" w:eastAsia="仿宋_GB2312" w:cs="仿宋_GB2312"/>
          <w:w w:val="90"/>
          <w:kern w:val="0"/>
          <w:sz w:val="28"/>
          <w:szCs w:val="36"/>
          <w:lang w:val="en-US" w:eastAsia="zh-CN"/>
        </w:rPr>
        <w:t xml:space="preserve">                                 </w:t>
      </w:r>
      <w:bookmarkStart w:id="0" w:name="_GoBack"/>
      <w:bookmarkEnd w:id="0"/>
      <w:r>
        <w:rPr>
          <w:rFonts w:hint="eastAsia" w:ascii="仿宋_GB2312" w:hAnsi="仿宋_GB2312" w:eastAsia="仿宋_GB2312" w:cs="仿宋_GB2312"/>
          <w:w w:val="90"/>
          <w:kern w:val="0"/>
          <w:sz w:val="28"/>
          <w:szCs w:val="36"/>
        </w:rPr>
        <w:t>接收编号：企（   ）</w:t>
      </w:r>
      <w:r>
        <w:rPr>
          <w:rFonts w:hint="eastAsia" w:ascii="仿宋_GB2312" w:hAnsi="宋体" w:eastAsia="仿宋_GB2312" w:cs="宋体"/>
          <w:w w:val="90"/>
          <w:kern w:val="0"/>
          <w:sz w:val="28"/>
          <w:szCs w:val="48"/>
        </w:rPr>
        <w:t>号</w:t>
      </w:r>
    </w:p>
    <w:tbl>
      <w:tblPr>
        <w:tblStyle w:val="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2807"/>
        <w:gridCol w:w="2672"/>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企业名称</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内蒙古元大汗酒业有限公司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注册地址</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widowControl/>
              <w:spacing w:line="520" w:lineRule="exact"/>
              <w:rPr>
                <w:rFonts w:ascii="仿宋_GB2312" w:hAnsi="宋体" w:eastAsia="仿宋_GB2312" w:cs="宋体"/>
                <w:kern w:val="0"/>
                <w:sz w:val="28"/>
                <w:szCs w:val="28"/>
              </w:rPr>
            </w:pPr>
            <w:r>
              <w:rPr>
                <w:rFonts w:ascii="仿宋_GB2312" w:hAnsi="宋体" w:eastAsia="仿宋_GB2312" w:cs="宋体"/>
                <w:kern w:val="0"/>
                <w:sz w:val="28"/>
                <w:szCs w:val="28"/>
              </w:rPr>
              <w:t>内蒙古自治区鄂尔多斯市达拉特旗树林召镇关碾房村杜家壕社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ascii="仿宋_GB2312" w:hAnsi="宋体" w:eastAsia="仿宋_GB2312" w:cs="宋体"/>
                <w:kern w:val="0"/>
                <w:sz w:val="28"/>
                <w:szCs w:val="28"/>
              </w:rPr>
              <w:t>企业社会信用代码</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rPr>
                <w:sz w:val="28"/>
                <w:szCs w:val="28"/>
              </w:rPr>
            </w:pPr>
            <w:r>
              <w:rPr>
                <w:rFonts w:ascii="仿宋_GB2312" w:hAnsi="宋体" w:eastAsia="仿宋_GB2312" w:cs="宋体"/>
                <w:kern w:val="0"/>
                <w:sz w:val="28"/>
                <w:szCs w:val="28"/>
              </w:rPr>
              <w:t>91150621MA0NH0YFXE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hAnsi="宋体" w:eastAsia="仿宋_GB2312" w:cs="宋体"/>
                <w:kern w:val="0"/>
                <w:sz w:val="28"/>
                <w:szCs w:val="28"/>
              </w:rPr>
              <w:t>标准名称</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参蓉灵芝酒（配制酒）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食品</w:t>
            </w:r>
            <w:r>
              <w:rPr>
                <w:rFonts w:ascii="仿宋_GB2312" w:hAnsi="宋体" w:eastAsia="仿宋_GB2312" w:cs="宋体"/>
                <w:kern w:val="0"/>
                <w:sz w:val="28"/>
                <w:szCs w:val="28"/>
              </w:rPr>
              <w:t>安全指标</w:t>
            </w:r>
          </w:p>
        </w:tc>
        <w:tc>
          <w:tcPr>
            <w:tcW w:w="737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8"/>
                <w:szCs w:val="28"/>
              </w:rPr>
            </w:pPr>
            <w:r>
              <w:rPr>
                <w:rFonts w:hint="eastAsia" w:ascii="仿宋_GB2312" w:eastAsia="仿宋_GB2312"/>
                <w:sz w:val="28"/>
                <w:szCs w:val="28"/>
              </w:rPr>
              <w:t>见</w:t>
            </w:r>
            <w:r>
              <w:rPr>
                <w:rFonts w:ascii="仿宋_GB2312" w:eastAsia="仿宋_GB2312"/>
                <w:sz w:val="28"/>
                <w:szCs w:val="28"/>
              </w:rPr>
              <w:t>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标准编号</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Q/</w:t>
            </w:r>
            <w:r>
              <w:rPr>
                <w:rFonts w:hint="eastAsia" w:ascii="仿宋_GB2312" w:hAnsi="宋体" w:eastAsia="仿宋_GB2312" w:cs="宋体"/>
                <w:kern w:val="0"/>
                <w:sz w:val="28"/>
                <w:szCs w:val="28"/>
              </w:rPr>
              <w:t>YDH</w:t>
            </w:r>
            <w:r>
              <w:rPr>
                <w:rFonts w:ascii="仿宋_GB2312" w:hAnsi="宋体" w:eastAsia="仿宋_GB2312" w:cs="宋体"/>
                <w:kern w:val="0"/>
                <w:sz w:val="28"/>
                <w:szCs w:val="28"/>
              </w:rPr>
              <w:t xml:space="preserve"> 0001S—202</w:t>
            </w:r>
            <w:r>
              <w:rPr>
                <w:rFonts w:hint="eastAsia" w:ascii="仿宋_GB2312" w:hAnsi="宋体" w:eastAsia="仿宋_GB2312" w:cs="宋体"/>
                <w:kern w:val="0"/>
                <w:sz w:val="28"/>
                <w:szCs w:val="28"/>
              </w:rPr>
              <w:t>4</w:t>
            </w:r>
          </w:p>
        </w:tc>
        <w:tc>
          <w:tcPr>
            <w:tcW w:w="26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适用的食品类别</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酒类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企业法人（</w:t>
            </w:r>
            <w:r>
              <w:rPr>
                <w:rFonts w:ascii="仿宋_GB2312" w:hAnsi="宋体" w:eastAsia="仿宋_GB2312" w:cs="宋体"/>
                <w:kern w:val="0"/>
                <w:sz w:val="28"/>
                <w:szCs w:val="28"/>
              </w:rPr>
              <w:t>负责人）</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spacing w:beforeLines="50"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徐佩铎</w:t>
            </w:r>
          </w:p>
        </w:tc>
        <w:tc>
          <w:tcPr>
            <w:tcW w:w="26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Lines="50" w:line="440" w:lineRule="exact"/>
              <w:jc w:val="center"/>
              <w:rPr>
                <w:rFonts w:ascii="仿宋_GB2312" w:hAnsi="宋体" w:eastAsia="仿宋_GB2312" w:cs="宋体"/>
                <w:kern w:val="0"/>
                <w:sz w:val="28"/>
                <w:szCs w:val="28"/>
              </w:rPr>
            </w:pPr>
            <w:r>
              <w:rPr>
                <w:rFonts w:ascii="仿宋_GB2312" w:hAnsi="宋体" w:eastAsia="仿宋_GB2312" w:cs="宋体"/>
                <w:kern w:val="0"/>
                <w:sz w:val="28"/>
                <w:szCs w:val="28"/>
              </w:rPr>
              <w:t>18947472529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2694"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委托办</w:t>
            </w:r>
            <w:r>
              <w:rPr>
                <w:rFonts w:ascii="仿宋_GB2312" w:hAnsi="宋体" w:eastAsia="仿宋_GB2312" w:cs="宋体"/>
                <w:kern w:val="0"/>
                <w:sz w:val="28"/>
                <w:szCs w:val="28"/>
              </w:rPr>
              <w:t>理人</w:t>
            </w:r>
          </w:p>
        </w:tc>
        <w:tc>
          <w:tcPr>
            <w:tcW w:w="2807" w:type="dxa"/>
            <w:tcBorders>
              <w:top w:val="single" w:color="auto" w:sz="4" w:space="0"/>
              <w:left w:val="single" w:color="auto" w:sz="4" w:space="0"/>
              <w:bottom w:val="single" w:color="auto" w:sz="4" w:space="0"/>
              <w:right w:val="single" w:color="auto" w:sz="4" w:space="0"/>
            </w:tcBorders>
            <w:vAlign w:val="center"/>
          </w:tcPr>
          <w:p>
            <w:pPr>
              <w:widowControl/>
              <w:spacing w:beforeLines="50"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杜忠</w:t>
            </w:r>
          </w:p>
        </w:tc>
        <w:tc>
          <w:tcPr>
            <w:tcW w:w="2672" w:type="dxa"/>
            <w:tcBorders>
              <w:top w:val="single" w:color="auto" w:sz="4" w:space="0"/>
              <w:left w:val="single" w:color="auto" w:sz="4" w:space="0"/>
              <w:bottom w:val="single" w:color="auto" w:sz="4" w:space="0"/>
              <w:right w:val="single" w:color="auto" w:sz="4" w:space="0"/>
            </w:tcBorders>
            <w:vAlign w:val="center"/>
          </w:tcPr>
          <w:p>
            <w:pPr>
              <w:widowControl/>
              <w:spacing w:line="5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联系</w:t>
            </w:r>
            <w:r>
              <w:rPr>
                <w:rFonts w:ascii="仿宋_GB2312" w:hAnsi="宋体" w:eastAsia="仿宋_GB2312" w:cs="宋体"/>
                <w:kern w:val="0"/>
                <w:sz w:val="28"/>
                <w:szCs w:val="28"/>
              </w:rPr>
              <w:t>电话</w:t>
            </w:r>
          </w:p>
        </w:tc>
        <w:tc>
          <w:tcPr>
            <w:tcW w:w="1892" w:type="dxa"/>
            <w:tcBorders>
              <w:top w:val="single" w:color="auto" w:sz="4" w:space="0"/>
              <w:left w:val="single" w:color="auto" w:sz="4" w:space="0"/>
              <w:bottom w:val="single" w:color="auto" w:sz="4" w:space="0"/>
              <w:right w:val="single" w:color="auto" w:sz="4" w:space="0"/>
            </w:tcBorders>
            <w:vAlign w:val="center"/>
          </w:tcPr>
          <w:p>
            <w:pPr>
              <w:widowControl/>
              <w:spacing w:beforeLines="50" w:line="4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15947508477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10065" w:type="dxa"/>
            <w:gridSpan w:val="4"/>
            <w:tcBorders>
              <w:top w:val="single" w:color="auto" w:sz="4" w:space="0"/>
              <w:left w:val="single" w:color="auto" w:sz="4" w:space="0"/>
              <w:bottom w:val="single" w:color="auto" w:sz="4" w:space="0"/>
              <w:right w:val="single" w:color="auto" w:sz="4" w:space="0"/>
            </w:tcBorders>
          </w:tcPr>
          <w:p>
            <w:pPr>
              <w:widowControl/>
              <w:spacing w:line="460" w:lineRule="exact"/>
              <w:jc w:val="left"/>
              <w:rPr>
                <w:rFonts w:ascii="仿宋_GB2312" w:hAnsi="宋体" w:eastAsia="仿宋_GB2312" w:cs="宋体"/>
                <w:kern w:val="0"/>
                <w:sz w:val="28"/>
                <w:szCs w:val="28"/>
              </w:rPr>
            </w:pPr>
          </w:p>
          <w:p>
            <w:pPr>
              <w:widowControl/>
              <w:spacing w:line="46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本企业承诺：</w:t>
            </w:r>
          </w:p>
          <w:p>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一、提交的标准等相关材料均真实准确，如有不实之处，本单位愿承担相应的法律责任；</w:t>
            </w:r>
          </w:p>
          <w:p>
            <w:pPr>
              <w:widowControl/>
              <w:spacing w:line="460" w:lineRule="exact"/>
              <w:ind w:firstLine="770" w:firstLineChars="275"/>
              <w:rPr>
                <w:rFonts w:ascii="仿宋_GB2312" w:hAnsi="宋体" w:eastAsia="仿宋_GB2312" w:cs="宋体"/>
                <w:kern w:val="0"/>
                <w:sz w:val="28"/>
                <w:szCs w:val="28"/>
              </w:rPr>
            </w:pPr>
            <w:r>
              <w:rPr>
                <w:rFonts w:hint="eastAsia" w:ascii="仿宋_GB2312" w:hAnsi="宋体" w:eastAsia="仿宋_GB2312" w:cs="宋体"/>
                <w:kern w:val="0"/>
                <w:sz w:val="28"/>
                <w:szCs w:val="28"/>
              </w:rPr>
              <w:t>二、标准由本企业自行制定并已公开向社会征求意见，标准内容</w:t>
            </w:r>
            <w:r>
              <w:rPr>
                <w:rFonts w:ascii="仿宋_GB2312" w:hAnsi="宋体" w:eastAsia="仿宋_GB2312" w:cs="宋体"/>
                <w:kern w:val="0"/>
                <w:sz w:val="28"/>
                <w:szCs w:val="28"/>
              </w:rPr>
              <w:t>符合</w:t>
            </w:r>
            <w:r>
              <w:rPr>
                <w:rFonts w:hint="eastAsia" w:ascii="仿宋_GB2312" w:hAnsi="宋体" w:eastAsia="仿宋_GB2312" w:cs="宋体"/>
                <w:kern w:val="0"/>
                <w:sz w:val="28"/>
                <w:szCs w:val="28"/>
              </w:rPr>
              <w:t>《</w:t>
            </w:r>
            <w:r>
              <w:rPr>
                <w:rFonts w:ascii="仿宋_GB2312" w:hAnsi="宋体" w:eastAsia="仿宋_GB2312" w:cs="宋体"/>
                <w:kern w:val="0"/>
                <w:sz w:val="28"/>
                <w:szCs w:val="28"/>
              </w:rPr>
              <w:t>中华人民共和国</w:t>
            </w:r>
            <w:r>
              <w:rPr>
                <w:rFonts w:hint="eastAsia" w:ascii="仿宋_GB2312" w:hAnsi="宋体" w:eastAsia="仿宋_GB2312" w:cs="宋体"/>
                <w:kern w:val="0"/>
                <w:sz w:val="28"/>
                <w:szCs w:val="28"/>
              </w:rPr>
              <w:t>食品安全法》及其他相关法律法规和标准的规定，解释权归本企业所有；</w:t>
            </w:r>
          </w:p>
          <w:p>
            <w:pPr>
              <w:widowControl/>
              <w:spacing w:line="460" w:lineRule="exact"/>
              <w:ind w:firstLine="772"/>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三、自愿主动公开备案后的标准文本，接受社会监督。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0065" w:type="dxa"/>
            <w:gridSpan w:val="4"/>
            <w:tcBorders>
              <w:top w:val="single" w:color="auto" w:sz="4" w:space="0"/>
              <w:left w:val="single" w:color="auto" w:sz="4" w:space="0"/>
              <w:bottom w:val="single" w:color="auto" w:sz="4" w:space="0"/>
              <w:right w:val="single" w:color="auto" w:sz="4" w:space="0"/>
            </w:tcBorders>
          </w:tcPr>
          <w:p>
            <w:pPr>
              <w:widowControl/>
              <w:spacing w:line="440" w:lineRule="exact"/>
              <w:ind w:left="420" w:leftChars="200"/>
              <w:jc w:val="left"/>
              <w:rPr>
                <w:rFonts w:ascii="仿宋_GB2312" w:eastAsia="仿宋_GB2312"/>
                <w:kern w:val="0"/>
                <w:sz w:val="28"/>
                <w:szCs w:val="28"/>
              </w:rPr>
            </w:pPr>
          </w:p>
          <w:p>
            <w:pPr>
              <w:widowControl/>
              <w:spacing w:line="440" w:lineRule="exact"/>
              <w:jc w:val="left"/>
              <w:rPr>
                <w:rFonts w:ascii="仿宋_GB2312" w:eastAsia="仿宋_GB2312"/>
                <w:kern w:val="0"/>
                <w:sz w:val="28"/>
                <w:szCs w:val="28"/>
              </w:rPr>
            </w:pPr>
          </w:p>
          <w:p>
            <w:pPr>
              <w:widowControl/>
              <w:spacing w:line="440" w:lineRule="exact"/>
              <w:ind w:left="420" w:leftChars="200"/>
              <w:jc w:val="left"/>
              <w:rPr>
                <w:rFonts w:ascii="仿宋_GB2312" w:eastAsia="仿宋_GB2312"/>
                <w:kern w:val="0"/>
                <w:sz w:val="28"/>
                <w:szCs w:val="28"/>
              </w:rPr>
            </w:pPr>
            <w:r>
              <w:rPr>
                <w:rFonts w:hint="eastAsia" w:ascii="仿宋_GB2312" w:hAnsi="宋体" w:eastAsia="仿宋_GB2312" w:cs="宋体"/>
                <w:kern w:val="0"/>
                <w:sz w:val="28"/>
                <w:szCs w:val="28"/>
              </w:rPr>
              <w:t xml:space="preserve">企业负责人（签字）：                    </w:t>
            </w:r>
            <w:r>
              <w:rPr>
                <w:rFonts w:hint="eastAsia" w:ascii="仿宋_GB2312" w:eastAsia="仿宋_GB2312"/>
                <w:kern w:val="0"/>
                <w:sz w:val="28"/>
                <w:szCs w:val="28"/>
              </w:rPr>
              <w:t>备案</w:t>
            </w:r>
            <w:r>
              <w:rPr>
                <w:rFonts w:ascii="仿宋_GB2312" w:eastAsia="仿宋_GB2312"/>
                <w:kern w:val="0"/>
                <w:sz w:val="28"/>
                <w:szCs w:val="28"/>
              </w:rPr>
              <w:t>企业（盖章）</w:t>
            </w:r>
          </w:p>
          <w:p>
            <w:pPr>
              <w:widowControl/>
              <w:spacing w:line="440" w:lineRule="exact"/>
              <w:ind w:left="420" w:leftChars="200"/>
              <w:jc w:val="left"/>
              <w:rPr>
                <w:rFonts w:ascii="仿宋_GB2312" w:hAnsi="宋体" w:eastAsia="仿宋_GB2312" w:cs="宋体"/>
                <w:kern w:val="0"/>
                <w:sz w:val="28"/>
                <w:szCs w:val="28"/>
              </w:rPr>
            </w:pPr>
          </w:p>
          <w:p>
            <w:pPr>
              <w:widowControl/>
              <w:spacing w:line="440" w:lineRule="exact"/>
              <w:ind w:left="3360" w:hanging="3360" w:hangingChars="1200"/>
              <w:jc w:val="left"/>
              <w:rPr>
                <w:rFonts w:ascii="仿宋_GB2312" w:hAnsi="宋体" w:eastAsia="仿宋_GB2312" w:cs="宋体"/>
                <w:kern w:val="0"/>
                <w:sz w:val="28"/>
                <w:szCs w:val="28"/>
              </w:rPr>
            </w:pPr>
          </w:p>
          <w:p>
            <w:pPr>
              <w:widowControl/>
              <w:spacing w:line="440" w:lineRule="exact"/>
              <w:ind w:left="3360" w:hanging="3360" w:hangingChars="1200"/>
              <w:jc w:val="left"/>
              <w:rPr>
                <w:rFonts w:ascii="仿宋_GB2312" w:eastAsia="仿宋_GB2312"/>
                <w:kern w:val="0"/>
                <w:sz w:val="28"/>
                <w:szCs w:val="28"/>
              </w:rPr>
            </w:pPr>
            <w:r>
              <w:rPr>
                <w:rFonts w:hint="eastAsia" w:ascii="仿宋_GB2312" w:hAnsi="宋体" w:eastAsia="仿宋_GB2312" w:cs="宋体"/>
                <w:kern w:val="0"/>
                <w:sz w:val="28"/>
                <w:szCs w:val="28"/>
              </w:rPr>
              <w:t xml:space="preserve">                                       年   月   日</w:t>
            </w:r>
          </w:p>
        </w:tc>
      </w:tr>
    </w:tbl>
    <w:p>
      <w:pPr>
        <w:jc w:val="left"/>
        <w:rPr>
          <w:rFonts w:ascii="仿宋_GB2312" w:hAnsi="黑体" w:eastAsia="仿宋_GB2312"/>
          <w:sz w:val="32"/>
        </w:rPr>
      </w:pPr>
    </w:p>
    <w:p>
      <w:pPr>
        <w:jc w:val="left"/>
        <w:rPr>
          <w:rFonts w:ascii="仿宋_GB2312" w:hAnsi="黑体" w:eastAsia="仿宋_GB2312"/>
          <w:sz w:val="32"/>
        </w:rPr>
      </w:pPr>
      <w:r>
        <w:rPr>
          <w:rFonts w:hint="eastAsia" w:ascii="仿宋_GB2312" w:hAnsi="黑体" w:eastAsia="仿宋_GB2312"/>
          <w:sz w:val="32"/>
        </w:rPr>
        <w:t>附表</w:t>
      </w:r>
    </w:p>
    <w:p>
      <w:pPr>
        <w:jc w:val="left"/>
        <w:rPr>
          <w:rFonts w:ascii="仿宋_GB2312" w:hAnsi="黑体" w:eastAsia="仿宋_GB2312"/>
          <w:sz w:val="32"/>
        </w:rPr>
      </w:pPr>
    </w:p>
    <w:p>
      <w:pPr>
        <w:jc w:val="left"/>
        <w:rPr>
          <w:rFonts w:ascii="方正小标宋_GBK" w:eastAsia="方正小标宋_GBK"/>
          <w:sz w:val="32"/>
        </w:rPr>
      </w:pPr>
      <w:r>
        <w:rPr>
          <w:rFonts w:hint="eastAsia" w:ascii="方正小标宋_GBK" w:eastAsia="方正小标宋_GBK"/>
          <w:sz w:val="36"/>
          <w:szCs w:val="28"/>
        </w:rPr>
        <w:t>食品安全指标说明</w:t>
      </w:r>
    </w:p>
    <w:tbl>
      <w:tblPr>
        <w:tblStyle w:val="5"/>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0"/>
        <w:gridCol w:w="5016"/>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3200" w:type="dxa"/>
            <w:vAlign w:val="center"/>
          </w:tcPr>
          <w:p>
            <w:pPr>
              <w:jc w:val="center"/>
              <w:rPr>
                <w:rFonts w:ascii="仿宋_GB2312" w:eastAsia="仿宋_GB2312"/>
                <w:sz w:val="32"/>
              </w:rPr>
            </w:pPr>
            <w:r>
              <w:rPr>
                <w:rFonts w:hint="eastAsia" w:ascii="仿宋_GB2312" w:eastAsia="仿宋_GB2312"/>
                <w:sz w:val="32"/>
              </w:rPr>
              <w:t>项目</w:t>
            </w:r>
          </w:p>
        </w:tc>
        <w:tc>
          <w:tcPr>
            <w:tcW w:w="5016" w:type="dxa"/>
            <w:vAlign w:val="center"/>
          </w:tcPr>
          <w:p>
            <w:pPr>
              <w:jc w:val="center"/>
              <w:rPr>
                <w:rFonts w:ascii="仿宋_GB2312" w:eastAsia="仿宋_GB2312"/>
                <w:sz w:val="32"/>
              </w:rPr>
            </w:pPr>
            <w:r>
              <w:rPr>
                <w:rFonts w:hint="eastAsia" w:ascii="仿宋_GB2312" w:eastAsia="仿宋_GB2312"/>
                <w:sz w:val="32"/>
              </w:rPr>
              <w:t>指标项目及指标值</w:t>
            </w:r>
          </w:p>
        </w:tc>
        <w:tc>
          <w:tcPr>
            <w:tcW w:w="1560" w:type="dxa"/>
            <w:vAlign w:val="center"/>
          </w:tcPr>
          <w:p>
            <w:pPr>
              <w:jc w:val="center"/>
              <w:rPr>
                <w:rFonts w:ascii="仿宋_GB2312" w:eastAsia="仿宋_GB2312"/>
                <w:sz w:val="32"/>
              </w:rPr>
            </w:pPr>
            <w:r>
              <w:rPr>
                <w:rFonts w:hint="eastAsia" w:ascii="仿宋_GB2312" w:eastAsia="仿宋_GB2312"/>
                <w:sz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2" w:hRule="atLeast"/>
        </w:trPr>
        <w:tc>
          <w:tcPr>
            <w:tcW w:w="3200" w:type="dxa"/>
            <w:vAlign w:val="center"/>
          </w:tcPr>
          <w:p>
            <w:pPr>
              <w:jc w:val="center"/>
              <w:rPr>
                <w:rFonts w:ascii="仿宋_GB2312" w:eastAsia="仿宋_GB2312"/>
                <w:sz w:val="32"/>
              </w:rPr>
            </w:pPr>
            <w:r>
              <w:rPr>
                <w:rFonts w:hint="eastAsia" w:ascii="仿宋_GB2312" w:eastAsia="仿宋_GB2312"/>
                <w:sz w:val="32"/>
              </w:rPr>
              <w:t>严于食品安全国家</w:t>
            </w:r>
          </w:p>
          <w:p>
            <w:pPr>
              <w:jc w:val="center"/>
              <w:rPr>
                <w:rFonts w:ascii="仿宋_GB2312" w:eastAsia="仿宋_GB2312"/>
                <w:sz w:val="32"/>
              </w:rPr>
            </w:pPr>
            <w:r>
              <w:rPr>
                <w:rFonts w:hint="eastAsia" w:ascii="仿宋_GB2312" w:eastAsia="仿宋_GB2312"/>
                <w:sz w:val="32"/>
              </w:rPr>
              <w:t>标准或内蒙古自治</w:t>
            </w:r>
          </w:p>
          <w:p>
            <w:pPr>
              <w:jc w:val="center"/>
              <w:rPr>
                <w:rFonts w:ascii="仿宋_GB2312" w:eastAsia="仿宋_GB2312"/>
                <w:sz w:val="32"/>
              </w:rPr>
            </w:pPr>
            <w:r>
              <w:rPr>
                <w:rFonts w:hint="eastAsia" w:ascii="仿宋_GB2312" w:eastAsia="仿宋_GB2312"/>
                <w:sz w:val="32"/>
              </w:rPr>
              <w:t>区食品安全地方标</w:t>
            </w:r>
          </w:p>
          <w:p>
            <w:pPr>
              <w:jc w:val="center"/>
              <w:rPr>
                <w:rFonts w:ascii="仿宋_GB2312" w:eastAsia="仿宋_GB2312"/>
                <w:sz w:val="32"/>
              </w:rPr>
            </w:pPr>
            <w:r>
              <w:rPr>
                <w:rFonts w:hint="eastAsia" w:ascii="仿宋_GB2312" w:eastAsia="仿宋_GB2312"/>
                <w:sz w:val="32"/>
              </w:rPr>
              <w:t>准的食品安全指标</w:t>
            </w:r>
          </w:p>
        </w:tc>
        <w:tc>
          <w:tcPr>
            <w:tcW w:w="5016" w:type="dxa"/>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污染物限量中“铅（以Pb计）≤0.16mg/kg”其他污染物限量应符合GB 2762中的规定。     </w:t>
            </w:r>
          </w:p>
          <w:p>
            <w:pPr>
              <w:rPr>
                <w:rFonts w:ascii="仿宋_GB2312" w:eastAsia="仿宋_GB2312"/>
                <w:sz w:val="32"/>
              </w:rPr>
            </w:pPr>
            <w:r>
              <w:rPr>
                <w:rFonts w:hint="eastAsia" w:ascii="宋体" w:hAnsi="宋体" w:cs="宋体"/>
                <w:color w:val="000000"/>
                <w:kern w:val="0"/>
                <w:sz w:val="20"/>
                <w:szCs w:val="20"/>
              </w:rPr>
              <w:t>生产加工过程的卫生要求应符合GB 14881的规定</w:t>
            </w:r>
          </w:p>
        </w:tc>
        <w:tc>
          <w:tcPr>
            <w:tcW w:w="1560" w:type="dxa"/>
            <w:vAlign w:val="center"/>
          </w:tcPr>
          <w:p>
            <w:pPr>
              <w:jc w:val="center"/>
              <w:rPr>
                <w:rFonts w:ascii="仿宋_GB2312" w:eastAsia="仿宋_GB2312"/>
                <w:sz w:val="32"/>
              </w:rPr>
            </w:pPr>
            <w:r>
              <w:rPr>
                <w:rFonts w:hint="eastAsia" w:ascii="仿宋_GB2312" w:eastAsia="仿宋_GB2312"/>
                <w:sz w:val="32"/>
              </w:rPr>
              <w:t>写明指标名称及数值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3200" w:type="dxa"/>
            <w:vAlign w:val="center"/>
          </w:tcPr>
          <w:p>
            <w:pPr>
              <w:rPr>
                <w:rFonts w:ascii="仿宋_GB2312" w:eastAsia="仿宋_GB2312"/>
                <w:sz w:val="32"/>
              </w:rPr>
            </w:pPr>
            <w:r>
              <w:rPr>
                <w:rFonts w:hint="eastAsia" w:ascii="仿宋_GB2312" w:eastAsia="仿宋_GB2312"/>
                <w:sz w:val="32"/>
              </w:rPr>
              <w:t>相应的食品安全国家标准或内蒙古自治区食品安全地方标准的食品安全指标</w:t>
            </w:r>
            <w:r>
              <w:rPr>
                <w:rFonts w:ascii="仿宋_GB2312" w:eastAsia="仿宋_GB2312"/>
                <w:sz w:val="32"/>
              </w:rPr>
              <w:t>*</w:t>
            </w:r>
          </w:p>
        </w:tc>
        <w:tc>
          <w:tcPr>
            <w:tcW w:w="5016" w:type="dxa"/>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相关测定符合相应的安全标准</w:t>
            </w:r>
          </w:p>
          <w:p>
            <w:pPr>
              <w:widowControl/>
              <w:jc w:val="left"/>
            </w:pPr>
            <w:r>
              <w:rPr>
                <w:rFonts w:hint="eastAsia" w:ascii="宋体" w:hAnsi="宋体" w:cs="宋体"/>
                <w:color w:val="000000"/>
                <w:kern w:val="0"/>
                <w:sz w:val="20"/>
                <w:szCs w:val="20"/>
              </w:rPr>
              <w:t xml:space="preserve">GB 5009.12 食品安全国家标准 食品中铅的测定  </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5009.225 食品安全国家标准 酒中乙醇浓度的测定</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15038 葡萄酒、果酒通用分析方法</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GB/T 27588 露酒</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GB 5009.266食品安全国家标准 食品中甲醇的测定</w:t>
            </w:r>
          </w:p>
          <w:p>
            <w:pPr>
              <w:widowControl/>
              <w:jc w:val="left"/>
            </w:pPr>
            <w:r>
              <w:rPr>
                <w:rFonts w:hint="eastAsia" w:ascii="宋体" w:hAnsi="宋体" w:cs="宋体"/>
                <w:color w:val="000000"/>
                <w:kern w:val="0"/>
                <w:sz w:val="20"/>
                <w:szCs w:val="20"/>
              </w:rPr>
              <w:t>GB 5009.39 酱油卫生标准的分析方法</w:t>
            </w:r>
          </w:p>
          <w:p>
            <w:pPr>
              <w:rPr>
                <w:rFonts w:ascii="仿宋_GB2312" w:eastAsia="仿宋_GB2312"/>
                <w:sz w:val="32"/>
              </w:rPr>
            </w:pPr>
            <w:r>
              <w:rPr>
                <w:rFonts w:hint="eastAsia" w:ascii="宋体" w:hAnsi="宋体" w:cs="宋体"/>
                <w:color w:val="000000"/>
                <w:kern w:val="0"/>
                <w:sz w:val="20"/>
                <w:szCs w:val="20"/>
              </w:rPr>
              <w:t>GB 5749生活饮用水卫生标准</w:t>
            </w:r>
          </w:p>
        </w:tc>
        <w:tc>
          <w:tcPr>
            <w:tcW w:w="1560" w:type="dxa"/>
            <w:vAlign w:val="center"/>
          </w:tcPr>
          <w:p>
            <w:pPr>
              <w:jc w:val="center"/>
              <w:rPr>
                <w:rFonts w:ascii="仿宋_GB2312" w:eastAsia="仿宋_GB2312"/>
                <w:sz w:val="32"/>
              </w:rPr>
            </w:pPr>
            <w:r>
              <w:rPr>
                <w:rFonts w:hint="eastAsia" w:ascii="仿宋_GB2312" w:hAnsi="宋体" w:eastAsia="仿宋_GB2312" w:cs="宋体"/>
                <w:kern w:val="0"/>
                <w:sz w:val="28"/>
                <w:szCs w:val="28"/>
              </w:rPr>
              <w:t>要写明依据的食品安全标准名称、编号，以及指标名称、数值。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3200" w:type="dxa"/>
            <w:vAlign w:val="center"/>
          </w:tcPr>
          <w:p>
            <w:pPr>
              <w:jc w:val="center"/>
              <w:rPr>
                <w:rFonts w:ascii="仿宋_GB2312" w:eastAsia="仿宋_GB2312"/>
                <w:sz w:val="32"/>
              </w:rPr>
            </w:pPr>
            <w:r>
              <w:rPr>
                <w:rFonts w:hint="eastAsia" w:ascii="仿宋_GB2312" w:eastAsia="仿宋_GB2312"/>
                <w:sz w:val="32"/>
              </w:rPr>
              <w:t>其他食品安</w:t>
            </w:r>
          </w:p>
          <w:p>
            <w:pPr>
              <w:jc w:val="center"/>
              <w:rPr>
                <w:rFonts w:ascii="仿宋_GB2312" w:eastAsia="仿宋_GB2312"/>
                <w:sz w:val="32"/>
              </w:rPr>
            </w:pPr>
            <w:r>
              <w:rPr>
                <w:rFonts w:hint="eastAsia" w:ascii="仿宋_GB2312" w:eastAsia="仿宋_GB2312"/>
                <w:sz w:val="32"/>
              </w:rPr>
              <w:t>全相关内容</w:t>
            </w:r>
          </w:p>
        </w:tc>
        <w:tc>
          <w:tcPr>
            <w:tcW w:w="5016" w:type="dxa"/>
            <w:vAlign w:val="center"/>
          </w:tcPr>
          <w:p>
            <w:pPr>
              <w:rPr>
                <w:rFonts w:ascii="仿宋_GB2312" w:eastAsia="仿宋_GB2312"/>
                <w:sz w:val="32"/>
              </w:rPr>
            </w:pPr>
            <w:r>
              <w:rPr>
                <w:rFonts w:hint="eastAsia" w:ascii="仿宋_GB2312" w:eastAsia="仿宋_GB2312"/>
                <w:sz w:val="32"/>
              </w:rPr>
              <w:t>符合相应的食品安全国家标准或内蒙古自治区食品安全地方标准</w:t>
            </w:r>
          </w:p>
        </w:tc>
        <w:tc>
          <w:tcPr>
            <w:tcW w:w="1560" w:type="dxa"/>
          </w:tcPr>
          <w:p>
            <w:pPr>
              <w:jc w:val="center"/>
              <w:rPr>
                <w:rFonts w:ascii="仿宋_GB2312" w:eastAsia="仿宋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3200" w:type="dxa"/>
            <w:vAlign w:val="center"/>
          </w:tcPr>
          <w:p>
            <w:pPr>
              <w:jc w:val="center"/>
              <w:rPr>
                <w:rFonts w:ascii="仿宋_GB2312" w:eastAsia="仿宋_GB2312"/>
                <w:sz w:val="32"/>
              </w:rPr>
            </w:pPr>
            <w:r>
              <w:rPr>
                <w:rFonts w:hint="eastAsia" w:ascii="仿宋_GB2312" w:eastAsia="仿宋_GB2312"/>
                <w:sz w:val="32"/>
              </w:rPr>
              <w:t>说明</w:t>
            </w:r>
          </w:p>
        </w:tc>
        <w:tc>
          <w:tcPr>
            <w:tcW w:w="6576" w:type="dxa"/>
            <w:gridSpan w:val="2"/>
            <w:vAlign w:val="center"/>
          </w:tcPr>
          <w:p>
            <w:pPr>
              <w:rPr>
                <w:rFonts w:ascii="仿宋_GB2312" w:eastAsia="仿宋_GB2312"/>
                <w:sz w:val="32"/>
              </w:rPr>
            </w:pPr>
            <w:r>
              <w:rPr>
                <w:rFonts w:hint="eastAsia" w:ascii="仿宋_GB2312" w:hAnsi="宋体" w:eastAsia="仿宋_GB2312" w:cs="宋体"/>
                <w:kern w:val="0"/>
                <w:sz w:val="28"/>
                <w:szCs w:val="28"/>
              </w:rPr>
              <w:t>备案的企业</w:t>
            </w:r>
            <w:r>
              <w:rPr>
                <w:rFonts w:ascii="仿宋_GB2312" w:hAnsi="宋体" w:eastAsia="仿宋_GB2312" w:cs="宋体"/>
                <w:kern w:val="0"/>
                <w:sz w:val="28"/>
                <w:szCs w:val="28"/>
              </w:rPr>
              <w:t>标准</w:t>
            </w:r>
            <w:r>
              <w:rPr>
                <w:rFonts w:hint="eastAsia" w:ascii="仿宋_GB2312" w:hAnsi="宋体" w:eastAsia="仿宋_GB2312" w:cs="宋体"/>
                <w:kern w:val="0"/>
                <w:sz w:val="28"/>
                <w:szCs w:val="28"/>
              </w:rPr>
              <w:t>食品安全相关内容与食品安全国家标准或内蒙古自治区食品安全地方标准冲突的，该备案自动作废。企业更新标准备案后，原备案自行废止。</w:t>
            </w:r>
          </w:p>
        </w:tc>
      </w:tr>
    </w:tbl>
    <w:p>
      <w:pPr>
        <w:widowControl/>
        <w:tabs>
          <w:tab w:val="left" w:pos="0"/>
        </w:tabs>
        <w:snapToGrid w:val="0"/>
        <w:ind w:left="15" w:leftChars="7" w:firstLine="201" w:firstLineChars="72"/>
        <w:rPr>
          <w:rFonts w:ascii="仿宋_GB2312" w:hAnsi="宋体" w:eastAsia="仿宋_GB2312" w:cs="宋体"/>
          <w:kern w:val="0"/>
          <w:sz w:val="28"/>
          <w:szCs w:val="28"/>
        </w:rPr>
      </w:pPr>
      <w:r>
        <w:rPr>
          <w:rFonts w:hint="eastAsia" w:ascii="仿宋_GB2312" w:hAnsi="宋体" w:eastAsia="仿宋_GB2312" w:cs="宋体"/>
          <w:kern w:val="0"/>
          <w:sz w:val="28"/>
          <w:szCs w:val="28"/>
        </w:rPr>
        <w:t>1.表填写内容需准确真实不得空项；</w:t>
      </w:r>
    </w:p>
    <w:p>
      <w:pPr>
        <w:widowControl/>
        <w:tabs>
          <w:tab w:val="left" w:pos="0"/>
        </w:tabs>
        <w:snapToGrid w:val="0"/>
        <w:ind w:left="15" w:leftChars="7" w:firstLine="201" w:firstLineChars="72"/>
        <w:rPr>
          <w:rFonts w:ascii="仿宋_GB2312" w:hAnsi="宋体" w:eastAsia="仿宋_GB2312" w:cs="宋体"/>
          <w:kern w:val="0"/>
          <w:sz w:val="28"/>
          <w:szCs w:val="28"/>
        </w:rPr>
      </w:pPr>
      <w:r>
        <w:rPr>
          <w:rFonts w:hint="eastAsia" w:ascii="仿宋_GB2312" w:hAnsi="宋体" w:eastAsia="仿宋_GB2312" w:cs="宋体"/>
          <w:kern w:val="0"/>
          <w:sz w:val="28"/>
          <w:szCs w:val="28"/>
        </w:rPr>
        <w:t>2.此表需企业负责人签字或签章，并加盖企业公章。</w:t>
      </w:r>
    </w:p>
    <w:sectPr>
      <w:headerReference r:id="rId3" w:type="default"/>
      <w:footerReference r:id="rId4" w:type="even"/>
      <w:pgSz w:w="11906" w:h="16838"/>
      <w:pgMar w:top="1304" w:right="1191" w:bottom="1418" w:left="119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FhMzQ3YjNhN2I1NGYyMmI3ODhhZDUzMjc5MzNjZmEifQ=="/>
  </w:docVars>
  <w:rsids>
    <w:rsidRoot w:val="00456524"/>
    <w:rsid w:val="00002144"/>
    <w:rsid w:val="00003BD0"/>
    <w:rsid w:val="00005E2D"/>
    <w:rsid w:val="00011BFE"/>
    <w:rsid w:val="00056B37"/>
    <w:rsid w:val="00085F2F"/>
    <w:rsid w:val="000939E0"/>
    <w:rsid w:val="000A591D"/>
    <w:rsid w:val="001004DD"/>
    <w:rsid w:val="00137A10"/>
    <w:rsid w:val="00155487"/>
    <w:rsid w:val="00156815"/>
    <w:rsid w:val="00161037"/>
    <w:rsid w:val="00190CCE"/>
    <w:rsid w:val="001A2AAA"/>
    <w:rsid w:val="001B01F3"/>
    <w:rsid w:val="00222BEA"/>
    <w:rsid w:val="00296C4C"/>
    <w:rsid w:val="002D4185"/>
    <w:rsid w:val="00311440"/>
    <w:rsid w:val="003258E7"/>
    <w:rsid w:val="00326167"/>
    <w:rsid w:val="00340258"/>
    <w:rsid w:val="00350B52"/>
    <w:rsid w:val="00353CAD"/>
    <w:rsid w:val="00354E13"/>
    <w:rsid w:val="00362312"/>
    <w:rsid w:val="00375455"/>
    <w:rsid w:val="003A5C1A"/>
    <w:rsid w:val="003B2F14"/>
    <w:rsid w:val="003D66B7"/>
    <w:rsid w:val="003E0134"/>
    <w:rsid w:val="00401EB7"/>
    <w:rsid w:val="00412660"/>
    <w:rsid w:val="004241F5"/>
    <w:rsid w:val="00444A19"/>
    <w:rsid w:val="00452750"/>
    <w:rsid w:val="00456524"/>
    <w:rsid w:val="00471413"/>
    <w:rsid w:val="00494F7F"/>
    <w:rsid w:val="00556877"/>
    <w:rsid w:val="0059299E"/>
    <w:rsid w:val="0059599F"/>
    <w:rsid w:val="005A351D"/>
    <w:rsid w:val="00631FE4"/>
    <w:rsid w:val="00686D5A"/>
    <w:rsid w:val="006C1348"/>
    <w:rsid w:val="006C7079"/>
    <w:rsid w:val="006E1642"/>
    <w:rsid w:val="006E31EB"/>
    <w:rsid w:val="006E33A7"/>
    <w:rsid w:val="006F2416"/>
    <w:rsid w:val="007139FC"/>
    <w:rsid w:val="00724B02"/>
    <w:rsid w:val="007929D4"/>
    <w:rsid w:val="007A158C"/>
    <w:rsid w:val="007A7693"/>
    <w:rsid w:val="007C2889"/>
    <w:rsid w:val="007D333E"/>
    <w:rsid w:val="007F0273"/>
    <w:rsid w:val="00814E4C"/>
    <w:rsid w:val="00817C77"/>
    <w:rsid w:val="008217CC"/>
    <w:rsid w:val="00850BD0"/>
    <w:rsid w:val="00860958"/>
    <w:rsid w:val="00871121"/>
    <w:rsid w:val="008B4F81"/>
    <w:rsid w:val="00914326"/>
    <w:rsid w:val="00927914"/>
    <w:rsid w:val="00986330"/>
    <w:rsid w:val="009931E9"/>
    <w:rsid w:val="00993B6B"/>
    <w:rsid w:val="009A3501"/>
    <w:rsid w:val="009B6E1E"/>
    <w:rsid w:val="009C67C9"/>
    <w:rsid w:val="009D5F52"/>
    <w:rsid w:val="009E5627"/>
    <w:rsid w:val="009F2A48"/>
    <w:rsid w:val="00A111D4"/>
    <w:rsid w:val="00A20637"/>
    <w:rsid w:val="00A5573B"/>
    <w:rsid w:val="00A71FCD"/>
    <w:rsid w:val="00AD574C"/>
    <w:rsid w:val="00AD57C0"/>
    <w:rsid w:val="00B5768C"/>
    <w:rsid w:val="00BE447B"/>
    <w:rsid w:val="00BF067C"/>
    <w:rsid w:val="00C24704"/>
    <w:rsid w:val="00C71AE0"/>
    <w:rsid w:val="00C85677"/>
    <w:rsid w:val="00C93C11"/>
    <w:rsid w:val="00CB54A0"/>
    <w:rsid w:val="00CB7C9A"/>
    <w:rsid w:val="00CB7D93"/>
    <w:rsid w:val="00CC0873"/>
    <w:rsid w:val="00CF570C"/>
    <w:rsid w:val="00D42038"/>
    <w:rsid w:val="00D80A6F"/>
    <w:rsid w:val="00DB6940"/>
    <w:rsid w:val="00DC1FA6"/>
    <w:rsid w:val="00DC3E1E"/>
    <w:rsid w:val="00E01DC7"/>
    <w:rsid w:val="00E124BE"/>
    <w:rsid w:val="00E84181"/>
    <w:rsid w:val="00EC58F0"/>
    <w:rsid w:val="00ED3CD3"/>
    <w:rsid w:val="00EF4968"/>
    <w:rsid w:val="00F0702A"/>
    <w:rsid w:val="00F158D9"/>
    <w:rsid w:val="00F26844"/>
    <w:rsid w:val="00F42F59"/>
    <w:rsid w:val="00F91E9C"/>
    <w:rsid w:val="00FD6A64"/>
    <w:rsid w:val="015C02CD"/>
    <w:rsid w:val="04B244C4"/>
    <w:rsid w:val="0A7E76E3"/>
    <w:rsid w:val="0BEE4152"/>
    <w:rsid w:val="15B75765"/>
    <w:rsid w:val="1BFF30D0"/>
    <w:rsid w:val="1CED2556"/>
    <w:rsid w:val="1FB8E729"/>
    <w:rsid w:val="290B41E1"/>
    <w:rsid w:val="2DF71A76"/>
    <w:rsid w:val="32F908E8"/>
    <w:rsid w:val="347A3B83"/>
    <w:rsid w:val="3ECF729B"/>
    <w:rsid w:val="46B8F1A7"/>
    <w:rsid w:val="48D3019B"/>
    <w:rsid w:val="48FF032E"/>
    <w:rsid w:val="4D9F3131"/>
    <w:rsid w:val="549F5C6C"/>
    <w:rsid w:val="5C315FEC"/>
    <w:rsid w:val="5F9BF31E"/>
    <w:rsid w:val="5FE92141"/>
    <w:rsid w:val="5FEF7F48"/>
    <w:rsid w:val="60C367BA"/>
    <w:rsid w:val="64BFAAEF"/>
    <w:rsid w:val="733D1621"/>
    <w:rsid w:val="757B0CF4"/>
    <w:rsid w:val="77FF1DFE"/>
    <w:rsid w:val="77FFBA4D"/>
    <w:rsid w:val="7ABB52A6"/>
    <w:rsid w:val="7D5F6C8C"/>
    <w:rsid w:val="7DBFE209"/>
    <w:rsid w:val="7E5F7248"/>
    <w:rsid w:val="7E832B62"/>
    <w:rsid w:val="7F79BC38"/>
    <w:rsid w:val="7F7F4AB7"/>
    <w:rsid w:val="7FFF9DFE"/>
    <w:rsid w:val="7FFFBEDB"/>
    <w:rsid w:val="96E32745"/>
    <w:rsid w:val="97AF8647"/>
    <w:rsid w:val="A9967AE7"/>
    <w:rsid w:val="AB7FE5DD"/>
    <w:rsid w:val="BDF74034"/>
    <w:rsid w:val="CCBDD01C"/>
    <w:rsid w:val="D9DE80A6"/>
    <w:rsid w:val="DF7ABA4F"/>
    <w:rsid w:val="EAFF1268"/>
    <w:rsid w:val="EEFCB6C3"/>
    <w:rsid w:val="F5DFBE85"/>
    <w:rsid w:val="FAFE0AF9"/>
    <w:rsid w:val="FAFFD702"/>
    <w:rsid w:val="FBF413CB"/>
    <w:rsid w:val="FEFB0A73"/>
    <w:rsid w:val="FF7F38D3"/>
    <w:rsid w:val="FFF806BC"/>
    <w:rsid w:val="FFFFF6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autoRedefine/>
    <w:qFormat/>
    <w:uiPriority w:val="0"/>
  </w:style>
  <w:style w:type="character" w:customStyle="1" w:styleId="8">
    <w:name w:val="页眉 Char"/>
    <w:basedOn w:val="6"/>
    <w:link w:val="3"/>
    <w:qFormat/>
    <w:uiPriority w:val="0"/>
    <w:rPr>
      <w:rFonts w:ascii="Times New Roman" w:hAnsi="Times New Roman" w:eastAsia="宋体" w:cs="Times New Roman"/>
      <w:sz w:val="18"/>
      <w:szCs w:val="18"/>
    </w:rPr>
  </w:style>
  <w:style w:type="character" w:customStyle="1" w:styleId="9">
    <w:name w:val="页脚 Char"/>
    <w:basedOn w:val="6"/>
    <w:link w:val="2"/>
    <w:autoRedefine/>
    <w:qFormat/>
    <w:uiPriority w:val="0"/>
    <w:rPr>
      <w:rFonts w:ascii="Times New Roman" w:hAnsi="Times New Roman" w:eastAsia="宋体" w:cs="Times New Roman"/>
      <w:sz w:val="18"/>
      <w:szCs w:val="18"/>
    </w:rPr>
  </w:style>
  <w:style w:type="paragraph" w:customStyle="1" w:styleId="10">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159</Words>
  <Characters>912</Characters>
  <Lines>7</Lines>
  <Paragraphs>2</Paragraphs>
  <TotalTime>7</TotalTime>
  <ScaleCrop>false</ScaleCrop>
  <LinksUpToDate>false</LinksUpToDate>
  <CharactersWithSpaces>1069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2020-11-12T04:54:00Z</dcterms:created>
  <dc:creator>程亮</dc:creator>
  <cp:lastModifiedBy>旧人</cp:lastModifiedBy>
  <cp:lastPrinted>2018-12-29T06:55:00Z</cp:lastPrinted>
  <dcterms:modified xsi:type="dcterms:W3CDTF">2024-04-30T03:01:16Z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4E1EA8C30AA543D6AC77774105AE2676</vt:lpwstr>
  </property>
</Properties>
</file>