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360" w:lineRule="atLeast"/>
        <w:jc w:val="both"/>
        <w:rPr>
          <w:rFonts w:hint="eastAsia" w:ascii="微软雅黑" w:hAnsi="微软雅黑" w:eastAsia="微软雅黑" w:cs="微软雅黑"/>
          <w:color w:val="515151"/>
          <w:lang w:val="en-US" w:eastAsia="zh-CN"/>
        </w:rPr>
      </w:pPr>
      <w:r>
        <w:rPr>
          <w:rFonts w:hint="eastAsia" w:ascii="微软雅黑" w:hAnsi="微软雅黑" w:eastAsia="微软雅黑" w:cs="微软雅黑"/>
          <w:b w:val="0"/>
          <w:bCs w:val="0"/>
          <w:color w:val="515151"/>
          <w:sz w:val="24"/>
          <w:szCs w:val="24"/>
        </w:rPr>
        <w:t> </w:t>
      </w:r>
      <w:bookmarkStart w:id="0" w:name="_GoBack"/>
      <w:bookmarkEnd w:id="0"/>
    </w:p>
    <w:p>
      <w:pPr>
        <w:widowControl/>
        <w:tabs>
          <w:tab w:val="left" w:pos="0"/>
        </w:tabs>
        <w:snapToGrid w:val="0"/>
        <w:jc w:val="center"/>
        <w:rPr>
          <w:rFonts w:ascii="方正小标宋_GBK" w:hAnsi="宋体" w:eastAsia="方正小标宋_GBK" w:cs="宋体"/>
          <w:kern w:val="0"/>
          <w:sz w:val="40"/>
          <w:szCs w:val="48"/>
        </w:rPr>
      </w:pPr>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hint="eastAsia"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r>
        <w:rPr>
          <w:rFonts w:hint="eastAsia" w:ascii="仿宋_GB2312" w:hAnsi="宋体" w:eastAsia="仿宋_GB2312" w:cs="宋体"/>
          <w:kern w:val="0"/>
          <w:sz w:val="28"/>
          <w:szCs w:val="48"/>
        </w:rPr>
        <w:t xml:space="preserve">： </w:t>
      </w:r>
      <w:r>
        <w:rPr>
          <w:rFonts w:hint="eastAsia" w:ascii="微软雅黑" w:hAnsi="微软雅黑" w:eastAsia="微软雅黑" w:cs="微软雅黑"/>
          <w:color w:val="515151"/>
        </w:rPr>
        <w:t>2021年</w:t>
      </w:r>
      <w:r>
        <w:rPr>
          <w:rFonts w:hint="eastAsia" w:ascii="微软雅黑" w:hAnsi="微软雅黑" w:eastAsia="微软雅黑" w:cs="微软雅黑"/>
          <w:color w:val="515151"/>
          <w:lang w:val="en-US" w:eastAsia="zh-CN"/>
        </w:rPr>
        <w:t>4</w:t>
      </w:r>
      <w:r>
        <w:rPr>
          <w:rFonts w:hint="eastAsia" w:ascii="微软雅黑" w:hAnsi="微软雅黑" w:eastAsia="微软雅黑" w:cs="微软雅黑"/>
          <w:color w:val="515151"/>
        </w:rPr>
        <w:t>月</w:t>
      </w:r>
      <w:r>
        <w:rPr>
          <w:rFonts w:hint="eastAsia" w:ascii="微软雅黑" w:hAnsi="微软雅黑" w:eastAsia="微软雅黑" w:cs="微软雅黑"/>
          <w:color w:val="515151"/>
          <w:lang w:val="en-US" w:eastAsia="zh-CN"/>
        </w:rPr>
        <w:t>2</w:t>
      </w:r>
      <w:r>
        <w:rPr>
          <w:rFonts w:hint="eastAsia" w:ascii="微软雅黑" w:hAnsi="微软雅黑" w:eastAsia="微软雅黑" w:cs="微软雅黑"/>
          <w:color w:val="515151"/>
        </w:rPr>
        <w:t>日至2021年</w:t>
      </w:r>
      <w:r>
        <w:rPr>
          <w:rFonts w:hint="eastAsia" w:ascii="微软雅黑" w:hAnsi="微软雅黑" w:eastAsia="微软雅黑" w:cs="微软雅黑"/>
          <w:color w:val="515151"/>
          <w:lang w:val="en-US" w:eastAsia="zh-CN"/>
        </w:rPr>
        <w:t>4</w:t>
      </w:r>
      <w:r>
        <w:rPr>
          <w:rFonts w:hint="eastAsia" w:ascii="微软雅黑" w:hAnsi="微软雅黑" w:eastAsia="微软雅黑" w:cs="微软雅黑"/>
          <w:color w:val="515151"/>
        </w:rPr>
        <w:t>月</w:t>
      </w:r>
      <w:r>
        <w:rPr>
          <w:rFonts w:hint="eastAsia" w:ascii="微软雅黑" w:hAnsi="微软雅黑" w:eastAsia="微软雅黑" w:cs="微软雅黑"/>
          <w:color w:val="515151"/>
          <w:lang w:val="en-US" w:eastAsia="zh-CN"/>
        </w:rPr>
        <w:t>21</w:t>
      </w:r>
      <w:r>
        <w:rPr>
          <w:rFonts w:hint="eastAsia" w:ascii="微软雅黑" w:hAnsi="微软雅黑" w:eastAsia="微软雅黑" w:cs="微软雅黑"/>
          <w:color w:val="515151"/>
        </w:rPr>
        <w:t>日</w:t>
      </w:r>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内蒙古漠北生态农业开发有限公司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内蒙古自治区鄂尔多斯市达拉特旗王爱召镇王爱召村振兴小杂粮加工有限公司厂区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rFonts w:hint="eastAsia"/>
                <w:sz w:val="28"/>
                <w:szCs w:val="28"/>
                <w:lang w:val="en-US" w:eastAsia="zh-CN"/>
              </w:rPr>
              <w:t>91150621MA13UAW067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速冻甜糯玉米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Q/NMBS 0001S-2021</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谷物及其制品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邬永</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15149453655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王雷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15849741964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jc w:val="center"/>
              <w:rPr>
                <w:rFonts w:hint="default" w:ascii="仿宋_GB2312" w:eastAsia="仿宋_GB2312"/>
                <w:sz w:val="32"/>
                <w:lang w:val="en-US" w:eastAsia="zh-CN"/>
              </w:rPr>
            </w:pPr>
            <w:r>
              <w:rPr>
                <w:rFonts w:hint="eastAsia" w:ascii="仿宋_GB2312" w:eastAsia="仿宋_GB2312"/>
                <w:sz w:val="32"/>
                <w:lang w:val="en-US" w:eastAsia="zh-CN"/>
              </w:rPr>
              <w:t>GB 2762《食品安全国家标准 食品中污染物限量》中规定谷物及其制品项下谷物及玉米的规定“铅（以Pb计）≤0.2mg/kg”。本企业标准结合《食品安全法》将污染物限量指标“铅”严于GB 2762的规定，“铅（以Pb）≤0.16mg/kg”。</w:t>
            </w:r>
          </w:p>
        </w:tc>
        <w:tc>
          <w:tcPr>
            <w:tcW w:w="1770" w:type="dxa"/>
          </w:tcPr>
          <w:p>
            <w:pPr>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numPr>
                <w:ilvl w:val="0"/>
                <w:numId w:val="1"/>
              </w:numPr>
              <w:rPr>
                <w:rFonts w:hint="eastAsia" w:ascii="仿宋_GB2312" w:eastAsia="仿宋_GB2312"/>
                <w:sz w:val="32"/>
                <w:lang w:val="en-US" w:eastAsia="zh-CN"/>
              </w:rPr>
            </w:pPr>
            <w:r>
              <w:rPr>
                <w:rFonts w:hint="eastAsia" w:ascii="仿宋_GB2312" w:eastAsia="仿宋_GB2312"/>
                <w:sz w:val="32"/>
                <w:lang w:val="en-US" w:eastAsia="zh-CN"/>
              </w:rPr>
              <w:t>感官要求及理化指标依据GB 19295《食品安全国家标准 速冻面米制品》，并结合产品特性制定。</w:t>
            </w:r>
          </w:p>
          <w:p>
            <w:pPr>
              <w:numPr>
                <w:ilvl w:val="0"/>
                <w:numId w:val="1"/>
              </w:numPr>
              <w:rPr>
                <w:rFonts w:hint="default" w:ascii="仿宋_GB2312" w:eastAsia="仿宋_GB2312"/>
                <w:sz w:val="32"/>
                <w:lang w:val="en-US" w:eastAsia="zh-CN"/>
              </w:rPr>
            </w:pPr>
            <w:r>
              <w:rPr>
                <w:rFonts w:hint="eastAsia" w:ascii="仿宋_GB2312" w:eastAsia="仿宋_GB2312"/>
                <w:sz w:val="32"/>
                <w:lang w:val="en-US" w:eastAsia="zh-CN"/>
              </w:rPr>
              <w:t>微生物限量参照GB 19295《食品安全国家标准 速冻面米制品》制定。</w:t>
            </w:r>
          </w:p>
          <w:p>
            <w:pPr>
              <w:numPr>
                <w:ilvl w:val="0"/>
                <w:numId w:val="1"/>
              </w:numPr>
              <w:rPr>
                <w:rFonts w:hint="default" w:ascii="仿宋_GB2312" w:eastAsia="仿宋_GB2312"/>
                <w:sz w:val="32"/>
                <w:lang w:val="en-US" w:eastAsia="zh-CN"/>
              </w:rPr>
            </w:pPr>
            <w:r>
              <w:rPr>
                <w:rFonts w:hint="eastAsia" w:ascii="仿宋_GB2312" w:eastAsia="仿宋_GB2312"/>
                <w:sz w:val="32"/>
                <w:lang w:val="en-US" w:eastAsia="zh-CN"/>
              </w:rPr>
              <w:t>真菌毒素限量参照GB 2761《食品安全国家标准 食品中真菌毒素限量》中谷物及其制品项下玉米的规定制定。</w:t>
            </w:r>
          </w:p>
          <w:p>
            <w:pPr>
              <w:numPr>
                <w:ilvl w:val="0"/>
                <w:numId w:val="0"/>
              </w:numPr>
              <w:rPr>
                <w:rFonts w:hint="default" w:ascii="仿宋_GB2312" w:eastAsia="仿宋_GB2312"/>
                <w:sz w:val="32"/>
                <w:lang w:val="en-US" w:eastAsia="zh-CN"/>
              </w:rPr>
            </w:pPr>
            <w:r>
              <w:rPr>
                <w:rFonts w:hint="eastAsia" w:ascii="仿宋_GB2312" w:eastAsia="仿宋_GB2312"/>
                <w:sz w:val="32"/>
                <w:lang w:val="en-US" w:eastAsia="zh-CN"/>
              </w:rPr>
              <w:t>农药最大残留限量参照GB 2763《食品安全国家标准 食品中农药最大残留限量》中谷物项下旱粮类的规定制定。</w:t>
            </w:r>
          </w:p>
        </w:tc>
        <w:tc>
          <w:tcPr>
            <w:tcW w:w="1770" w:type="dxa"/>
          </w:tcPr>
          <w:p>
            <w:pPr>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pStyle w:val="4"/>
        <w:keepNext w:val="0"/>
        <w:keepLines w:val="0"/>
        <w:widowControl/>
        <w:suppressLineNumbers w:val="0"/>
        <w:spacing w:line="360" w:lineRule="atLeast"/>
        <w:jc w:val="both"/>
        <w:rPr>
          <w:rFonts w:hint="default" w:ascii="微软雅黑" w:hAnsi="微软雅黑" w:eastAsia="微软雅黑" w:cs="微软雅黑"/>
          <w:color w:val="515151"/>
          <w:lang w:val="en-US" w:eastAsia="zh-CN"/>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r>
        <w:rPr>
          <w:rFonts w:hint="eastAsia"/>
          <w:sz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13859"/>
    <w:multiLevelType w:val="singleLevel"/>
    <w:tmpl w:val="CF61385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96E5E"/>
    <w:rsid w:val="1B496E5E"/>
    <w:rsid w:val="58C7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m4"/>
    <w:basedOn w:val="7"/>
    <w:qFormat/>
    <w:uiPriority w:val="0"/>
  </w:style>
  <w:style w:type="character" w:customStyle="1" w:styleId="10">
    <w:name w:val="m3"/>
    <w:basedOn w:val="7"/>
    <w:qFormat/>
    <w:uiPriority w:val="0"/>
  </w:style>
  <w:style w:type="character" w:customStyle="1" w:styleId="11">
    <w:name w:val="m31"/>
    <w:basedOn w:val="7"/>
    <w:qFormat/>
    <w:uiPriority w:val="0"/>
  </w:style>
  <w:style w:type="character" w:customStyle="1" w:styleId="12">
    <w:name w:val="m32"/>
    <w:basedOn w:val="7"/>
    <w:qFormat/>
    <w:uiPriority w:val="0"/>
  </w:style>
  <w:style w:type="character" w:customStyle="1" w:styleId="13">
    <w:name w:val="m1"/>
    <w:basedOn w:val="7"/>
    <w:qFormat/>
    <w:uiPriority w:val="0"/>
  </w:style>
  <w:style w:type="character" w:customStyle="1" w:styleId="14">
    <w:name w:val="m11"/>
    <w:basedOn w:val="7"/>
    <w:qFormat/>
    <w:uiPriority w:val="0"/>
  </w:style>
  <w:style w:type="character" w:customStyle="1" w:styleId="15">
    <w:name w:val="m12"/>
    <w:basedOn w:val="7"/>
    <w:qFormat/>
    <w:uiPriority w:val="0"/>
  </w:style>
  <w:style w:type="character" w:customStyle="1" w:styleId="16">
    <w:name w:val="m2"/>
    <w:basedOn w:val="7"/>
    <w:qFormat/>
    <w:uiPriority w:val="0"/>
  </w:style>
  <w:style w:type="character" w:customStyle="1" w:styleId="17">
    <w:name w:val="m21"/>
    <w:basedOn w:val="7"/>
    <w:qFormat/>
    <w:uiPriority w:val="0"/>
  </w:style>
  <w:style w:type="character" w:customStyle="1" w:styleId="18">
    <w:name w:val="m22"/>
    <w:basedOn w:val="7"/>
    <w:qFormat/>
    <w:uiPriority w:val="0"/>
  </w:style>
  <w:style w:type="character" w:customStyle="1" w:styleId="19">
    <w:name w:val="m5"/>
    <w:basedOn w:val="7"/>
    <w:uiPriority w:val="0"/>
  </w:style>
  <w:style w:type="character" w:customStyle="1" w:styleId="20">
    <w:name w:val="m51"/>
    <w:basedOn w:val="7"/>
    <w:qFormat/>
    <w:uiPriority w:val="0"/>
  </w:style>
  <w:style w:type="character" w:customStyle="1" w:styleId="21">
    <w:name w:val="m52"/>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2021-04-02T01:57:00Z</dcterms:created>
  <dc:creator>刘伟强</dc:creator>
  <cp:lastModifiedBy>王军</cp:lastModifiedBy>
  <dcterms:modified xsi:type="dcterms:W3CDTF">2021-04-02T06:47:38Z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